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常委会组成人员审议发言摘录</w:t>
      </w:r>
    </w:p>
    <w:p>
      <w:pPr>
        <w:spacing w:line="560" w:lineRule="exact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</w:p>
    <w:p>
      <w:pPr>
        <w:ind w:firstLine="640" w:firstLineChars="200"/>
        <w:rPr>
          <w:rFonts w:hint="default" w:ascii="仿宋_GB2312" w:hAnsi="微软雅黑" w:eastAsia="仿宋_GB2312"/>
          <w:color w:val="000000"/>
          <w:szCs w:val="32"/>
          <w:shd w:val="clear" w:color="auto" w:fill="FFFFFF"/>
          <w:lang w:val="en-US" w:eastAsia="zh-CN"/>
        </w:rPr>
      </w:pPr>
      <w:r>
        <w:rPr>
          <w:rFonts w:hint="eastAsia"/>
        </w:rPr>
        <w:t>▲</w:t>
      </w:r>
      <w:r>
        <w:rPr>
          <w:rFonts w:hint="eastAsia"/>
          <w:lang w:eastAsia="zh-CN"/>
        </w:rPr>
        <w:t>要进一步突出企业在科技创新中的主体地位，激发自主创新的内在动力；要建立和完善稳定的财政科技投入增长机制；要加强科创公共服务平台建设，突出与进一步完善研发服务平台、信息服务平台、人力资源服务平台、科技创业投资服务平台等</w:t>
      </w:r>
      <w:r>
        <w:rPr>
          <w:rFonts w:hint="eastAsia"/>
          <w:lang w:val="en-US" w:eastAsia="zh-CN"/>
        </w:rPr>
        <w:t>5大公共服务平台，使其成为推进浙西南科创高地建设的主要抓手。</w:t>
      </w:r>
    </w:p>
    <w:p>
      <w:pPr>
        <w:ind w:firstLine="640" w:firstLineChars="200"/>
        <w:rPr>
          <w:rFonts w:hint="eastAsia" w:eastAsia="仿宋_GB2312"/>
          <w:lang w:eastAsia="zh-CN"/>
        </w:rPr>
      </w:pPr>
      <w:r>
        <w:rPr>
          <w:rFonts w:hint="eastAsia"/>
        </w:rPr>
        <w:t>▲</w:t>
      </w:r>
      <w:r>
        <w:rPr>
          <w:rFonts w:hint="eastAsia"/>
          <w:lang w:eastAsia="zh-CN"/>
        </w:rPr>
        <w:t>要加大科技创新扶持力度，强化统筹推进，建立统筹协调、运转高效的工作机制，加大投入力度，建立健全县财政投入逐年稳定增长机制；要完善创新平台，加快推进创新平台优势发挥，充分利用高校研究院，加快集聚重点实验室，研究多层次创新载体，扩大创新资源供给；要创新科技人才引入路径，积极探索科技项目“飞地”模式，广泛联系国内外缙云籍专家学者，充分挖掘各行各业高层次人才，助推企业高质量发展。</w:t>
      </w:r>
    </w:p>
    <w:p>
      <w:pPr>
        <w:ind w:firstLine="640" w:firstLineChars="200"/>
      </w:pPr>
      <w:r>
        <w:rPr>
          <w:rFonts w:hint="eastAsia"/>
        </w:rPr>
        <w:t>▲</w:t>
      </w:r>
      <w:r>
        <w:rPr>
          <w:rFonts w:hint="eastAsia"/>
          <w:lang w:eastAsia="zh-CN"/>
        </w:rPr>
        <w:t>要拉高标杆，以高质量发展建设共同富裕示范区的要求作为我们的工作目标；要拓宽创新领域，从工业拓展到农业，拓展到服务业，拓展到社会各领域，从产品拓展到企业管理上来，从高精尖产业拓展到传统产业上来；要形成体系，形成政府主导、市场主体、社会主流的创新体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E55D1"/>
    <w:rsid w:val="46EE55D1"/>
    <w:rsid w:val="7B3A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uiPriority w:val="0"/>
    <w:pPr>
      <w:spacing w:line="560" w:lineRule="exact"/>
      <w:ind w:firstLine="200" w:firstLineChars="200"/>
    </w:pPr>
    <w:rPr>
      <w:rFonts w:eastAsia="仿宋_GB2312"/>
      <w:kern w:val="0"/>
      <w:sz w:val="32"/>
      <w:szCs w:val="32"/>
    </w:rPr>
  </w:style>
  <w:style w:type="paragraph" w:styleId="3">
    <w:name w:val="Body Text"/>
    <w:basedOn w:val="1"/>
    <w:next w:val="4"/>
    <w:uiPriority w:val="0"/>
    <w:pPr>
      <w:spacing w:after="120"/>
    </w:pPr>
  </w:style>
  <w:style w:type="paragraph" w:styleId="4">
    <w:name w:val="Body Text First Indent"/>
    <w:basedOn w:val="3"/>
    <w:uiPriority w:val="0"/>
    <w:pPr>
      <w:spacing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2021-11-10T04:14:00Z</dcterms:created>
  <dc:creator>李维栋</dc:creator>
  <cp:lastModifiedBy>李维栋</cp:lastModifiedBy>
  <dcterms:modified xsi:type="dcterms:W3CDTF">2021-11-10T04:15:06Z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