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大标宋简体" w:eastAsia="方正大标宋简体"/>
          <w:sz w:val="36"/>
          <w:szCs w:val="36"/>
        </w:rPr>
      </w:pPr>
      <w:r>
        <w:rPr>
          <w:rFonts w:hint="eastAsia" w:ascii="方正大标宋简体" w:eastAsia="方正大标宋简体"/>
          <w:sz w:val="36"/>
          <w:szCs w:val="36"/>
        </w:rPr>
        <w:t>缙云县</w:t>
      </w:r>
      <w:r>
        <w:rPr>
          <w:rFonts w:hint="eastAsia" w:ascii="方正大标宋简体" w:eastAsia="方正大标宋简体"/>
          <w:sz w:val="36"/>
          <w:szCs w:val="36"/>
          <w:lang w:eastAsia="zh-CN"/>
        </w:rPr>
        <w:t>东方镇</w:t>
      </w:r>
      <w:r>
        <w:rPr>
          <w:rFonts w:hint="eastAsia" w:ascii="方正大标宋简体" w:eastAsia="方正大标宋简体"/>
          <w:sz w:val="36"/>
          <w:szCs w:val="36"/>
        </w:rPr>
        <w:t>基层政务公开标准目录</w:t>
      </w:r>
    </w:p>
    <w:p>
      <w:pPr>
        <w:widowControl/>
        <w:jc w:val="left"/>
        <w:rPr>
          <w:rFonts w:ascii="仿宋" w:hAnsi="仿宋" w:eastAsia="仿宋"/>
          <w:sz w:val="18"/>
          <w:szCs w:val="18"/>
        </w:rPr>
      </w:pPr>
    </w:p>
    <w:p>
      <w:pPr>
        <w:pStyle w:val="2"/>
        <w:jc w:val="center"/>
        <w:rPr>
          <w:rFonts w:ascii="方正小标宋_GBK" w:hAnsi="方正小标宋_GBK" w:eastAsia="方正小标宋_GBK"/>
          <w:b w:val="0"/>
          <w:bCs w:val="0"/>
          <w:sz w:val="30"/>
        </w:rPr>
      </w:pPr>
      <w:r>
        <w:rPr>
          <w:rFonts w:hint="eastAsia" w:ascii="方正小标宋_GBK" w:hAnsi="方正小标宋_GBK" w:eastAsia="方正小标宋_GBK"/>
          <w:b w:val="0"/>
          <w:bCs w:val="0"/>
          <w:sz w:val="30"/>
        </w:rPr>
        <w:t>（一）义务教育领域</w:t>
      </w:r>
    </w:p>
    <w:tbl>
      <w:tblPr>
        <w:tblStyle w:val="5"/>
        <w:tblW w:w="15480" w:type="dxa"/>
        <w:tblInd w:w="-7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540"/>
        <w:gridCol w:w="900"/>
        <w:gridCol w:w="2340"/>
        <w:gridCol w:w="2520"/>
        <w:gridCol w:w="1620"/>
        <w:gridCol w:w="900"/>
        <w:gridCol w:w="2160"/>
        <w:gridCol w:w="540"/>
        <w:gridCol w:w="709"/>
        <w:gridCol w:w="11"/>
        <w:gridCol w:w="540"/>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vAlign w:val="center"/>
          </w:tcPr>
          <w:p>
            <w:pPr>
              <w:widowControl/>
              <w:jc w:val="center"/>
              <w:rPr>
                <w:rFonts w:ascii="黑体" w:eastAsia="黑体"/>
                <w:color w:val="000000"/>
                <w:kern w:val="0"/>
                <w:sz w:val="22"/>
              </w:rPr>
            </w:pPr>
            <w:r>
              <w:rPr>
                <w:rFonts w:hint="eastAsia" w:ascii="黑体" w:hAnsi="宋体" w:eastAsia="黑体"/>
                <w:color w:val="000000"/>
                <w:kern w:val="0"/>
                <w:sz w:val="22"/>
              </w:rPr>
              <w:t>序号</w:t>
            </w:r>
          </w:p>
        </w:tc>
        <w:tc>
          <w:tcPr>
            <w:tcW w:w="144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234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252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62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90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2160"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249"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3"/>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widowControl/>
              <w:jc w:val="left"/>
              <w:rPr>
                <w:rFonts w:ascii="黑体" w:eastAsia="黑体"/>
                <w:color w:val="000000"/>
                <w:kern w:val="0"/>
                <w:sz w:val="22"/>
              </w:rPr>
            </w:pPr>
          </w:p>
        </w:tc>
        <w:tc>
          <w:tcPr>
            <w:tcW w:w="54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90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2340" w:type="dxa"/>
            <w:vMerge w:val="continue"/>
            <w:vAlign w:val="center"/>
          </w:tcPr>
          <w:p>
            <w:pPr>
              <w:widowControl/>
              <w:jc w:val="left"/>
              <w:rPr>
                <w:rFonts w:ascii="黑体" w:hAnsi="宋体" w:eastAsia="黑体" w:cs="宋体"/>
                <w:color w:val="000000"/>
                <w:kern w:val="0"/>
                <w:sz w:val="22"/>
              </w:rPr>
            </w:pPr>
          </w:p>
        </w:tc>
        <w:tc>
          <w:tcPr>
            <w:tcW w:w="2520" w:type="dxa"/>
            <w:vMerge w:val="continue"/>
            <w:vAlign w:val="center"/>
          </w:tcPr>
          <w:p>
            <w:pPr>
              <w:widowControl/>
              <w:jc w:val="left"/>
              <w:rPr>
                <w:rFonts w:ascii="黑体" w:hAnsi="宋体" w:eastAsia="黑体" w:cs="宋体"/>
                <w:color w:val="000000"/>
                <w:kern w:val="0"/>
                <w:sz w:val="22"/>
              </w:rPr>
            </w:pPr>
          </w:p>
        </w:tc>
        <w:tc>
          <w:tcPr>
            <w:tcW w:w="1620" w:type="dxa"/>
            <w:vMerge w:val="continue"/>
            <w:vAlign w:val="center"/>
          </w:tcPr>
          <w:p>
            <w:pPr>
              <w:widowControl/>
              <w:jc w:val="left"/>
              <w:rPr>
                <w:rFonts w:ascii="黑体" w:hAnsi="宋体" w:eastAsia="黑体" w:cs="宋体"/>
                <w:color w:val="000000"/>
                <w:kern w:val="0"/>
                <w:sz w:val="22"/>
              </w:rPr>
            </w:pPr>
          </w:p>
        </w:tc>
        <w:tc>
          <w:tcPr>
            <w:tcW w:w="900" w:type="dxa"/>
            <w:vMerge w:val="continue"/>
            <w:vAlign w:val="center"/>
          </w:tcPr>
          <w:p>
            <w:pPr>
              <w:widowControl/>
              <w:jc w:val="left"/>
              <w:rPr>
                <w:rFonts w:ascii="黑体" w:hAnsi="宋体" w:eastAsia="黑体" w:cs="宋体"/>
                <w:color w:val="000000"/>
                <w:kern w:val="0"/>
                <w:sz w:val="22"/>
              </w:rPr>
            </w:pPr>
          </w:p>
        </w:tc>
        <w:tc>
          <w:tcPr>
            <w:tcW w:w="2160" w:type="dxa"/>
            <w:vMerge w:val="continue"/>
            <w:vAlign w:val="center"/>
          </w:tcPr>
          <w:p>
            <w:pPr>
              <w:widowControl/>
              <w:jc w:val="left"/>
              <w:rPr>
                <w:rFonts w:ascii="黑体" w:hAnsi="宋体" w:eastAsia="黑体" w:cs="宋体"/>
                <w:kern w:val="0"/>
                <w:sz w:val="22"/>
              </w:rPr>
            </w:pPr>
          </w:p>
        </w:tc>
        <w:tc>
          <w:tcPr>
            <w:tcW w:w="54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ign w:val="center"/>
          </w:tcPr>
          <w:p>
            <w:pPr>
              <w:jc w:val="center"/>
              <w:rPr>
                <w:rFonts w:ascii="仿宋_GB2312" w:hAnsi="宋体" w:eastAsia="仿宋_GB2312" w:cs="宋体"/>
                <w:color w:val="000000"/>
                <w:sz w:val="18"/>
                <w:szCs w:val="18"/>
              </w:rPr>
            </w:pPr>
            <w:r>
              <w:rPr>
                <w:rFonts w:ascii="仿宋_GB2312" w:hAnsi="宋体" w:eastAsia="仿宋_GB2312"/>
                <w:color w:val="000000"/>
                <w:sz w:val="18"/>
                <w:szCs w:val="18"/>
              </w:rPr>
              <w:t>1</w:t>
            </w:r>
          </w:p>
        </w:tc>
        <w:tc>
          <w:tcPr>
            <w:tcW w:w="540" w:type="dxa"/>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财务信息</w:t>
            </w:r>
          </w:p>
        </w:tc>
        <w:tc>
          <w:tcPr>
            <w:tcW w:w="900" w:type="dxa"/>
            <w:noWrap/>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财务信息</w:t>
            </w:r>
          </w:p>
        </w:tc>
        <w:tc>
          <w:tcPr>
            <w:tcW w:w="2340" w:type="dxa"/>
            <w:vAlign w:val="center"/>
          </w:tcPr>
          <w:p>
            <w:pPr>
              <w:jc w:val="left"/>
              <w:rPr>
                <w:rFonts w:ascii="仿宋_GB2312" w:hAnsi="宋体" w:eastAsia="仿宋_GB2312" w:cs="宋体"/>
                <w:color w:val="000000"/>
                <w:sz w:val="18"/>
                <w:szCs w:val="18"/>
              </w:rPr>
            </w:pPr>
            <w:r>
              <w:rPr>
                <w:rFonts w:hint="eastAsia" w:ascii="仿宋_GB2312" w:hAnsi="宋体" w:eastAsia="仿宋_GB2312"/>
                <w:color w:val="000000"/>
                <w:sz w:val="18"/>
                <w:szCs w:val="18"/>
              </w:rPr>
              <w:t>财务管理及监督办法、</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年度经费预决算信息、收费项目及收费标准</w:t>
            </w:r>
          </w:p>
        </w:tc>
        <w:tc>
          <w:tcPr>
            <w:tcW w:w="2520" w:type="dxa"/>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《政府信息公开条例》</w:t>
            </w:r>
          </w:p>
        </w:tc>
        <w:tc>
          <w:tcPr>
            <w:tcW w:w="1620" w:type="dxa"/>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w:t>
            </w:r>
            <w:r>
              <w:rPr>
                <w:rFonts w:ascii="仿宋_GB2312" w:hAnsi="仿宋" w:eastAsia="仿宋_GB2312"/>
                <w:color w:val="000000"/>
                <w:sz w:val="18"/>
                <w:szCs w:val="18"/>
              </w:rPr>
              <w:t>20</w:t>
            </w:r>
            <w:r>
              <w:rPr>
                <w:rFonts w:hint="eastAsia" w:ascii="仿宋_GB2312" w:hAnsi="仿宋" w:eastAsia="仿宋_GB2312"/>
                <w:color w:val="000000"/>
                <w:sz w:val="18"/>
                <w:szCs w:val="18"/>
              </w:rPr>
              <w:t>个工作日内</w:t>
            </w:r>
          </w:p>
        </w:tc>
        <w:tc>
          <w:tcPr>
            <w:tcW w:w="900" w:type="dxa"/>
            <w:vAlign w:val="center"/>
          </w:tcPr>
          <w:p>
            <w:pPr>
              <w:rPr>
                <w:rFonts w:ascii="仿宋_GB2312" w:hAnsi="仿宋" w:eastAsia="仿宋_GB2312" w:cs="宋体"/>
                <w:sz w:val="18"/>
                <w:szCs w:val="18"/>
              </w:rPr>
            </w:pPr>
            <w:r>
              <w:rPr>
                <w:rFonts w:hint="eastAsia" w:ascii="仿宋_GB2312" w:hAnsi="仿宋" w:eastAsia="仿宋_GB2312"/>
                <w:sz w:val="18"/>
                <w:szCs w:val="18"/>
              </w:rPr>
              <w:t>县级、乡级教育部门</w:t>
            </w:r>
          </w:p>
        </w:tc>
        <w:tc>
          <w:tcPr>
            <w:tcW w:w="2160" w:type="dxa"/>
            <w:vAlign w:val="center"/>
          </w:tcPr>
          <w:p>
            <w:pPr>
              <w:jc w:val="left"/>
              <w:rPr>
                <w:rFonts w:ascii="仿宋_GB2312" w:hAnsi="仿宋" w:eastAsia="仿宋_GB2312" w:cs="宋体"/>
                <w:color w:val="000000"/>
                <w:sz w:val="18"/>
                <w:szCs w:val="18"/>
              </w:rPr>
            </w:pPr>
            <w:r>
              <w:rPr>
                <w:rFonts w:hint="eastAsia" w:ascii="仿宋_GB2312" w:hAnsi="仿宋" w:eastAsia="仿宋_GB2312"/>
                <w:color w:val="000000"/>
                <w:sz w:val="18"/>
                <w:szCs w:val="18"/>
              </w:rPr>
              <w:t>■政府网站</w:t>
            </w:r>
            <w:r>
              <w:rPr>
                <w:rFonts w:ascii="仿宋_GB2312" w:hAnsi="仿宋" w:eastAsia="仿宋_GB2312"/>
                <w:color w:val="000000"/>
                <w:sz w:val="18"/>
                <w:szCs w:val="18"/>
              </w:rPr>
              <w:t xml:space="preserve">             </w:t>
            </w:r>
            <w:r>
              <w:rPr>
                <w:rFonts w:hint="eastAsia" w:ascii="仿宋_GB2312" w:hAnsi="仿宋" w:eastAsia="仿宋_GB2312"/>
                <w:color w:val="000000"/>
                <w:sz w:val="18"/>
                <w:szCs w:val="18"/>
              </w:rPr>
              <w:t>■公开查阅点</w:t>
            </w:r>
            <w:r>
              <w:rPr>
                <w:rFonts w:ascii="仿宋_GB2312" w:hAnsi="仿宋" w:eastAsia="仿宋_GB2312"/>
                <w:color w:val="000000"/>
                <w:sz w:val="18"/>
                <w:szCs w:val="18"/>
              </w:rPr>
              <w:t xml:space="preserve">  </w:t>
            </w:r>
          </w:p>
        </w:tc>
        <w:tc>
          <w:tcPr>
            <w:tcW w:w="540" w:type="dxa"/>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60" w:hRule="atLeast"/>
        </w:trPr>
        <w:tc>
          <w:tcPr>
            <w:tcW w:w="540" w:type="dxa"/>
            <w:noWrap/>
            <w:vAlign w:val="center"/>
          </w:tcPr>
          <w:p>
            <w:pPr>
              <w:jc w:val="center"/>
              <w:rPr>
                <w:rFonts w:ascii="仿宋_GB2312" w:hAnsi="宋体" w:eastAsia="仿宋_GB2312" w:cs="宋体"/>
                <w:color w:val="000000"/>
                <w:sz w:val="18"/>
                <w:szCs w:val="18"/>
              </w:rPr>
            </w:pPr>
            <w:r>
              <w:rPr>
                <w:rFonts w:ascii="仿宋_GB2312" w:hAnsi="宋体" w:eastAsia="仿宋_GB2312"/>
                <w:color w:val="000000"/>
                <w:sz w:val="18"/>
                <w:szCs w:val="18"/>
              </w:rPr>
              <w:t>2</w:t>
            </w:r>
          </w:p>
        </w:tc>
        <w:tc>
          <w:tcPr>
            <w:tcW w:w="540" w:type="dxa"/>
            <w:noWrap/>
            <w:vAlign w:val="center"/>
          </w:tcPr>
          <w:p>
            <w:pPr>
              <w:jc w:val="center"/>
              <w:rPr>
                <w:rFonts w:ascii="仿宋_GB2312" w:hAnsi="宋体" w:eastAsia="仿宋_GB2312" w:cs="宋体"/>
                <w:sz w:val="18"/>
                <w:szCs w:val="18"/>
              </w:rPr>
            </w:pPr>
            <w:r>
              <w:rPr>
                <w:rFonts w:hint="eastAsia" w:ascii="仿宋_GB2312" w:hAnsi="宋体" w:eastAsia="仿宋_GB2312"/>
                <w:sz w:val="18"/>
                <w:szCs w:val="18"/>
              </w:rPr>
              <w:t>招生管理</w:t>
            </w:r>
          </w:p>
        </w:tc>
        <w:tc>
          <w:tcPr>
            <w:tcW w:w="900" w:type="dxa"/>
            <w:vAlign w:val="center"/>
          </w:tcPr>
          <w:p>
            <w:pPr>
              <w:rPr>
                <w:rFonts w:ascii="仿宋_GB2312" w:hAnsi="宋体" w:eastAsia="仿宋_GB2312" w:cs="宋体"/>
                <w:sz w:val="18"/>
                <w:szCs w:val="18"/>
              </w:rPr>
            </w:pPr>
            <w:r>
              <w:rPr>
                <w:rFonts w:hint="eastAsia" w:ascii="仿宋_GB2312" w:hAnsi="宋体" w:eastAsia="仿宋_GB2312"/>
                <w:sz w:val="18"/>
                <w:szCs w:val="18"/>
              </w:rPr>
              <w:t>学校介绍</w:t>
            </w:r>
          </w:p>
        </w:tc>
        <w:tc>
          <w:tcPr>
            <w:tcW w:w="2340" w:type="dxa"/>
            <w:vAlign w:val="center"/>
          </w:tcPr>
          <w:p>
            <w:pPr>
              <w:rPr>
                <w:rFonts w:ascii="仿宋_GB2312" w:hAnsi="宋体" w:eastAsia="仿宋_GB2312" w:cs="宋体"/>
                <w:sz w:val="18"/>
                <w:szCs w:val="18"/>
              </w:rPr>
            </w:pPr>
            <w:r>
              <w:rPr>
                <w:rFonts w:hint="eastAsia" w:ascii="仿宋_GB2312" w:hAnsi="宋体" w:eastAsia="仿宋_GB2312"/>
                <w:sz w:val="18"/>
                <w:szCs w:val="18"/>
              </w:rPr>
              <w:t>办学性质、办学地点、办学规模、办学基本条件、联系方式等</w:t>
            </w:r>
          </w:p>
        </w:tc>
        <w:tc>
          <w:tcPr>
            <w:tcW w:w="2520" w:type="dxa"/>
            <w:vAlign w:val="center"/>
          </w:tcPr>
          <w:p>
            <w:pPr>
              <w:rPr>
                <w:rFonts w:ascii="仿宋_GB2312" w:hAnsi="宋体" w:eastAsia="仿宋_GB2312" w:cs="宋体"/>
                <w:sz w:val="18"/>
                <w:szCs w:val="18"/>
              </w:rPr>
            </w:pPr>
            <w:r>
              <w:rPr>
                <w:rFonts w:hint="eastAsia" w:ascii="仿宋_GB2312" w:hAnsi="宋体" w:eastAsia="仿宋_GB2312"/>
                <w:sz w:val="18"/>
                <w:szCs w:val="18"/>
              </w:rPr>
              <w:t>《政府信息公开条例》、《教育部关于进一步做好小学升入初中免试就近入学工作的实施意见》、《教育部关于推进中小学信息公开工作的意见》</w:t>
            </w:r>
          </w:p>
        </w:tc>
        <w:tc>
          <w:tcPr>
            <w:tcW w:w="1620" w:type="dxa"/>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w:t>
            </w:r>
            <w:r>
              <w:rPr>
                <w:rFonts w:ascii="仿宋_GB2312" w:hAnsi="仿宋" w:eastAsia="仿宋_GB2312"/>
                <w:color w:val="000000"/>
                <w:sz w:val="18"/>
                <w:szCs w:val="18"/>
              </w:rPr>
              <w:t>20</w:t>
            </w:r>
            <w:r>
              <w:rPr>
                <w:rFonts w:hint="eastAsia" w:ascii="仿宋_GB2312" w:hAnsi="仿宋" w:eastAsia="仿宋_GB2312"/>
                <w:color w:val="000000"/>
                <w:sz w:val="18"/>
                <w:szCs w:val="18"/>
              </w:rPr>
              <w:t>个工作日内</w:t>
            </w:r>
          </w:p>
        </w:tc>
        <w:tc>
          <w:tcPr>
            <w:tcW w:w="900" w:type="dxa"/>
            <w:vAlign w:val="center"/>
          </w:tcPr>
          <w:p>
            <w:pPr>
              <w:rPr>
                <w:rFonts w:ascii="仿宋_GB2312" w:hAnsi="仿宋" w:eastAsia="仿宋_GB2312" w:cs="宋体"/>
                <w:sz w:val="18"/>
                <w:szCs w:val="18"/>
              </w:rPr>
            </w:pPr>
            <w:r>
              <w:rPr>
                <w:rFonts w:hint="eastAsia" w:ascii="仿宋_GB2312" w:hAnsi="仿宋" w:eastAsia="仿宋_GB2312"/>
                <w:sz w:val="18"/>
                <w:szCs w:val="18"/>
              </w:rPr>
              <w:t>县级、乡级教育部门</w:t>
            </w:r>
          </w:p>
        </w:tc>
        <w:tc>
          <w:tcPr>
            <w:tcW w:w="2160" w:type="dxa"/>
            <w:vAlign w:val="center"/>
          </w:tcPr>
          <w:p>
            <w:pPr>
              <w:rPr>
                <w:rFonts w:ascii="仿宋_GB2312" w:hAnsi="仿宋" w:eastAsia="仿宋_GB2312"/>
                <w:color w:val="000000"/>
                <w:sz w:val="18"/>
                <w:szCs w:val="18"/>
              </w:rPr>
            </w:pPr>
            <w:r>
              <w:rPr>
                <w:rFonts w:hint="eastAsia" w:ascii="仿宋_GB2312" w:hAnsi="仿宋" w:eastAsia="仿宋_GB2312"/>
                <w:color w:val="000000"/>
                <w:sz w:val="18"/>
                <w:szCs w:val="18"/>
              </w:rPr>
              <w:t>■政府网站</w:t>
            </w:r>
            <w:r>
              <w:rPr>
                <w:rFonts w:ascii="仿宋_GB2312" w:hAnsi="仿宋" w:eastAsia="仿宋_GB2312"/>
                <w:color w:val="000000"/>
                <w:sz w:val="18"/>
                <w:szCs w:val="18"/>
              </w:rPr>
              <w:t xml:space="preserve">  </w:t>
            </w:r>
          </w:p>
          <w:p>
            <w:pPr>
              <w:jc w:val="left"/>
              <w:rPr>
                <w:rFonts w:ascii="仿宋_GB2312" w:hAnsi="仿宋" w:eastAsia="仿宋_GB2312" w:cs="宋体"/>
                <w:color w:val="000000"/>
                <w:sz w:val="18"/>
                <w:szCs w:val="18"/>
              </w:rPr>
            </w:pPr>
            <w:r>
              <w:rPr>
                <w:rFonts w:hint="eastAsia" w:ascii="仿宋_GB2312" w:hAnsi="仿宋" w:eastAsia="仿宋_GB2312"/>
                <w:color w:val="000000"/>
                <w:sz w:val="18"/>
                <w:szCs w:val="18"/>
              </w:rPr>
              <w:t>■两微一端</w:t>
            </w:r>
            <w:r>
              <w:rPr>
                <w:rFonts w:ascii="仿宋_GB2312" w:hAnsi="仿宋" w:eastAsia="仿宋_GB2312"/>
                <w:color w:val="000000"/>
                <w:sz w:val="18"/>
                <w:szCs w:val="18"/>
              </w:rPr>
              <w:t xml:space="preserve">             </w:t>
            </w:r>
            <w:r>
              <w:rPr>
                <w:rFonts w:hint="eastAsia" w:ascii="仿宋_GB2312" w:hAnsi="仿宋" w:eastAsia="仿宋_GB2312"/>
                <w:color w:val="000000"/>
                <w:sz w:val="18"/>
                <w:szCs w:val="18"/>
              </w:rPr>
              <w:t>■公开查阅点</w:t>
            </w:r>
            <w:r>
              <w:rPr>
                <w:rFonts w:ascii="仿宋_GB2312" w:hAnsi="仿宋" w:eastAsia="仿宋_GB2312"/>
                <w:color w:val="000000"/>
                <w:sz w:val="18"/>
                <w:szCs w:val="18"/>
              </w:rPr>
              <w:t xml:space="preserve">    </w:t>
            </w:r>
          </w:p>
        </w:tc>
        <w:tc>
          <w:tcPr>
            <w:tcW w:w="540" w:type="dxa"/>
            <w:vAlign w:val="center"/>
          </w:tcPr>
          <w:p>
            <w:pPr>
              <w:jc w:val="center"/>
              <w:rPr>
                <w:rFonts w:ascii="仿宋_GB2312" w:hAnsi="仿宋" w:eastAsia="仿宋_GB2312" w:cs="宋体"/>
                <w:sz w:val="18"/>
                <w:szCs w:val="18"/>
              </w:rPr>
            </w:pPr>
            <w:r>
              <w:rPr>
                <w:rFonts w:hint="eastAsia" w:ascii="仿宋_GB2312" w:hAnsi="仿宋" w:eastAsia="仿宋_GB2312"/>
                <w:sz w:val="18"/>
                <w:szCs w:val="18"/>
              </w:rPr>
              <w:t>√</w:t>
            </w:r>
          </w:p>
        </w:tc>
        <w:tc>
          <w:tcPr>
            <w:tcW w:w="720" w:type="dxa"/>
            <w:gridSpan w:val="2"/>
            <w:vAlign w:val="center"/>
          </w:tcPr>
          <w:p>
            <w:pPr>
              <w:jc w:val="center"/>
              <w:rPr>
                <w:rFonts w:ascii="仿宋_GB2312" w:hAnsi="仿宋" w:eastAsia="仿宋_GB2312" w:cs="宋体"/>
                <w:sz w:val="18"/>
                <w:szCs w:val="18"/>
              </w:rPr>
            </w:pPr>
            <w:r>
              <w:rPr>
                <w:rFonts w:hint="eastAsia" w:ascii="仿宋_GB2312" w:hAnsi="仿宋" w:eastAsia="仿宋_GB2312"/>
                <w:sz w:val="18"/>
                <w:szCs w:val="18"/>
              </w:rPr>
              <w:t>　</w:t>
            </w:r>
          </w:p>
        </w:tc>
        <w:tc>
          <w:tcPr>
            <w:tcW w:w="540" w:type="dxa"/>
            <w:vAlign w:val="center"/>
          </w:tcPr>
          <w:p>
            <w:pPr>
              <w:jc w:val="center"/>
              <w:rPr>
                <w:rFonts w:ascii="仿宋_GB2312" w:hAnsi="仿宋" w:eastAsia="仿宋_GB2312" w:cs="宋体"/>
                <w:sz w:val="18"/>
                <w:szCs w:val="18"/>
              </w:rPr>
            </w:pPr>
            <w:r>
              <w:rPr>
                <w:rFonts w:hint="eastAsia" w:ascii="仿宋_GB2312" w:hAnsi="仿宋" w:eastAsia="仿宋_GB2312"/>
                <w:sz w:val="18"/>
                <w:szCs w:val="18"/>
              </w:rPr>
              <w:t>√</w:t>
            </w:r>
          </w:p>
        </w:tc>
        <w:tc>
          <w:tcPr>
            <w:tcW w:w="720" w:type="dxa"/>
            <w:vAlign w:val="center"/>
          </w:tcPr>
          <w:p>
            <w:pPr>
              <w:jc w:val="center"/>
              <w:rPr>
                <w:rFonts w:ascii="仿宋_GB2312" w:hAnsi="仿宋" w:eastAsia="仿宋_GB2312" w:cs="宋体"/>
                <w:sz w:val="18"/>
                <w:szCs w:val="18"/>
              </w:rPr>
            </w:pPr>
            <w:r>
              <w:rPr>
                <w:rFonts w:hint="eastAsia" w:ascii="仿宋_GB2312" w:hAnsi="仿宋" w:eastAsia="仿宋_GB2312"/>
                <w:sz w:val="18"/>
                <w:szCs w:val="18"/>
              </w:rPr>
              <w:t>　</w:t>
            </w:r>
          </w:p>
        </w:tc>
        <w:tc>
          <w:tcPr>
            <w:tcW w:w="720" w:type="dxa"/>
            <w:vAlign w:val="center"/>
          </w:tcPr>
          <w:p>
            <w:pPr>
              <w:jc w:val="center"/>
              <w:rPr>
                <w:rFonts w:ascii="仿宋_GB2312" w:hAnsi="仿宋" w:eastAsia="仿宋_GB2312" w:cs="宋体"/>
                <w:sz w:val="18"/>
                <w:szCs w:val="18"/>
              </w:rPr>
            </w:pPr>
            <w:r>
              <w:rPr>
                <w:rFonts w:hint="eastAsia" w:ascii="仿宋_GB2312" w:hAnsi="仿宋" w:eastAsia="仿宋_GB2312"/>
                <w:sz w:val="18"/>
                <w:szCs w:val="18"/>
              </w:rPr>
              <w:t>√</w:t>
            </w:r>
          </w:p>
        </w:tc>
        <w:tc>
          <w:tcPr>
            <w:tcW w:w="720" w:type="dxa"/>
            <w:vAlign w:val="center"/>
          </w:tcPr>
          <w:p>
            <w:pPr>
              <w:jc w:val="center"/>
              <w:rPr>
                <w:rFonts w:ascii="仿宋_GB2312" w:hAnsi="仿宋" w:eastAsia="仿宋_GB2312" w:cs="宋体"/>
                <w:sz w:val="18"/>
                <w:szCs w:val="18"/>
              </w:rPr>
            </w:pPr>
            <w:r>
              <w:rPr>
                <w:rFonts w:hint="eastAsia" w:ascii="仿宋_GB2312" w:hAnsi="仿宋"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68" w:hRule="atLeast"/>
        </w:trPr>
        <w:tc>
          <w:tcPr>
            <w:tcW w:w="540" w:type="dxa"/>
            <w:noWrap/>
            <w:vAlign w:val="center"/>
          </w:tcPr>
          <w:p>
            <w:pPr>
              <w:rPr>
                <w:rFonts w:ascii="仿宋_GB2312" w:hAnsi="宋体" w:eastAsia="仿宋_GB2312" w:cs="宋体"/>
                <w:color w:val="000000"/>
                <w:sz w:val="18"/>
                <w:szCs w:val="18"/>
              </w:rPr>
            </w:pPr>
            <w:r>
              <w:rPr>
                <w:rFonts w:ascii="仿宋_GB2312" w:hAnsi="宋体" w:eastAsia="仿宋_GB2312"/>
                <w:color w:val="000000"/>
                <w:sz w:val="18"/>
                <w:szCs w:val="18"/>
              </w:rPr>
              <w:t>3</w:t>
            </w:r>
          </w:p>
        </w:tc>
        <w:tc>
          <w:tcPr>
            <w:tcW w:w="540" w:type="dxa"/>
            <w:noWrap/>
            <w:vAlign w:val="center"/>
          </w:tcPr>
          <w:p>
            <w:pPr>
              <w:rPr>
                <w:rFonts w:ascii="仿宋_GB2312" w:hAnsi="宋体" w:eastAsia="仿宋_GB2312" w:cs="宋体"/>
                <w:sz w:val="18"/>
                <w:szCs w:val="18"/>
              </w:rPr>
            </w:pPr>
          </w:p>
          <w:p>
            <w:pPr>
              <w:rPr>
                <w:rFonts w:ascii="仿宋_GB2312" w:hAnsi="宋体" w:eastAsia="仿宋_GB2312" w:cs="宋体"/>
                <w:sz w:val="18"/>
                <w:szCs w:val="18"/>
              </w:rPr>
            </w:pPr>
            <w:r>
              <w:rPr>
                <w:rFonts w:hint="eastAsia" w:ascii="仿宋_GB2312" w:hAnsi="宋体" w:eastAsia="仿宋_GB2312"/>
                <w:sz w:val="18"/>
                <w:szCs w:val="18"/>
              </w:rPr>
              <w:t>学生管理</w:t>
            </w:r>
          </w:p>
        </w:tc>
        <w:tc>
          <w:tcPr>
            <w:tcW w:w="900" w:type="dxa"/>
            <w:vAlign w:val="center"/>
          </w:tcPr>
          <w:p>
            <w:pPr>
              <w:rPr>
                <w:rFonts w:ascii="仿宋_GB2312" w:hAnsi="宋体" w:eastAsia="仿宋_GB2312"/>
                <w:sz w:val="18"/>
                <w:szCs w:val="18"/>
              </w:rPr>
            </w:pPr>
            <w:r>
              <w:rPr>
                <w:rFonts w:hint="eastAsia" w:ascii="仿宋_GB2312" w:hAnsi="宋体" w:eastAsia="仿宋_GB2312"/>
                <w:sz w:val="18"/>
                <w:szCs w:val="18"/>
              </w:rPr>
              <w:t>义务教育学生资助政策</w:t>
            </w:r>
          </w:p>
        </w:tc>
        <w:tc>
          <w:tcPr>
            <w:tcW w:w="2340" w:type="dxa"/>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统一城乡义务教育“两免一补”政策</w:t>
            </w:r>
          </w:p>
        </w:tc>
        <w:tc>
          <w:tcPr>
            <w:tcW w:w="2520" w:type="dxa"/>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《政府信息公开条例》、《国务院关于进一步完善城乡义务教育经费保障机制的通知》</w:t>
            </w:r>
          </w:p>
          <w:p>
            <w:pPr>
              <w:rPr>
                <w:rFonts w:ascii="仿宋_GB2312" w:hAnsi="宋体" w:eastAsia="仿宋_GB2312" w:cs="宋体"/>
                <w:color w:val="000000"/>
                <w:sz w:val="18"/>
                <w:szCs w:val="18"/>
              </w:rPr>
            </w:pPr>
            <w:r>
              <w:rPr>
                <w:rFonts w:hint="eastAsia" w:ascii="仿宋_GB2312" w:hAnsi="宋体" w:eastAsia="仿宋_GB2312"/>
                <w:sz w:val="18"/>
                <w:szCs w:val="18"/>
              </w:rPr>
              <w:t>《政府信息公开条例》，当地省市县表彰文件</w:t>
            </w:r>
          </w:p>
          <w:p>
            <w:pPr>
              <w:rPr>
                <w:rFonts w:ascii="仿宋_GB2312" w:hAnsi="宋体" w:eastAsia="仿宋_GB2312" w:cs="宋体"/>
                <w:color w:val="000000"/>
                <w:sz w:val="18"/>
                <w:szCs w:val="18"/>
              </w:rPr>
            </w:pPr>
            <w:r>
              <w:rPr>
                <w:rFonts w:hint="eastAsia" w:ascii="仿宋_GB2312" w:hAnsi="宋体" w:eastAsia="仿宋_GB2312"/>
                <w:sz w:val="18"/>
                <w:szCs w:val="18"/>
              </w:rPr>
              <w:t>《政府信息公开条例》、《军人子女教育优待办法》、《国务院办公厅关于严格执行党和国家民族政策有关问题的通知》、《归侨侨眷权益保护法》、《教育部、国务院台湾事务办公室关于进一步做好台湾同胞子女在大陆中小学和幼儿园就读工作的若干意见》等</w:t>
            </w:r>
          </w:p>
        </w:tc>
        <w:tc>
          <w:tcPr>
            <w:tcW w:w="1620" w:type="dxa"/>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w:t>
            </w:r>
            <w:r>
              <w:rPr>
                <w:rFonts w:ascii="仿宋_GB2312" w:hAnsi="仿宋" w:eastAsia="仿宋_GB2312"/>
                <w:color w:val="000000"/>
                <w:sz w:val="18"/>
                <w:szCs w:val="18"/>
              </w:rPr>
              <w:t>20</w:t>
            </w:r>
            <w:r>
              <w:rPr>
                <w:rFonts w:hint="eastAsia" w:ascii="仿宋_GB2312" w:hAnsi="仿宋" w:eastAsia="仿宋_GB2312"/>
                <w:color w:val="000000"/>
                <w:sz w:val="18"/>
                <w:szCs w:val="18"/>
              </w:rPr>
              <w:t>个工作日内</w:t>
            </w:r>
          </w:p>
        </w:tc>
        <w:tc>
          <w:tcPr>
            <w:tcW w:w="900" w:type="dxa"/>
            <w:vAlign w:val="center"/>
          </w:tcPr>
          <w:p>
            <w:pPr>
              <w:rPr>
                <w:rFonts w:ascii="仿宋_GB2312" w:hAnsi="仿宋" w:eastAsia="仿宋_GB2312" w:cs="宋体"/>
                <w:sz w:val="18"/>
                <w:szCs w:val="18"/>
              </w:rPr>
            </w:pPr>
            <w:r>
              <w:rPr>
                <w:rFonts w:hint="eastAsia" w:ascii="仿宋_GB2312" w:hAnsi="仿宋" w:eastAsia="仿宋_GB2312"/>
                <w:sz w:val="18"/>
                <w:szCs w:val="18"/>
              </w:rPr>
              <w:t>县级、乡级教育部门</w:t>
            </w:r>
          </w:p>
        </w:tc>
        <w:tc>
          <w:tcPr>
            <w:tcW w:w="2160" w:type="dxa"/>
            <w:vAlign w:val="center"/>
          </w:tcPr>
          <w:p>
            <w:pPr>
              <w:rPr>
                <w:rFonts w:ascii="仿宋_GB2312" w:hAnsi="仿宋" w:eastAsia="仿宋_GB2312"/>
                <w:color w:val="000000"/>
                <w:sz w:val="18"/>
                <w:szCs w:val="18"/>
              </w:rPr>
            </w:pPr>
            <w:r>
              <w:rPr>
                <w:rFonts w:hint="eastAsia" w:ascii="仿宋_GB2312" w:hAnsi="仿宋" w:eastAsia="仿宋_GB2312"/>
                <w:color w:val="000000"/>
                <w:sz w:val="18"/>
                <w:szCs w:val="18"/>
              </w:rPr>
              <w:t>■政府网站</w:t>
            </w:r>
            <w:r>
              <w:rPr>
                <w:rFonts w:ascii="仿宋_GB2312" w:hAnsi="仿宋" w:eastAsia="仿宋_GB2312"/>
                <w:color w:val="000000"/>
                <w:sz w:val="18"/>
                <w:szCs w:val="18"/>
              </w:rPr>
              <w:t xml:space="preserve">  </w:t>
            </w:r>
          </w:p>
          <w:p>
            <w:pPr>
              <w:rPr>
                <w:rFonts w:ascii="仿宋_GB2312" w:hAnsi="仿宋" w:eastAsia="仿宋_GB2312"/>
                <w:color w:val="000000"/>
                <w:sz w:val="18"/>
                <w:szCs w:val="18"/>
              </w:rPr>
            </w:pPr>
            <w:r>
              <w:rPr>
                <w:rFonts w:hint="eastAsia" w:ascii="仿宋_GB2312" w:hAnsi="仿宋" w:eastAsia="仿宋_GB2312"/>
                <w:color w:val="000000"/>
                <w:sz w:val="18"/>
                <w:szCs w:val="18"/>
              </w:rPr>
              <w:t>■两微一端</w:t>
            </w:r>
          </w:p>
          <w:p>
            <w:pPr>
              <w:rPr>
                <w:rFonts w:ascii="仿宋_GB2312" w:hAnsi="仿宋" w:eastAsia="仿宋_GB2312"/>
                <w:color w:val="000000"/>
                <w:sz w:val="18"/>
                <w:szCs w:val="18"/>
              </w:rPr>
            </w:pPr>
            <w:r>
              <w:rPr>
                <w:rFonts w:hint="eastAsia" w:ascii="仿宋_GB2312" w:hAnsi="仿宋" w:eastAsia="仿宋_GB2312"/>
                <w:color w:val="000000"/>
                <w:sz w:val="18"/>
                <w:szCs w:val="18"/>
              </w:rPr>
              <w:t>■公开查阅点</w:t>
            </w:r>
          </w:p>
          <w:p>
            <w:pPr>
              <w:rPr>
                <w:rFonts w:ascii="仿宋_GB2312" w:hAnsi="仿宋" w:eastAsia="仿宋_GB2312" w:cs="宋体"/>
                <w:color w:val="000000"/>
                <w:sz w:val="18"/>
                <w:szCs w:val="18"/>
              </w:rPr>
            </w:pPr>
            <w:r>
              <w:rPr>
                <w:rFonts w:hint="eastAsia" w:ascii="仿宋_GB2312" w:hAnsi="仿宋" w:eastAsia="仿宋_GB2312"/>
                <w:color w:val="000000"/>
                <w:sz w:val="18"/>
                <w:szCs w:val="18"/>
              </w:rPr>
              <w:t>■社区</w:t>
            </w:r>
            <w:r>
              <w:rPr>
                <w:rFonts w:ascii="仿宋_GB2312" w:hAnsi="仿宋" w:eastAsia="仿宋_GB2312"/>
                <w:color w:val="000000"/>
                <w:sz w:val="18"/>
                <w:szCs w:val="18"/>
              </w:rPr>
              <w:t>/</w:t>
            </w:r>
            <w:r>
              <w:rPr>
                <w:rFonts w:hint="eastAsia" w:ascii="仿宋_GB2312" w:hAnsi="仿宋" w:eastAsia="仿宋_GB2312"/>
                <w:color w:val="000000"/>
                <w:sz w:val="18"/>
                <w:szCs w:val="18"/>
              </w:rPr>
              <w:t>企事业单位</w:t>
            </w:r>
            <w:r>
              <w:rPr>
                <w:rFonts w:ascii="仿宋_GB2312" w:hAnsi="仿宋" w:eastAsia="仿宋_GB2312"/>
                <w:color w:val="000000"/>
                <w:sz w:val="18"/>
                <w:szCs w:val="18"/>
              </w:rPr>
              <w:t>/</w:t>
            </w:r>
            <w:r>
              <w:rPr>
                <w:rFonts w:hint="eastAsia" w:ascii="仿宋_GB2312" w:hAnsi="仿宋" w:eastAsia="仿宋_GB2312"/>
                <w:color w:val="000000"/>
                <w:sz w:val="18"/>
                <w:szCs w:val="18"/>
              </w:rPr>
              <w:t>村公示栏（电子屏）</w:t>
            </w:r>
          </w:p>
        </w:tc>
        <w:tc>
          <w:tcPr>
            <w:tcW w:w="540"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0" w:hRule="atLeast"/>
        </w:trPr>
        <w:tc>
          <w:tcPr>
            <w:tcW w:w="540" w:type="dxa"/>
            <w:vAlign w:val="center"/>
          </w:tcPr>
          <w:p>
            <w:pPr>
              <w:rPr>
                <w:rFonts w:ascii="仿宋_GB2312" w:hAnsi="宋体" w:eastAsia="仿宋_GB2312" w:cs="宋体"/>
                <w:color w:val="000000"/>
                <w:sz w:val="18"/>
                <w:szCs w:val="18"/>
              </w:rPr>
            </w:pPr>
          </w:p>
          <w:p>
            <w:pPr>
              <w:rPr>
                <w:rFonts w:ascii="仿宋_GB2312" w:hAnsi="宋体" w:eastAsia="仿宋_GB2312" w:cs="宋体"/>
                <w:color w:val="000000"/>
                <w:sz w:val="18"/>
                <w:szCs w:val="18"/>
              </w:rPr>
            </w:pPr>
            <w:r>
              <w:rPr>
                <w:rFonts w:ascii="仿宋_GB2312" w:hAnsi="宋体" w:eastAsia="仿宋_GB2312"/>
                <w:color w:val="000000"/>
                <w:sz w:val="18"/>
                <w:szCs w:val="18"/>
              </w:rPr>
              <w:t>4</w:t>
            </w:r>
          </w:p>
        </w:tc>
        <w:tc>
          <w:tcPr>
            <w:tcW w:w="540" w:type="dxa"/>
            <w:vAlign w:val="center"/>
          </w:tcPr>
          <w:p>
            <w:pPr>
              <w:rPr>
                <w:rFonts w:ascii="仿宋_GB2312" w:hAnsi="宋体" w:eastAsia="仿宋_GB2312" w:cs="宋体"/>
                <w:color w:val="000000"/>
                <w:sz w:val="18"/>
                <w:szCs w:val="18"/>
              </w:rPr>
            </w:pPr>
            <w:r>
              <w:rPr>
                <w:rFonts w:hint="eastAsia" w:ascii="仿宋_GB2312" w:hAnsi="宋体" w:eastAsia="仿宋_GB2312" w:cs="宋体"/>
                <w:color w:val="000000"/>
                <w:sz w:val="18"/>
                <w:szCs w:val="18"/>
              </w:rPr>
              <w:t>教师管理</w:t>
            </w:r>
          </w:p>
        </w:tc>
        <w:tc>
          <w:tcPr>
            <w:tcW w:w="900" w:type="dxa"/>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教师职称评审</w:t>
            </w:r>
          </w:p>
          <w:p>
            <w:pPr>
              <w:jc w:val="center"/>
              <w:rPr>
                <w:rFonts w:ascii="仿宋_GB2312" w:hAnsi="宋体" w:eastAsia="仿宋_GB2312" w:cs="宋体"/>
                <w:color w:val="000000"/>
                <w:sz w:val="18"/>
                <w:szCs w:val="18"/>
              </w:rPr>
            </w:pPr>
          </w:p>
        </w:tc>
        <w:tc>
          <w:tcPr>
            <w:tcW w:w="2340" w:type="dxa"/>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评审政策、评审通知、学校拟推荐人选名单、评审结果</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、最终结果</w:t>
            </w:r>
          </w:p>
        </w:tc>
        <w:tc>
          <w:tcPr>
            <w:tcW w:w="2520" w:type="dxa"/>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《政府信息公开条例》、《人力资源社会保障部教育部关于印发深化中小学教师职称制度改革的指导意见的通知》</w:t>
            </w:r>
          </w:p>
          <w:p>
            <w:pPr>
              <w:rPr>
                <w:rFonts w:ascii="仿宋_GB2312" w:hAnsi="宋体" w:eastAsia="仿宋_GB2312" w:cs="宋体"/>
                <w:color w:val="000000"/>
                <w:sz w:val="18"/>
                <w:szCs w:val="18"/>
              </w:rPr>
            </w:pPr>
          </w:p>
        </w:tc>
        <w:tc>
          <w:tcPr>
            <w:tcW w:w="1620" w:type="dxa"/>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信息形成（变更）</w:t>
            </w:r>
            <w:r>
              <w:rPr>
                <w:rFonts w:ascii="仿宋_GB2312" w:hAnsi="仿宋" w:eastAsia="仿宋_GB2312"/>
                <w:color w:val="000000"/>
                <w:sz w:val="18"/>
                <w:szCs w:val="18"/>
              </w:rPr>
              <w:t>3</w:t>
            </w:r>
            <w:r>
              <w:rPr>
                <w:rFonts w:hint="eastAsia" w:ascii="仿宋_GB2312" w:hAnsi="仿宋" w:eastAsia="仿宋_GB2312"/>
                <w:color w:val="000000"/>
                <w:sz w:val="18"/>
                <w:szCs w:val="18"/>
              </w:rPr>
              <w:t>个工作日内，公示时间不少于</w:t>
            </w:r>
            <w:r>
              <w:rPr>
                <w:rFonts w:ascii="仿宋_GB2312" w:hAnsi="仿宋" w:eastAsia="仿宋_GB2312"/>
                <w:color w:val="000000"/>
                <w:sz w:val="18"/>
                <w:szCs w:val="18"/>
              </w:rPr>
              <w:t>7</w:t>
            </w:r>
            <w:r>
              <w:rPr>
                <w:rFonts w:hint="eastAsia" w:ascii="仿宋_GB2312" w:hAnsi="仿宋" w:eastAsia="仿宋_GB2312"/>
                <w:color w:val="000000"/>
                <w:sz w:val="18"/>
                <w:szCs w:val="18"/>
              </w:rPr>
              <w:t>个工作日</w:t>
            </w:r>
          </w:p>
        </w:tc>
        <w:tc>
          <w:tcPr>
            <w:tcW w:w="900" w:type="dxa"/>
            <w:vAlign w:val="center"/>
          </w:tcPr>
          <w:p>
            <w:pPr>
              <w:rPr>
                <w:rFonts w:ascii="仿宋_GB2312" w:hAnsi="仿宋" w:eastAsia="仿宋_GB2312" w:cs="宋体"/>
                <w:sz w:val="18"/>
                <w:szCs w:val="18"/>
              </w:rPr>
            </w:pPr>
            <w:r>
              <w:rPr>
                <w:rFonts w:hint="eastAsia" w:ascii="仿宋_GB2312" w:hAnsi="仿宋" w:eastAsia="仿宋_GB2312"/>
                <w:sz w:val="18"/>
                <w:szCs w:val="18"/>
              </w:rPr>
              <w:t>县级、乡级教育部门</w:t>
            </w:r>
          </w:p>
        </w:tc>
        <w:tc>
          <w:tcPr>
            <w:tcW w:w="2160" w:type="dxa"/>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■政府网站</w:t>
            </w:r>
            <w:r>
              <w:rPr>
                <w:rFonts w:ascii="仿宋_GB2312" w:hAnsi="仿宋" w:eastAsia="仿宋_GB2312"/>
                <w:color w:val="000000"/>
                <w:sz w:val="18"/>
                <w:szCs w:val="18"/>
              </w:rPr>
              <w:t xml:space="preserve"> </w:t>
            </w:r>
          </w:p>
        </w:tc>
        <w:tc>
          <w:tcPr>
            <w:tcW w:w="540"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gridSpan w:val="2"/>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教师</w:t>
            </w:r>
          </w:p>
        </w:tc>
        <w:tc>
          <w:tcPr>
            <w:tcW w:w="540"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ign w:val="center"/>
          </w:tcPr>
          <w:p>
            <w:pPr>
              <w:jc w:val="center"/>
              <w:rPr>
                <w:rFonts w:ascii="仿宋_GB2312" w:hAnsi="仿宋" w:eastAsia="仿宋_GB2312"/>
                <w:color w:val="000000"/>
                <w:sz w:val="18"/>
                <w:szCs w:val="18"/>
              </w:rPr>
            </w:pPr>
          </w:p>
          <w:p>
            <w:pPr>
              <w:jc w:val="center"/>
              <w:rPr>
                <w:rFonts w:ascii="仿宋_GB2312" w:hAnsi="仿宋" w:eastAsia="仿宋_GB2312"/>
                <w:color w:val="000000"/>
                <w:sz w:val="18"/>
                <w:szCs w:val="18"/>
              </w:rPr>
            </w:pPr>
          </w:p>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p>
            <w:pP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r>
    </w:tbl>
    <w:p>
      <w:pPr>
        <w:jc w:val="center"/>
        <w:rPr>
          <w:rFonts w:eastAsia="方正小标宋_GBK"/>
          <w:sz w:val="28"/>
          <w:szCs w:val="28"/>
        </w:rPr>
      </w:pPr>
    </w:p>
    <w:p>
      <w:pPr>
        <w:jc w:val="center"/>
        <w:rPr>
          <w:rFonts w:eastAsia="方正小标宋_GBK"/>
          <w:sz w:val="28"/>
          <w:szCs w:val="28"/>
        </w:rPr>
      </w:pPr>
    </w:p>
    <w:p>
      <w:pPr>
        <w:jc w:val="center"/>
        <w:rPr>
          <w:rFonts w:eastAsia="方正小标宋_GBK"/>
          <w:sz w:val="28"/>
          <w:szCs w:val="28"/>
        </w:rPr>
      </w:pPr>
    </w:p>
    <w:p>
      <w:pPr>
        <w:pStyle w:val="2"/>
        <w:jc w:val="center"/>
        <w:rPr>
          <w:rFonts w:hint="eastAsia" w:ascii="方正小标宋_GBK" w:hAnsi="方正小标宋_GBK" w:eastAsia="方正小标宋_GBK"/>
          <w:b w:val="0"/>
          <w:bCs w:val="0"/>
          <w:sz w:val="30"/>
        </w:rPr>
      </w:pPr>
      <w:r>
        <w:rPr>
          <w:rFonts w:hint="eastAsia" w:ascii="方正小标宋_GBK" w:hAnsi="方正小标宋_GBK" w:eastAsia="方正小标宋_GBK"/>
          <w:b w:val="0"/>
          <w:bCs w:val="0"/>
          <w:sz w:val="30"/>
        </w:rPr>
        <w:t>（二）户籍管理领域</w:t>
      </w:r>
    </w:p>
    <w:tbl>
      <w:tblPr>
        <w:tblStyle w:val="5"/>
        <w:tblW w:w="15480" w:type="dxa"/>
        <w:tblInd w:w="-7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00"/>
        <w:gridCol w:w="900"/>
        <w:gridCol w:w="2160"/>
        <w:gridCol w:w="2520"/>
        <w:gridCol w:w="1620"/>
        <w:gridCol w:w="1080"/>
        <w:gridCol w:w="1800"/>
        <w:gridCol w:w="540"/>
        <w:gridCol w:w="709"/>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vMerge w:val="restart"/>
            <w:vAlign w:val="center"/>
          </w:tcPr>
          <w:p>
            <w:pPr>
              <w:widowControl/>
              <w:spacing w:line="240" w:lineRule="atLeast"/>
              <w:jc w:val="center"/>
              <w:rPr>
                <w:color w:val="000000"/>
                <w:kern w:val="0"/>
                <w:sz w:val="22"/>
              </w:rPr>
            </w:pPr>
            <w:r>
              <w:rPr>
                <w:rFonts w:hint="eastAsia" w:hAnsi="宋体"/>
                <w:color w:val="000000"/>
                <w:kern w:val="0"/>
                <w:sz w:val="22"/>
              </w:rPr>
              <w:t>序号</w:t>
            </w:r>
          </w:p>
        </w:tc>
        <w:tc>
          <w:tcPr>
            <w:tcW w:w="1800" w:type="dxa"/>
            <w:gridSpan w:val="2"/>
            <w:vAlign w:val="center"/>
          </w:tcPr>
          <w:p>
            <w:pPr>
              <w:widowControl/>
              <w:spacing w:line="240" w:lineRule="atLeast"/>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2160" w:type="dxa"/>
            <w:vMerge w:val="restart"/>
            <w:vAlign w:val="center"/>
          </w:tcPr>
          <w:p>
            <w:pPr>
              <w:widowControl/>
              <w:spacing w:line="240" w:lineRule="atLeast"/>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2520" w:type="dxa"/>
            <w:vMerge w:val="restart"/>
            <w:vAlign w:val="center"/>
          </w:tcPr>
          <w:p>
            <w:pPr>
              <w:widowControl/>
              <w:spacing w:line="240" w:lineRule="atLeast"/>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620" w:type="dxa"/>
            <w:vMerge w:val="restart"/>
            <w:vAlign w:val="center"/>
          </w:tcPr>
          <w:p>
            <w:pPr>
              <w:widowControl/>
              <w:spacing w:line="240" w:lineRule="atLeast"/>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080" w:type="dxa"/>
            <w:vMerge w:val="restart"/>
            <w:vAlign w:val="center"/>
          </w:tcPr>
          <w:p>
            <w:pPr>
              <w:widowControl/>
              <w:spacing w:line="240" w:lineRule="atLeast"/>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800" w:type="dxa"/>
            <w:vMerge w:val="restart"/>
            <w:vAlign w:val="center"/>
          </w:tcPr>
          <w:p>
            <w:pPr>
              <w:widowControl/>
              <w:spacing w:line="240" w:lineRule="atLeast"/>
              <w:jc w:val="center"/>
              <w:rPr>
                <w:rFonts w:ascii="黑体" w:hAnsi="宋体" w:eastAsia="黑体" w:cs="宋体"/>
                <w:kern w:val="0"/>
                <w:sz w:val="22"/>
              </w:rPr>
            </w:pPr>
            <w:r>
              <w:rPr>
                <w:rFonts w:hint="eastAsia" w:ascii="黑体" w:hAnsi="宋体" w:eastAsia="黑体" w:cs="宋体"/>
                <w:kern w:val="0"/>
                <w:sz w:val="22"/>
              </w:rPr>
              <w:t>公开渠道和载体</w:t>
            </w:r>
          </w:p>
        </w:tc>
        <w:tc>
          <w:tcPr>
            <w:tcW w:w="1249" w:type="dxa"/>
            <w:gridSpan w:val="2"/>
            <w:vAlign w:val="center"/>
          </w:tcPr>
          <w:p>
            <w:pPr>
              <w:widowControl/>
              <w:spacing w:line="240" w:lineRule="atLeast"/>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2"/>
            <w:vAlign w:val="center"/>
          </w:tcPr>
          <w:p>
            <w:pPr>
              <w:widowControl/>
              <w:spacing w:line="240" w:lineRule="atLeast"/>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2"/>
            <w:vAlign w:val="center"/>
          </w:tcPr>
          <w:p>
            <w:pPr>
              <w:widowControl/>
              <w:spacing w:line="240" w:lineRule="atLeast"/>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vMerge w:val="continue"/>
            <w:vAlign w:val="center"/>
          </w:tcPr>
          <w:p>
            <w:pPr>
              <w:widowControl/>
              <w:spacing w:line="240" w:lineRule="atLeast"/>
              <w:jc w:val="left"/>
              <w:rPr>
                <w:color w:val="000000"/>
                <w:kern w:val="0"/>
                <w:sz w:val="22"/>
              </w:rPr>
            </w:pPr>
          </w:p>
        </w:tc>
        <w:tc>
          <w:tcPr>
            <w:tcW w:w="900" w:type="dxa"/>
            <w:vAlign w:val="center"/>
          </w:tcPr>
          <w:p>
            <w:pPr>
              <w:widowControl/>
              <w:spacing w:line="240" w:lineRule="atLeast"/>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900" w:type="dxa"/>
            <w:vAlign w:val="center"/>
          </w:tcPr>
          <w:p>
            <w:pPr>
              <w:widowControl/>
              <w:spacing w:line="240" w:lineRule="atLeast"/>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2160" w:type="dxa"/>
            <w:vMerge w:val="continue"/>
            <w:vAlign w:val="center"/>
          </w:tcPr>
          <w:p>
            <w:pPr>
              <w:widowControl/>
              <w:spacing w:line="240" w:lineRule="atLeast"/>
              <w:rPr>
                <w:rFonts w:ascii="黑体" w:hAnsi="宋体" w:eastAsia="黑体" w:cs="宋体"/>
                <w:color w:val="000000"/>
                <w:kern w:val="0"/>
                <w:sz w:val="22"/>
              </w:rPr>
            </w:pPr>
          </w:p>
        </w:tc>
        <w:tc>
          <w:tcPr>
            <w:tcW w:w="2520" w:type="dxa"/>
            <w:vMerge w:val="continue"/>
            <w:vAlign w:val="center"/>
          </w:tcPr>
          <w:p>
            <w:pPr>
              <w:widowControl/>
              <w:spacing w:line="240" w:lineRule="atLeast"/>
              <w:jc w:val="left"/>
              <w:rPr>
                <w:rFonts w:ascii="黑体" w:hAnsi="宋体" w:eastAsia="黑体" w:cs="宋体"/>
                <w:color w:val="000000"/>
                <w:kern w:val="0"/>
                <w:sz w:val="22"/>
              </w:rPr>
            </w:pPr>
          </w:p>
        </w:tc>
        <w:tc>
          <w:tcPr>
            <w:tcW w:w="1620" w:type="dxa"/>
            <w:vMerge w:val="continue"/>
            <w:vAlign w:val="center"/>
          </w:tcPr>
          <w:p>
            <w:pPr>
              <w:widowControl/>
              <w:spacing w:line="240" w:lineRule="atLeast"/>
              <w:jc w:val="left"/>
              <w:rPr>
                <w:rFonts w:ascii="黑体" w:hAnsi="宋体" w:eastAsia="黑体" w:cs="宋体"/>
                <w:color w:val="000000"/>
                <w:kern w:val="0"/>
                <w:sz w:val="22"/>
              </w:rPr>
            </w:pPr>
          </w:p>
        </w:tc>
        <w:tc>
          <w:tcPr>
            <w:tcW w:w="1080" w:type="dxa"/>
            <w:vMerge w:val="continue"/>
            <w:vAlign w:val="center"/>
          </w:tcPr>
          <w:p>
            <w:pPr>
              <w:widowControl/>
              <w:spacing w:line="240" w:lineRule="atLeast"/>
              <w:jc w:val="left"/>
              <w:rPr>
                <w:rFonts w:ascii="黑体" w:hAnsi="宋体" w:eastAsia="黑体" w:cs="宋体"/>
                <w:color w:val="000000"/>
                <w:kern w:val="0"/>
                <w:sz w:val="22"/>
              </w:rPr>
            </w:pPr>
          </w:p>
        </w:tc>
        <w:tc>
          <w:tcPr>
            <w:tcW w:w="1800" w:type="dxa"/>
            <w:vMerge w:val="continue"/>
            <w:vAlign w:val="center"/>
          </w:tcPr>
          <w:p>
            <w:pPr>
              <w:widowControl/>
              <w:spacing w:line="240" w:lineRule="atLeast"/>
              <w:jc w:val="left"/>
              <w:rPr>
                <w:rFonts w:ascii="黑体" w:hAnsi="宋体" w:eastAsia="黑体" w:cs="宋体"/>
                <w:kern w:val="0"/>
                <w:sz w:val="22"/>
              </w:rPr>
            </w:pPr>
          </w:p>
        </w:tc>
        <w:tc>
          <w:tcPr>
            <w:tcW w:w="540" w:type="dxa"/>
            <w:vAlign w:val="center"/>
          </w:tcPr>
          <w:p>
            <w:pPr>
              <w:widowControl/>
              <w:spacing w:line="240" w:lineRule="atLeast"/>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vAlign w:val="center"/>
          </w:tcPr>
          <w:p>
            <w:pPr>
              <w:widowControl/>
              <w:spacing w:line="240" w:lineRule="atLeast"/>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vAlign w:val="center"/>
          </w:tcPr>
          <w:p>
            <w:pPr>
              <w:widowControl/>
              <w:spacing w:line="240" w:lineRule="atLeast"/>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vAlign w:val="center"/>
          </w:tcPr>
          <w:p>
            <w:pPr>
              <w:widowControl/>
              <w:spacing w:line="240" w:lineRule="atLeast"/>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vAlign w:val="center"/>
          </w:tcPr>
          <w:p>
            <w:pPr>
              <w:widowControl/>
              <w:spacing w:line="240" w:lineRule="atLeast"/>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vAlign w:val="center"/>
          </w:tcPr>
          <w:p>
            <w:pPr>
              <w:widowControl/>
              <w:spacing w:line="240" w:lineRule="atLeast"/>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1</w:t>
            </w:r>
          </w:p>
        </w:tc>
        <w:tc>
          <w:tcPr>
            <w:tcW w:w="90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出生</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登记</w:t>
            </w:r>
          </w:p>
        </w:tc>
        <w:tc>
          <w:tcPr>
            <w:tcW w:w="90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出生</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登记</w:t>
            </w:r>
          </w:p>
        </w:tc>
        <w:tc>
          <w:tcPr>
            <w:tcW w:w="216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受理部门、办理条件、办理流程、所需材料、办理时限、收费依据及标准</w:t>
            </w:r>
            <w:r>
              <w:rPr>
                <w:rFonts w:ascii="仿宋_GB2312" w:hAnsi="宋体" w:eastAsia="仿宋_GB2312"/>
                <w:color w:val="000000"/>
                <w:sz w:val="18"/>
                <w:szCs w:val="18"/>
              </w:rPr>
              <w:t xml:space="preserve">      </w:t>
            </w:r>
          </w:p>
        </w:tc>
        <w:tc>
          <w:tcPr>
            <w:tcW w:w="25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《户口登记条例》、《政府信息公开条例》</w:t>
            </w:r>
          </w:p>
        </w:tc>
        <w:tc>
          <w:tcPr>
            <w:tcW w:w="16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形成或者变更之日起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个工作日内予以公开</w:t>
            </w:r>
          </w:p>
        </w:tc>
        <w:tc>
          <w:tcPr>
            <w:tcW w:w="108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公安</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机关</w:t>
            </w:r>
          </w:p>
        </w:tc>
        <w:tc>
          <w:tcPr>
            <w:tcW w:w="1800" w:type="dxa"/>
            <w:vAlign w:val="center"/>
          </w:tcPr>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■入户</w:t>
            </w:r>
            <w:r>
              <w:rPr>
                <w:rFonts w:ascii="仿宋_GB2312" w:hAnsi="宋体" w:eastAsia="仿宋_GB2312"/>
                <w:color w:val="000000"/>
                <w:sz w:val="18"/>
                <w:szCs w:val="18"/>
              </w:rPr>
              <w:t>/</w:t>
            </w:r>
            <w:r>
              <w:rPr>
                <w:rFonts w:hint="eastAsia" w:ascii="仿宋_GB2312" w:hAnsi="宋体" w:eastAsia="仿宋_GB2312"/>
                <w:color w:val="000000"/>
                <w:sz w:val="18"/>
                <w:szCs w:val="18"/>
              </w:rPr>
              <w:t>现场</w:t>
            </w:r>
            <w:r>
              <w:rPr>
                <w:rFonts w:ascii="仿宋_GB2312" w:hAnsi="宋体" w:eastAsia="仿宋_GB2312"/>
                <w:color w:val="000000"/>
                <w:sz w:val="18"/>
                <w:szCs w:val="18"/>
              </w:rPr>
              <w:br w:type="textWrapping"/>
            </w:r>
          </w:p>
        </w:tc>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widowControl/>
              <w:spacing w:line="240" w:lineRule="atLeast"/>
              <w:rPr>
                <w:rFonts w:ascii="仿宋_GB2312" w:hAnsi="宋体" w:eastAsia="仿宋_GB2312"/>
                <w:color w:val="000000"/>
                <w:sz w:val="18"/>
                <w:szCs w:val="18"/>
              </w:rPr>
            </w:pPr>
          </w:p>
        </w:tc>
        <w:tc>
          <w:tcPr>
            <w:tcW w:w="551"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rPr>
                <w:rFonts w:ascii="仿宋_GB2312" w:hAnsi="宋体" w:eastAsia="仿宋_GB2312"/>
                <w:color w:val="000000"/>
                <w:sz w:val="18"/>
                <w:szCs w:val="18"/>
              </w:rPr>
            </w:pP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2</w:t>
            </w:r>
          </w:p>
        </w:tc>
        <w:tc>
          <w:tcPr>
            <w:tcW w:w="90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收养、入籍等登记</w:t>
            </w:r>
          </w:p>
        </w:tc>
        <w:tc>
          <w:tcPr>
            <w:tcW w:w="90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收养</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登记</w:t>
            </w:r>
          </w:p>
        </w:tc>
        <w:tc>
          <w:tcPr>
            <w:tcW w:w="216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受理部门、办理条件、办理流程、所需材料、办理时限、收费依据及标准</w:t>
            </w:r>
            <w:r>
              <w:rPr>
                <w:rFonts w:ascii="仿宋_GB2312" w:hAnsi="宋体" w:eastAsia="仿宋_GB2312"/>
                <w:color w:val="000000"/>
                <w:sz w:val="18"/>
                <w:szCs w:val="18"/>
              </w:rPr>
              <w:t xml:space="preserve">      </w:t>
            </w:r>
          </w:p>
        </w:tc>
        <w:tc>
          <w:tcPr>
            <w:tcW w:w="25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《户口登记条例》、《收养法》、《中国公民收养子女登记办法》、《国籍法》、《政府信息公开条例》</w:t>
            </w:r>
          </w:p>
        </w:tc>
        <w:tc>
          <w:tcPr>
            <w:tcW w:w="16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形成或者变更之日起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个工作日内予以公开</w:t>
            </w:r>
          </w:p>
        </w:tc>
        <w:tc>
          <w:tcPr>
            <w:tcW w:w="108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公安</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机关</w:t>
            </w:r>
          </w:p>
        </w:tc>
        <w:tc>
          <w:tcPr>
            <w:tcW w:w="1800" w:type="dxa"/>
            <w:vAlign w:val="center"/>
          </w:tcPr>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■入户</w:t>
            </w:r>
            <w:r>
              <w:rPr>
                <w:rFonts w:ascii="仿宋_GB2312" w:hAnsi="宋体" w:eastAsia="仿宋_GB2312"/>
                <w:color w:val="000000"/>
                <w:sz w:val="18"/>
                <w:szCs w:val="18"/>
              </w:rPr>
              <w:t>/</w:t>
            </w:r>
            <w:r>
              <w:rPr>
                <w:rFonts w:hint="eastAsia" w:ascii="仿宋_GB2312" w:hAnsi="宋体" w:eastAsia="仿宋_GB2312"/>
                <w:color w:val="000000"/>
                <w:sz w:val="18"/>
                <w:szCs w:val="18"/>
              </w:rPr>
              <w:t>现场</w:t>
            </w:r>
          </w:p>
        </w:tc>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widowControl/>
              <w:spacing w:line="240" w:lineRule="atLeast"/>
              <w:rPr>
                <w:rFonts w:ascii="仿宋_GB2312" w:hAnsi="宋体" w:eastAsia="仿宋_GB2312"/>
                <w:color w:val="000000"/>
                <w:sz w:val="18"/>
                <w:szCs w:val="18"/>
              </w:rPr>
            </w:pPr>
          </w:p>
        </w:tc>
        <w:tc>
          <w:tcPr>
            <w:tcW w:w="551"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rPr>
                <w:rFonts w:ascii="仿宋_GB2312" w:hAnsi="宋体" w:eastAsia="仿宋_GB2312"/>
                <w:color w:val="000000"/>
                <w:sz w:val="18"/>
                <w:szCs w:val="18"/>
              </w:rPr>
            </w:pP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3</w:t>
            </w:r>
          </w:p>
        </w:tc>
        <w:tc>
          <w:tcPr>
            <w:tcW w:w="900" w:type="dxa"/>
            <w:vMerge w:val="restart"/>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注销登记</w:t>
            </w:r>
          </w:p>
        </w:tc>
        <w:tc>
          <w:tcPr>
            <w:tcW w:w="90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死亡注销</w:t>
            </w:r>
          </w:p>
        </w:tc>
        <w:tc>
          <w:tcPr>
            <w:tcW w:w="216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受理部门、办理条件、办理流程、所需材料、办理时限、收费依据及标准</w:t>
            </w:r>
            <w:r>
              <w:rPr>
                <w:rFonts w:ascii="仿宋_GB2312" w:hAnsi="宋体" w:eastAsia="仿宋_GB2312"/>
                <w:color w:val="000000"/>
                <w:sz w:val="18"/>
                <w:szCs w:val="18"/>
              </w:rPr>
              <w:t xml:space="preserve">      </w:t>
            </w:r>
          </w:p>
        </w:tc>
        <w:tc>
          <w:tcPr>
            <w:tcW w:w="25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《户口登记条例》、《政府信息公开条例》</w:t>
            </w:r>
          </w:p>
        </w:tc>
        <w:tc>
          <w:tcPr>
            <w:tcW w:w="16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形成或者变更之日起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个工作日内予以公开</w:t>
            </w:r>
          </w:p>
        </w:tc>
        <w:tc>
          <w:tcPr>
            <w:tcW w:w="108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公安</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机关</w:t>
            </w:r>
          </w:p>
        </w:tc>
        <w:tc>
          <w:tcPr>
            <w:tcW w:w="1800" w:type="dxa"/>
            <w:vAlign w:val="center"/>
          </w:tcPr>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■入户</w:t>
            </w:r>
            <w:r>
              <w:rPr>
                <w:rFonts w:ascii="仿宋_GB2312" w:hAnsi="宋体" w:eastAsia="仿宋_GB2312"/>
                <w:color w:val="000000"/>
                <w:sz w:val="18"/>
                <w:szCs w:val="18"/>
              </w:rPr>
              <w:t>/</w:t>
            </w:r>
            <w:r>
              <w:rPr>
                <w:rFonts w:hint="eastAsia" w:ascii="仿宋_GB2312" w:hAnsi="宋体" w:eastAsia="仿宋_GB2312"/>
                <w:color w:val="000000"/>
                <w:sz w:val="18"/>
                <w:szCs w:val="18"/>
              </w:rPr>
              <w:t>现场</w:t>
            </w:r>
          </w:p>
        </w:tc>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widowControl/>
              <w:spacing w:line="240" w:lineRule="atLeast"/>
              <w:rPr>
                <w:rFonts w:ascii="仿宋_GB2312" w:hAnsi="宋体" w:eastAsia="仿宋_GB2312"/>
                <w:color w:val="000000"/>
                <w:sz w:val="18"/>
                <w:szCs w:val="18"/>
              </w:rPr>
            </w:pPr>
          </w:p>
        </w:tc>
        <w:tc>
          <w:tcPr>
            <w:tcW w:w="551"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rPr>
                <w:rFonts w:ascii="仿宋_GB2312" w:hAnsi="宋体" w:eastAsia="仿宋_GB2312"/>
                <w:color w:val="000000"/>
                <w:sz w:val="18"/>
                <w:szCs w:val="18"/>
              </w:rPr>
            </w:pP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4</w:t>
            </w:r>
          </w:p>
        </w:tc>
        <w:tc>
          <w:tcPr>
            <w:tcW w:w="900" w:type="dxa"/>
            <w:vMerge w:val="continue"/>
            <w:vAlign w:val="center"/>
          </w:tcPr>
          <w:p>
            <w:pPr>
              <w:widowControl/>
              <w:spacing w:line="240" w:lineRule="atLeast"/>
              <w:jc w:val="center"/>
              <w:textAlignment w:val="center"/>
              <w:rPr>
                <w:rFonts w:ascii="仿宋_GB2312" w:hAnsi="宋体" w:eastAsia="仿宋_GB2312"/>
                <w:color w:val="000000"/>
                <w:sz w:val="18"/>
                <w:szCs w:val="18"/>
              </w:rPr>
            </w:pPr>
          </w:p>
        </w:tc>
        <w:tc>
          <w:tcPr>
            <w:tcW w:w="90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服现役注销</w:t>
            </w:r>
          </w:p>
        </w:tc>
        <w:tc>
          <w:tcPr>
            <w:tcW w:w="216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受理部门、办理条件、办理流程、所需材料、办理时限、收费依据及标准</w:t>
            </w:r>
            <w:r>
              <w:rPr>
                <w:rFonts w:ascii="仿宋_GB2312" w:hAnsi="宋体" w:eastAsia="仿宋_GB2312"/>
                <w:color w:val="000000"/>
                <w:sz w:val="18"/>
                <w:szCs w:val="18"/>
              </w:rPr>
              <w:t xml:space="preserve">      </w:t>
            </w:r>
          </w:p>
        </w:tc>
        <w:tc>
          <w:tcPr>
            <w:tcW w:w="25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《户口登记条例》、《政府信息公开条例》</w:t>
            </w:r>
          </w:p>
        </w:tc>
        <w:tc>
          <w:tcPr>
            <w:tcW w:w="16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形成或者变更之日起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个工作日内予以公开</w:t>
            </w:r>
          </w:p>
        </w:tc>
        <w:tc>
          <w:tcPr>
            <w:tcW w:w="108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公安</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机关</w:t>
            </w:r>
          </w:p>
        </w:tc>
        <w:tc>
          <w:tcPr>
            <w:tcW w:w="1800" w:type="dxa"/>
            <w:vAlign w:val="center"/>
          </w:tcPr>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■入户</w:t>
            </w:r>
            <w:r>
              <w:rPr>
                <w:rFonts w:ascii="仿宋_GB2312" w:hAnsi="宋体" w:eastAsia="仿宋_GB2312"/>
                <w:color w:val="000000"/>
                <w:sz w:val="18"/>
                <w:szCs w:val="18"/>
              </w:rPr>
              <w:t>/</w:t>
            </w:r>
            <w:r>
              <w:rPr>
                <w:rFonts w:hint="eastAsia" w:ascii="仿宋_GB2312" w:hAnsi="宋体" w:eastAsia="仿宋_GB2312"/>
                <w:color w:val="000000"/>
                <w:sz w:val="18"/>
                <w:szCs w:val="18"/>
              </w:rPr>
              <w:t>现场</w:t>
            </w:r>
          </w:p>
        </w:tc>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widowControl/>
              <w:spacing w:line="240" w:lineRule="atLeast"/>
              <w:rPr>
                <w:rFonts w:ascii="仿宋_GB2312" w:hAnsi="宋体" w:eastAsia="仿宋_GB2312"/>
                <w:color w:val="000000"/>
                <w:sz w:val="18"/>
                <w:szCs w:val="18"/>
              </w:rPr>
            </w:pPr>
          </w:p>
        </w:tc>
        <w:tc>
          <w:tcPr>
            <w:tcW w:w="551"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rPr>
                <w:rFonts w:ascii="仿宋_GB2312" w:hAnsi="宋体" w:eastAsia="仿宋_GB2312"/>
                <w:color w:val="000000"/>
                <w:sz w:val="18"/>
                <w:szCs w:val="18"/>
              </w:rPr>
            </w:pP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5</w:t>
            </w:r>
          </w:p>
        </w:tc>
        <w:tc>
          <w:tcPr>
            <w:tcW w:w="90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迁移登记</w:t>
            </w:r>
          </w:p>
        </w:tc>
        <w:tc>
          <w:tcPr>
            <w:tcW w:w="900" w:type="dxa"/>
            <w:vAlign w:val="center"/>
          </w:tcPr>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迁出、迁入登记</w:t>
            </w:r>
          </w:p>
        </w:tc>
        <w:tc>
          <w:tcPr>
            <w:tcW w:w="216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受理部门、办理条件、办理流程、所需材料、办理时限、收费依据及标准</w:t>
            </w:r>
            <w:r>
              <w:rPr>
                <w:rFonts w:ascii="仿宋_GB2312" w:hAnsi="宋体" w:eastAsia="仿宋_GB2312"/>
                <w:color w:val="000000"/>
                <w:sz w:val="18"/>
                <w:szCs w:val="18"/>
              </w:rPr>
              <w:t xml:space="preserve">      </w:t>
            </w:r>
          </w:p>
        </w:tc>
        <w:tc>
          <w:tcPr>
            <w:tcW w:w="25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《户口登记条例》、《中华人民共和国政府信息公开条例》</w:t>
            </w:r>
          </w:p>
        </w:tc>
        <w:tc>
          <w:tcPr>
            <w:tcW w:w="16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形成或者变更之日起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个工作日内予以公开</w:t>
            </w:r>
          </w:p>
        </w:tc>
        <w:tc>
          <w:tcPr>
            <w:tcW w:w="108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公安</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机关</w:t>
            </w:r>
          </w:p>
        </w:tc>
        <w:tc>
          <w:tcPr>
            <w:tcW w:w="1800" w:type="dxa"/>
            <w:vAlign w:val="center"/>
          </w:tcPr>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■入户</w:t>
            </w:r>
            <w:r>
              <w:rPr>
                <w:rFonts w:ascii="仿宋_GB2312" w:hAnsi="宋体" w:eastAsia="仿宋_GB2312"/>
                <w:color w:val="000000"/>
                <w:sz w:val="18"/>
                <w:szCs w:val="18"/>
              </w:rPr>
              <w:t>/</w:t>
            </w:r>
            <w:r>
              <w:rPr>
                <w:rFonts w:hint="eastAsia" w:ascii="仿宋_GB2312" w:hAnsi="宋体" w:eastAsia="仿宋_GB2312"/>
                <w:color w:val="000000"/>
                <w:sz w:val="18"/>
                <w:szCs w:val="18"/>
              </w:rPr>
              <w:t>现场</w:t>
            </w:r>
          </w:p>
        </w:tc>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widowControl/>
              <w:spacing w:line="240" w:lineRule="atLeast"/>
              <w:rPr>
                <w:rFonts w:ascii="仿宋_GB2312" w:hAnsi="宋体" w:eastAsia="仿宋_GB2312"/>
                <w:color w:val="000000"/>
                <w:sz w:val="18"/>
                <w:szCs w:val="18"/>
              </w:rPr>
            </w:pPr>
          </w:p>
        </w:tc>
        <w:tc>
          <w:tcPr>
            <w:tcW w:w="551"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rPr>
                <w:rFonts w:ascii="仿宋_GB2312" w:hAnsi="宋体" w:eastAsia="仿宋_GB2312"/>
                <w:color w:val="000000"/>
                <w:sz w:val="18"/>
                <w:szCs w:val="18"/>
              </w:rPr>
            </w:pP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15" w:hRule="atLeast"/>
          <w:tblHeader/>
        </w:trPr>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6</w:t>
            </w:r>
          </w:p>
        </w:tc>
        <w:tc>
          <w:tcPr>
            <w:tcW w:w="900" w:type="dxa"/>
            <w:vMerge w:val="restart"/>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户口登记项目变更更正</w:t>
            </w:r>
          </w:p>
        </w:tc>
        <w:tc>
          <w:tcPr>
            <w:tcW w:w="90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姓名变更、更正</w:t>
            </w:r>
          </w:p>
        </w:tc>
        <w:tc>
          <w:tcPr>
            <w:tcW w:w="216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受理部门、办理条件、办理流程、所需材料、办理时限、收费依据及标准</w:t>
            </w:r>
            <w:r>
              <w:rPr>
                <w:rFonts w:ascii="仿宋_GB2312" w:hAnsi="宋体" w:eastAsia="仿宋_GB2312"/>
                <w:color w:val="000000"/>
                <w:sz w:val="18"/>
                <w:szCs w:val="18"/>
              </w:rPr>
              <w:t xml:space="preserve">      </w:t>
            </w:r>
          </w:p>
        </w:tc>
        <w:tc>
          <w:tcPr>
            <w:tcW w:w="25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《户口登记条例》、《政府信息公开条例》</w:t>
            </w:r>
          </w:p>
        </w:tc>
        <w:tc>
          <w:tcPr>
            <w:tcW w:w="16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形成或者变更之日起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个工作日内予以公开</w:t>
            </w:r>
          </w:p>
        </w:tc>
        <w:tc>
          <w:tcPr>
            <w:tcW w:w="108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公安</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机关</w:t>
            </w:r>
          </w:p>
        </w:tc>
        <w:tc>
          <w:tcPr>
            <w:tcW w:w="1800" w:type="dxa"/>
            <w:vAlign w:val="center"/>
          </w:tcPr>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■入户</w:t>
            </w:r>
            <w:r>
              <w:rPr>
                <w:rFonts w:ascii="仿宋_GB2312" w:hAnsi="宋体" w:eastAsia="仿宋_GB2312"/>
                <w:color w:val="000000"/>
                <w:sz w:val="18"/>
                <w:szCs w:val="18"/>
              </w:rPr>
              <w:t>/</w:t>
            </w:r>
            <w:r>
              <w:rPr>
                <w:rFonts w:hint="eastAsia" w:ascii="仿宋_GB2312" w:hAnsi="宋体" w:eastAsia="仿宋_GB2312"/>
                <w:color w:val="000000"/>
                <w:sz w:val="18"/>
                <w:szCs w:val="18"/>
              </w:rPr>
              <w:t>现场</w:t>
            </w:r>
          </w:p>
        </w:tc>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widowControl/>
              <w:spacing w:line="240" w:lineRule="atLeast"/>
              <w:rPr>
                <w:rFonts w:ascii="仿宋_GB2312" w:hAnsi="宋体" w:eastAsia="仿宋_GB2312"/>
                <w:color w:val="000000"/>
                <w:sz w:val="18"/>
                <w:szCs w:val="18"/>
              </w:rPr>
            </w:pPr>
          </w:p>
        </w:tc>
        <w:tc>
          <w:tcPr>
            <w:tcW w:w="551"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rPr>
                <w:rFonts w:ascii="仿宋_GB2312" w:hAnsi="宋体" w:eastAsia="仿宋_GB2312"/>
                <w:color w:val="000000"/>
                <w:sz w:val="18"/>
                <w:szCs w:val="18"/>
              </w:rPr>
            </w:pP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7</w:t>
            </w:r>
          </w:p>
        </w:tc>
        <w:tc>
          <w:tcPr>
            <w:tcW w:w="900" w:type="dxa"/>
            <w:vMerge w:val="continue"/>
            <w:vAlign w:val="center"/>
          </w:tcPr>
          <w:p>
            <w:pPr>
              <w:widowControl/>
              <w:spacing w:line="240" w:lineRule="atLeast"/>
              <w:textAlignment w:val="center"/>
              <w:rPr>
                <w:rFonts w:ascii="仿宋_GB2312" w:hAnsi="宋体" w:eastAsia="仿宋_GB2312"/>
                <w:color w:val="000000"/>
                <w:sz w:val="18"/>
                <w:szCs w:val="18"/>
              </w:rPr>
            </w:pPr>
          </w:p>
        </w:tc>
        <w:tc>
          <w:tcPr>
            <w:tcW w:w="90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性别变更、更正</w:t>
            </w:r>
          </w:p>
        </w:tc>
        <w:tc>
          <w:tcPr>
            <w:tcW w:w="216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受理部门、办理条件、办理流程、所需材料、办理时限、收费依据及标准</w:t>
            </w:r>
            <w:r>
              <w:rPr>
                <w:rFonts w:ascii="仿宋_GB2312" w:hAnsi="宋体" w:eastAsia="仿宋_GB2312"/>
                <w:color w:val="000000"/>
                <w:sz w:val="18"/>
                <w:szCs w:val="18"/>
              </w:rPr>
              <w:t xml:space="preserve">      </w:t>
            </w:r>
          </w:p>
        </w:tc>
        <w:tc>
          <w:tcPr>
            <w:tcW w:w="25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《公安部关于公民手术变性后变更户口登记性别项目有关问题的批复》、《政府信息公开条例》</w:t>
            </w:r>
          </w:p>
        </w:tc>
        <w:tc>
          <w:tcPr>
            <w:tcW w:w="16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形成或者变更之日起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个工作日内予以公开</w:t>
            </w:r>
          </w:p>
        </w:tc>
        <w:tc>
          <w:tcPr>
            <w:tcW w:w="108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公安</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机关</w:t>
            </w:r>
          </w:p>
        </w:tc>
        <w:tc>
          <w:tcPr>
            <w:tcW w:w="1800" w:type="dxa"/>
            <w:vAlign w:val="center"/>
          </w:tcPr>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■入户</w:t>
            </w:r>
            <w:r>
              <w:rPr>
                <w:rFonts w:ascii="仿宋_GB2312" w:hAnsi="宋体" w:eastAsia="仿宋_GB2312"/>
                <w:color w:val="000000"/>
                <w:sz w:val="18"/>
                <w:szCs w:val="18"/>
              </w:rPr>
              <w:t>/</w:t>
            </w:r>
            <w:r>
              <w:rPr>
                <w:rFonts w:hint="eastAsia" w:ascii="仿宋_GB2312" w:hAnsi="宋体" w:eastAsia="仿宋_GB2312"/>
                <w:color w:val="000000"/>
                <w:sz w:val="18"/>
                <w:szCs w:val="18"/>
              </w:rPr>
              <w:t>现场</w:t>
            </w:r>
          </w:p>
        </w:tc>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widowControl/>
              <w:spacing w:line="240" w:lineRule="atLeast"/>
              <w:rPr>
                <w:rFonts w:ascii="仿宋_GB2312" w:hAnsi="宋体" w:eastAsia="仿宋_GB2312"/>
                <w:color w:val="000000"/>
                <w:sz w:val="18"/>
                <w:szCs w:val="18"/>
              </w:rPr>
            </w:pPr>
          </w:p>
        </w:tc>
        <w:tc>
          <w:tcPr>
            <w:tcW w:w="551"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rPr>
                <w:rFonts w:ascii="仿宋_GB2312" w:hAnsi="宋体" w:eastAsia="仿宋_GB2312"/>
                <w:color w:val="000000"/>
                <w:sz w:val="18"/>
                <w:szCs w:val="18"/>
              </w:rPr>
            </w:pP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8</w:t>
            </w:r>
          </w:p>
        </w:tc>
        <w:tc>
          <w:tcPr>
            <w:tcW w:w="900" w:type="dxa"/>
            <w:vMerge w:val="continue"/>
            <w:vAlign w:val="center"/>
          </w:tcPr>
          <w:p>
            <w:pPr>
              <w:widowControl/>
              <w:spacing w:line="240" w:lineRule="atLeast"/>
              <w:jc w:val="center"/>
              <w:textAlignment w:val="center"/>
              <w:rPr>
                <w:rFonts w:ascii="仿宋_GB2312" w:hAnsi="宋体" w:eastAsia="仿宋_GB2312"/>
                <w:color w:val="000000"/>
                <w:sz w:val="18"/>
                <w:szCs w:val="18"/>
              </w:rPr>
            </w:pPr>
          </w:p>
        </w:tc>
        <w:tc>
          <w:tcPr>
            <w:tcW w:w="90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民族成份变更、更正</w:t>
            </w:r>
          </w:p>
        </w:tc>
        <w:tc>
          <w:tcPr>
            <w:tcW w:w="216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受理部门、办理条件、办理流程、所需材料、办理时限、收费依据及标准</w:t>
            </w:r>
            <w:r>
              <w:rPr>
                <w:rFonts w:ascii="仿宋_GB2312" w:hAnsi="宋体" w:eastAsia="仿宋_GB2312"/>
                <w:color w:val="000000"/>
                <w:sz w:val="18"/>
                <w:szCs w:val="18"/>
              </w:rPr>
              <w:t xml:space="preserve">      </w:t>
            </w:r>
          </w:p>
        </w:tc>
        <w:tc>
          <w:tcPr>
            <w:tcW w:w="25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《中国公民民族成份登记管理办法》、《政府信息公开条例》</w:t>
            </w:r>
          </w:p>
        </w:tc>
        <w:tc>
          <w:tcPr>
            <w:tcW w:w="16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形成或者变更之日起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个工作日内予以公开</w:t>
            </w:r>
          </w:p>
        </w:tc>
        <w:tc>
          <w:tcPr>
            <w:tcW w:w="108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公安</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机关</w:t>
            </w:r>
          </w:p>
        </w:tc>
        <w:tc>
          <w:tcPr>
            <w:tcW w:w="1800" w:type="dxa"/>
            <w:vAlign w:val="center"/>
          </w:tcPr>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■入户</w:t>
            </w:r>
            <w:r>
              <w:rPr>
                <w:rFonts w:ascii="仿宋_GB2312" w:hAnsi="宋体" w:eastAsia="仿宋_GB2312"/>
                <w:color w:val="000000"/>
                <w:sz w:val="18"/>
                <w:szCs w:val="18"/>
              </w:rPr>
              <w:t>/</w:t>
            </w:r>
            <w:r>
              <w:rPr>
                <w:rFonts w:hint="eastAsia" w:ascii="仿宋_GB2312" w:hAnsi="宋体" w:eastAsia="仿宋_GB2312"/>
                <w:color w:val="000000"/>
                <w:sz w:val="18"/>
                <w:szCs w:val="18"/>
              </w:rPr>
              <w:t>现场</w:t>
            </w:r>
          </w:p>
        </w:tc>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widowControl/>
              <w:spacing w:line="240" w:lineRule="atLeast"/>
              <w:rPr>
                <w:rFonts w:ascii="仿宋_GB2312" w:hAnsi="宋体" w:eastAsia="仿宋_GB2312"/>
                <w:color w:val="000000"/>
                <w:sz w:val="18"/>
                <w:szCs w:val="18"/>
              </w:rPr>
            </w:pPr>
          </w:p>
        </w:tc>
        <w:tc>
          <w:tcPr>
            <w:tcW w:w="551"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rPr>
                <w:rFonts w:ascii="仿宋_GB2312" w:hAnsi="宋体" w:eastAsia="仿宋_GB2312"/>
                <w:color w:val="000000"/>
                <w:sz w:val="18"/>
                <w:szCs w:val="18"/>
              </w:rPr>
            </w:pP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9</w:t>
            </w:r>
          </w:p>
        </w:tc>
        <w:tc>
          <w:tcPr>
            <w:tcW w:w="900" w:type="dxa"/>
            <w:vMerge w:val="restart"/>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暂住登记及居住证管理</w:t>
            </w:r>
          </w:p>
        </w:tc>
        <w:tc>
          <w:tcPr>
            <w:tcW w:w="90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暂住登记</w:t>
            </w:r>
          </w:p>
        </w:tc>
        <w:tc>
          <w:tcPr>
            <w:tcW w:w="216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受理部门、办理条件、办理流程、所需材料、办理时限、收费依据及标准</w:t>
            </w:r>
            <w:r>
              <w:rPr>
                <w:rFonts w:ascii="仿宋_GB2312" w:hAnsi="宋体" w:eastAsia="仿宋_GB2312"/>
                <w:color w:val="000000"/>
                <w:sz w:val="18"/>
                <w:szCs w:val="18"/>
              </w:rPr>
              <w:t xml:space="preserve">      </w:t>
            </w:r>
          </w:p>
        </w:tc>
        <w:tc>
          <w:tcPr>
            <w:tcW w:w="25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《户口登记条例》、《政府信息公开条例》</w:t>
            </w:r>
          </w:p>
        </w:tc>
        <w:tc>
          <w:tcPr>
            <w:tcW w:w="16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形成或者变更之日起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个工作日内予以公开</w:t>
            </w:r>
          </w:p>
        </w:tc>
        <w:tc>
          <w:tcPr>
            <w:tcW w:w="108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公安</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机关</w:t>
            </w:r>
          </w:p>
        </w:tc>
        <w:tc>
          <w:tcPr>
            <w:tcW w:w="1800" w:type="dxa"/>
            <w:vAlign w:val="center"/>
          </w:tcPr>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■入户</w:t>
            </w:r>
            <w:r>
              <w:rPr>
                <w:rFonts w:ascii="仿宋_GB2312" w:hAnsi="宋体" w:eastAsia="仿宋_GB2312"/>
                <w:color w:val="000000"/>
                <w:sz w:val="18"/>
                <w:szCs w:val="18"/>
              </w:rPr>
              <w:t>/</w:t>
            </w:r>
            <w:r>
              <w:rPr>
                <w:rFonts w:hint="eastAsia" w:ascii="仿宋_GB2312" w:hAnsi="宋体" w:eastAsia="仿宋_GB2312"/>
                <w:color w:val="000000"/>
                <w:sz w:val="18"/>
                <w:szCs w:val="18"/>
              </w:rPr>
              <w:t>现场</w:t>
            </w:r>
          </w:p>
        </w:tc>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widowControl/>
              <w:spacing w:line="240" w:lineRule="atLeast"/>
              <w:rPr>
                <w:rFonts w:ascii="仿宋_GB2312" w:hAnsi="宋体" w:eastAsia="仿宋_GB2312"/>
                <w:color w:val="000000"/>
                <w:sz w:val="18"/>
                <w:szCs w:val="18"/>
              </w:rPr>
            </w:pPr>
          </w:p>
        </w:tc>
        <w:tc>
          <w:tcPr>
            <w:tcW w:w="551"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rPr>
                <w:rFonts w:ascii="仿宋_GB2312" w:hAnsi="宋体" w:eastAsia="仿宋_GB2312"/>
                <w:color w:val="000000"/>
                <w:sz w:val="18"/>
                <w:szCs w:val="18"/>
              </w:rPr>
            </w:pP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10</w:t>
            </w:r>
          </w:p>
        </w:tc>
        <w:tc>
          <w:tcPr>
            <w:tcW w:w="900" w:type="dxa"/>
            <w:vMerge w:val="continue"/>
            <w:vAlign w:val="center"/>
          </w:tcPr>
          <w:p>
            <w:pPr>
              <w:widowControl/>
              <w:spacing w:line="240" w:lineRule="atLeast"/>
              <w:jc w:val="center"/>
              <w:textAlignment w:val="center"/>
              <w:rPr>
                <w:rFonts w:ascii="仿宋_GB2312" w:hAnsi="宋体" w:eastAsia="仿宋_GB2312"/>
                <w:color w:val="000000"/>
                <w:sz w:val="18"/>
                <w:szCs w:val="18"/>
              </w:rPr>
            </w:pPr>
          </w:p>
        </w:tc>
        <w:tc>
          <w:tcPr>
            <w:tcW w:w="90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居住证申领</w:t>
            </w:r>
          </w:p>
        </w:tc>
        <w:tc>
          <w:tcPr>
            <w:tcW w:w="216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受理部门、办理条件、办理流程、所需材料、办理时限、收费依据及标准</w:t>
            </w:r>
            <w:r>
              <w:rPr>
                <w:rFonts w:ascii="仿宋_GB2312" w:hAnsi="宋体" w:eastAsia="仿宋_GB2312"/>
                <w:color w:val="000000"/>
                <w:sz w:val="18"/>
                <w:szCs w:val="18"/>
              </w:rPr>
              <w:t xml:space="preserve">      </w:t>
            </w:r>
          </w:p>
        </w:tc>
        <w:tc>
          <w:tcPr>
            <w:tcW w:w="25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《居住证暂行条例》、《政府信息公开条例》</w:t>
            </w:r>
          </w:p>
        </w:tc>
        <w:tc>
          <w:tcPr>
            <w:tcW w:w="16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形成或者变更之日起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个工作日内予以公开</w:t>
            </w:r>
          </w:p>
        </w:tc>
        <w:tc>
          <w:tcPr>
            <w:tcW w:w="108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公安</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机关</w:t>
            </w:r>
          </w:p>
        </w:tc>
        <w:tc>
          <w:tcPr>
            <w:tcW w:w="1800" w:type="dxa"/>
            <w:vAlign w:val="center"/>
          </w:tcPr>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■入户</w:t>
            </w:r>
            <w:r>
              <w:rPr>
                <w:rFonts w:ascii="仿宋_GB2312" w:hAnsi="宋体" w:eastAsia="仿宋_GB2312"/>
                <w:color w:val="000000"/>
                <w:sz w:val="18"/>
                <w:szCs w:val="18"/>
              </w:rPr>
              <w:t>/</w:t>
            </w:r>
            <w:r>
              <w:rPr>
                <w:rFonts w:hint="eastAsia" w:ascii="仿宋_GB2312" w:hAnsi="宋体" w:eastAsia="仿宋_GB2312"/>
                <w:color w:val="000000"/>
                <w:sz w:val="18"/>
                <w:szCs w:val="18"/>
              </w:rPr>
              <w:t>现场</w:t>
            </w:r>
          </w:p>
        </w:tc>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widowControl/>
              <w:spacing w:line="240" w:lineRule="atLeast"/>
              <w:rPr>
                <w:rFonts w:ascii="仿宋_GB2312" w:hAnsi="宋体" w:eastAsia="仿宋_GB2312"/>
                <w:color w:val="000000"/>
                <w:sz w:val="18"/>
                <w:szCs w:val="18"/>
              </w:rPr>
            </w:pPr>
          </w:p>
        </w:tc>
        <w:tc>
          <w:tcPr>
            <w:tcW w:w="551"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rPr>
                <w:rFonts w:ascii="仿宋_GB2312" w:hAnsi="宋体" w:eastAsia="仿宋_GB2312"/>
                <w:color w:val="000000"/>
                <w:sz w:val="18"/>
                <w:szCs w:val="18"/>
              </w:rPr>
            </w:pP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11</w:t>
            </w:r>
          </w:p>
        </w:tc>
        <w:tc>
          <w:tcPr>
            <w:tcW w:w="900" w:type="dxa"/>
            <w:vMerge w:val="continue"/>
            <w:vAlign w:val="center"/>
          </w:tcPr>
          <w:p>
            <w:pPr>
              <w:widowControl/>
              <w:spacing w:line="240" w:lineRule="atLeast"/>
              <w:textAlignment w:val="center"/>
              <w:rPr>
                <w:rFonts w:ascii="仿宋_GB2312" w:hAnsi="宋体" w:eastAsia="仿宋_GB2312"/>
                <w:color w:val="000000"/>
                <w:sz w:val="18"/>
                <w:szCs w:val="18"/>
              </w:rPr>
            </w:pPr>
          </w:p>
        </w:tc>
        <w:tc>
          <w:tcPr>
            <w:tcW w:w="90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居住证换、补领</w:t>
            </w:r>
          </w:p>
        </w:tc>
        <w:tc>
          <w:tcPr>
            <w:tcW w:w="216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受理部门、办理条件、办理流程、所需材料、办理时限、收费依据及标准</w:t>
            </w:r>
            <w:r>
              <w:rPr>
                <w:rFonts w:ascii="仿宋_GB2312" w:hAnsi="宋体" w:eastAsia="仿宋_GB2312"/>
                <w:color w:val="000000"/>
                <w:sz w:val="18"/>
                <w:szCs w:val="18"/>
              </w:rPr>
              <w:t xml:space="preserve">      </w:t>
            </w:r>
          </w:p>
        </w:tc>
        <w:tc>
          <w:tcPr>
            <w:tcW w:w="25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《居住证暂行条例》、《政府信息公开条例》</w:t>
            </w:r>
          </w:p>
        </w:tc>
        <w:tc>
          <w:tcPr>
            <w:tcW w:w="16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形成或者变更之日起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个工作日内予以公开</w:t>
            </w:r>
          </w:p>
        </w:tc>
        <w:tc>
          <w:tcPr>
            <w:tcW w:w="108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公安</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机关</w:t>
            </w:r>
          </w:p>
        </w:tc>
        <w:tc>
          <w:tcPr>
            <w:tcW w:w="1800" w:type="dxa"/>
            <w:vAlign w:val="center"/>
          </w:tcPr>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■入户</w:t>
            </w:r>
            <w:r>
              <w:rPr>
                <w:rFonts w:ascii="仿宋_GB2312" w:hAnsi="宋体" w:eastAsia="仿宋_GB2312"/>
                <w:color w:val="000000"/>
                <w:sz w:val="18"/>
                <w:szCs w:val="18"/>
              </w:rPr>
              <w:t>/</w:t>
            </w:r>
            <w:r>
              <w:rPr>
                <w:rFonts w:hint="eastAsia" w:ascii="仿宋_GB2312" w:hAnsi="宋体" w:eastAsia="仿宋_GB2312"/>
                <w:color w:val="000000"/>
                <w:sz w:val="18"/>
                <w:szCs w:val="18"/>
              </w:rPr>
              <w:t>现场</w:t>
            </w:r>
          </w:p>
        </w:tc>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widowControl/>
              <w:spacing w:line="240" w:lineRule="atLeast"/>
              <w:rPr>
                <w:rFonts w:ascii="仿宋_GB2312" w:hAnsi="宋体" w:eastAsia="仿宋_GB2312"/>
                <w:color w:val="000000"/>
                <w:sz w:val="18"/>
                <w:szCs w:val="18"/>
              </w:rPr>
            </w:pPr>
          </w:p>
        </w:tc>
        <w:tc>
          <w:tcPr>
            <w:tcW w:w="551"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rPr>
                <w:rFonts w:ascii="仿宋_GB2312" w:hAnsi="宋体" w:eastAsia="仿宋_GB2312"/>
                <w:color w:val="000000"/>
                <w:sz w:val="18"/>
                <w:szCs w:val="18"/>
              </w:rPr>
            </w:pP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12</w:t>
            </w:r>
          </w:p>
        </w:tc>
        <w:tc>
          <w:tcPr>
            <w:tcW w:w="900" w:type="dxa"/>
            <w:vMerge w:val="continue"/>
            <w:vAlign w:val="center"/>
          </w:tcPr>
          <w:p>
            <w:pPr>
              <w:widowControl/>
              <w:spacing w:line="240" w:lineRule="atLeast"/>
              <w:textAlignment w:val="center"/>
              <w:rPr>
                <w:rFonts w:ascii="仿宋_GB2312" w:hAnsi="宋体" w:eastAsia="仿宋_GB2312"/>
                <w:color w:val="000000"/>
                <w:sz w:val="18"/>
                <w:szCs w:val="18"/>
              </w:rPr>
            </w:pPr>
          </w:p>
        </w:tc>
        <w:tc>
          <w:tcPr>
            <w:tcW w:w="90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居住证签注</w:t>
            </w:r>
          </w:p>
        </w:tc>
        <w:tc>
          <w:tcPr>
            <w:tcW w:w="216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受理部门、办理条件、办理流程、所需材料、办理时限、收费依据及标准</w:t>
            </w:r>
            <w:r>
              <w:rPr>
                <w:rFonts w:ascii="仿宋_GB2312" w:hAnsi="宋体" w:eastAsia="仿宋_GB2312"/>
                <w:color w:val="000000"/>
                <w:sz w:val="18"/>
                <w:szCs w:val="18"/>
              </w:rPr>
              <w:t xml:space="preserve">      </w:t>
            </w:r>
          </w:p>
        </w:tc>
        <w:tc>
          <w:tcPr>
            <w:tcW w:w="25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《居住证暂行条例》、《政府信息公开条例》</w:t>
            </w:r>
          </w:p>
        </w:tc>
        <w:tc>
          <w:tcPr>
            <w:tcW w:w="16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形成或者变更之日起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个工作日内予以公开</w:t>
            </w:r>
          </w:p>
        </w:tc>
        <w:tc>
          <w:tcPr>
            <w:tcW w:w="108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公安</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机关</w:t>
            </w:r>
          </w:p>
        </w:tc>
        <w:tc>
          <w:tcPr>
            <w:tcW w:w="1800" w:type="dxa"/>
            <w:vAlign w:val="center"/>
          </w:tcPr>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■入户</w:t>
            </w:r>
            <w:r>
              <w:rPr>
                <w:rFonts w:ascii="仿宋_GB2312" w:hAnsi="宋体" w:eastAsia="仿宋_GB2312"/>
                <w:color w:val="000000"/>
                <w:sz w:val="18"/>
                <w:szCs w:val="18"/>
              </w:rPr>
              <w:t>/</w:t>
            </w:r>
            <w:r>
              <w:rPr>
                <w:rFonts w:hint="eastAsia" w:ascii="仿宋_GB2312" w:hAnsi="宋体" w:eastAsia="仿宋_GB2312"/>
                <w:color w:val="000000"/>
                <w:sz w:val="18"/>
                <w:szCs w:val="18"/>
              </w:rPr>
              <w:t>现场</w:t>
            </w:r>
          </w:p>
        </w:tc>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widowControl/>
              <w:spacing w:line="240" w:lineRule="atLeast"/>
              <w:rPr>
                <w:rFonts w:ascii="仿宋_GB2312" w:hAnsi="宋体" w:eastAsia="仿宋_GB2312"/>
                <w:color w:val="000000"/>
                <w:sz w:val="18"/>
                <w:szCs w:val="18"/>
              </w:rPr>
            </w:pPr>
          </w:p>
        </w:tc>
        <w:tc>
          <w:tcPr>
            <w:tcW w:w="551"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rPr>
                <w:rFonts w:ascii="仿宋_GB2312" w:hAnsi="宋体" w:eastAsia="仿宋_GB2312"/>
                <w:color w:val="000000"/>
                <w:sz w:val="18"/>
                <w:szCs w:val="18"/>
              </w:rPr>
            </w:pP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13</w:t>
            </w:r>
          </w:p>
        </w:tc>
        <w:tc>
          <w:tcPr>
            <w:tcW w:w="900" w:type="dxa"/>
            <w:vMerge w:val="restart"/>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港澳台居民居住证管理</w:t>
            </w:r>
          </w:p>
        </w:tc>
        <w:tc>
          <w:tcPr>
            <w:tcW w:w="90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港澳台居民居住证申领</w:t>
            </w:r>
          </w:p>
        </w:tc>
        <w:tc>
          <w:tcPr>
            <w:tcW w:w="216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受理部门、办理条件、办理流程、所需材料、办理时限、收费依据及标准</w:t>
            </w:r>
            <w:r>
              <w:rPr>
                <w:rFonts w:ascii="仿宋_GB2312" w:hAnsi="宋体" w:eastAsia="仿宋_GB2312"/>
                <w:color w:val="000000"/>
                <w:sz w:val="18"/>
                <w:szCs w:val="18"/>
              </w:rPr>
              <w:t xml:space="preserve">      </w:t>
            </w:r>
          </w:p>
        </w:tc>
        <w:tc>
          <w:tcPr>
            <w:tcW w:w="25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《港澳台居民居住证申领发放办法》、《政府信息公开条例》</w:t>
            </w:r>
          </w:p>
        </w:tc>
        <w:tc>
          <w:tcPr>
            <w:tcW w:w="16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形成或者变更之日起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个工作日内予以公开</w:t>
            </w:r>
          </w:p>
        </w:tc>
        <w:tc>
          <w:tcPr>
            <w:tcW w:w="108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公安</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机关</w:t>
            </w:r>
          </w:p>
        </w:tc>
        <w:tc>
          <w:tcPr>
            <w:tcW w:w="1800" w:type="dxa"/>
            <w:vAlign w:val="center"/>
          </w:tcPr>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■入户</w:t>
            </w:r>
            <w:r>
              <w:rPr>
                <w:rFonts w:ascii="仿宋_GB2312" w:hAnsi="宋体" w:eastAsia="仿宋_GB2312"/>
                <w:color w:val="000000"/>
                <w:sz w:val="18"/>
                <w:szCs w:val="18"/>
              </w:rPr>
              <w:t>/</w:t>
            </w:r>
            <w:r>
              <w:rPr>
                <w:rFonts w:hint="eastAsia" w:ascii="仿宋_GB2312" w:hAnsi="宋体" w:eastAsia="仿宋_GB2312"/>
                <w:color w:val="000000"/>
                <w:sz w:val="18"/>
                <w:szCs w:val="18"/>
              </w:rPr>
              <w:t>现场</w:t>
            </w:r>
          </w:p>
        </w:tc>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widowControl/>
              <w:spacing w:line="240" w:lineRule="atLeast"/>
              <w:rPr>
                <w:rFonts w:ascii="仿宋_GB2312" w:hAnsi="宋体" w:eastAsia="仿宋_GB2312"/>
                <w:color w:val="000000"/>
                <w:sz w:val="18"/>
                <w:szCs w:val="18"/>
              </w:rPr>
            </w:pPr>
          </w:p>
        </w:tc>
        <w:tc>
          <w:tcPr>
            <w:tcW w:w="551"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rPr>
                <w:rFonts w:ascii="仿宋_GB2312" w:hAnsi="宋体" w:eastAsia="仿宋_GB2312"/>
                <w:color w:val="000000"/>
                <w:sz w:val="18"/>
                <w:szCs w:val="18"/>
              </w:rPr>
            </w:pP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14</w:t>
            </w:r>
          </w:p>
        </w:tc>
        <w:tc>
          <w:tcPr>
            <w:tcW w:w="900" w:type="dxa"/>
            <w:vMerge w:val="continue"/>
            <w:vAlign w:val="center"/>
          </w:tcPr>
          <w:p>
            <w:pPr>
              <w:widowControl/>
              <w:spacing w:line="240" w:lineRule="atLeast"/>
              <w:jc w:val="center"/>
              <w:textAlignment w:val="center"/>
              <w:rPr>
                <w:rFonts w:ascii="仿宋_GB2312" w:hAnsi="宋体" w:eastAsia="仿宋_GB2312"/>
                <w:color w:val="000000"/>
                <w:sz w:val="18"/>
                <w:szCs w:val="18"/>
              </w:rPr>
            </w:pPr>
          </w:p>
        </w:tc>
        <w:tc>
          <w:tcPr>
            <w:tcW w:w="90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港澳台居民居住证换、补领</w:t>
            </w:r>
          </w:p>
        </w:tc>
        <w:tc>
          <w:tcPr>
            <w:tcW w:w="216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受理部门、办理条件、办理流程、所需材料、办理时限、收费依据及标准</w:t>
            </w:r>
            <w:r>
              <w:rPr>
                <w:rFonts w:ascii="仿宋_GB2312" w:hAnsi="宋体" w:eastAsia="仿宋_GB2312"/>
                <w:color w:val="000000"/>
                <w:sz w:val="18"/>
                <w:szCs w:val="18"/>
              </w:rPr>
              <w:t xml:space="preserve">      </w:t>
            </w:r>
          </w:p>
        </w:tc>
        <w:tc>
          <w:tcPr>
            <w:tcW w:w="25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《港澳台居民居住证申领发放办法》、《政府信息公开条例》</w:t>
            </w:r>
          </w:p>
        </w:tc>
        <w:tc>
          <w:tcPr>
            <w:tcW w:w="16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形成或者变更之日起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个工作日内予以公开</w:t>
            </w:r>
          </w:p>
        </w:tc>
        <w:tc>
          <w:tcPr>
            <w:tcW w:w="108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公安</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机关</w:t>
            </w:r>
          </w:p>
        </w:tc>
        <w:tc>
          <w:tcPr>
            <w:tcW w:w="1800" w:type="dxa"/>
            <w:vAlign w:val="center"/>
          </w:tcPr>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■入户</w:t>
            </w:r>
            <w:r>
              <w:rPr>
                <w:rFonts w:ascii="仿宋_GB2312" w:hAnsi="宋体" w:eastAsia="仿宋_GB2312"/>
                <w:color w:val="000000"/>
                <w:sz w:val="18"/>
                <w:szCs w:val="18"/>
              </w:rPr>
              <w:t>/</w:t>
            </w:r>
            <w:r>
              <w:rPr>
                <w:rFonts w:hint="eastAsia" w:ascii="仿宋_GB2312" w:hAnsi="宋体" w:eastAsia="仿宋_GB2312"/>
                <w:color w:val="000000"/>
                <w:sz w:val="18"/>
                <w:szCs w:val="18"/>
              </w:rPr>
              <w:t>现场</w:t>
            </w:r>
          </w:p>
        </w:tc>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widowControl/>
              <w:spacing w:line="240" w:lineRule="atLeast"/>
              <w:rPr>
                <w:rFonts w:ascii="仿宋_GB2312" w:hAnsi="宋体" w:eastAsia="仿宋_GB2312"/>
                <w:color w:val="000000"/>
                <w:sz w:val="18"/>
                <w:szCs w:val="18"/>
              </w:rPr>
            </w:pPr>
          </w:p>
        </w:tc>
        <w:tc>
          <w:tcPr>
            <w:tcW w:w="551"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rPr>
                <w:rFonts w:ascii="仿宋_GB2312" w:hAnsi="宋体" w:eastAsia="仿宋_GB2312"/>
                <w:color w:val="000000"/>
                <w:sz w:val="18"/>
                <w:szCs w:val="18"/>
              </w:rPr>
            </w:pP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15</w:t>
            </w:r>
          </w:p>
        </w:tc>
        <w:tc>
          <w:tcPr>
            <w:tcW w:w="900" w:type="dxa"/>
            <w:vMerge w:val="restart"/>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居民身份证管理</w:t>
            </w:r>
          </w:p>
        </w:tc>
        <w:tc>
          <w:tcPr>
            <w:tcW w:w="90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居民身份证申领</w:t>
            </w:r>
          </w:p>
        </w:tc>
        <w:tc>
          <w:tcPr>
            <w:tcW w:w="216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受理部门、办理条件、办理流程、所需材料、办理时限、收费依据及标准</w:t>
            </w:r>
            <w:r>
              <w:rPr>
                <w:rFonts w:ascii="仿宋_GB2312" w:hAnsi="宋体" w:eastAsia="仿宋_GB2312"/>
                <w:color w:val="000000"/>
                <w:sz w:val="18"/>
                <w:szCs w:val="18"/>
              </w:rPr>
              <w:t xml:space="preserve">      </w:t>
            </w:r>
          </w:p>
        </w:tc>
        <w:tc>
          <w:tcPr>
            <w:tcW w:w="25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《居民身份证法》、《政府信息公开条例》</w:t>
            </w:r>
          </w:p>
        </w:tc>
        <w:tc>
          <w:tcPr>
            <w:tcW w:w="16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形成或者变更之日起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个工作日内予以公开</w:t>
            </w:r>
          </w:p>
        </w:tc>
        <w:tc>
          <w:tcPr>
            <w:tcW w:w="108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公安</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机关</w:t>
            </w:r>
          </w:p>
        </w:tc>
        <w:tc>
          <w:tcPr>
            <w:tcW w:w="1800" w:type="dxa"/>
            <w:vAlign w:val="center"/>
          </w:tcPr>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■入户</w:t>
            </w:r>
            <w:r>
              <w:rPr>
                <w:rFonts w:ascii="仿宋_GB2312" w:hAnsi="宋体" w:eastAsia="仿宋_GB2312"/>
                <w:color w:val="000000"/>
                <w:sz w:val="18"/>
                <w:szCs w:val="18"/>
              </w:rPr>
              <w:t>/</w:t>
            </w:r>
            <w:r>
              <w:rPr>
                <w:rFonts w:hint="eastAsia" w:ascii="仿宋_GB2312" w:hAnsi="宋体" w:eastAsia="仿宋_GB2312"/>
                <w:color w:val="000000"/>
                <w:sz w:val="18"/>
                <w:szCs w:val="18"/>
              </w:rPr>
              <w:t>现场</w:t>
            </w:r>
          </w:p>
        </w:tc>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widowControl/>
              <w:spacing w:line="240" w:lineRule="atLeast"/>
              <w:rPr>
                <w:rFonts w:ascii="仿宋_GB2312" w:hAnsi="宋体" w:eastAsia="仿宋_GB2312"/>
                <w:color w:val="000000"/>
                <w:sz w:val="18"/>
                <w:szCs w:val="18"/>
              </w:rPr>
            </w:pPr>
          </w:p>
        </w:tc>
        <w:tc>
          <w:tcPr>
            <w:tcW w:w="551"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rPr>
                <w:rFonts w:ascii="仿宋_GB2312" w:hAnsi="宋体" w:eastAsia="仿宋_GB2312"/>
                <w:color w:val="000000"/>
                <w:sz w:val="18"/>
                <w:szCs w:val="18"/>
              </w:rPr>
            </w:pP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16</w:t>
            </w:r>
          </w:p>
        </w:tc>
        <w:tc>
          <w:tcPr>
            <w:tcW w:w="900" w:type="dxa"/>
            <w:vMerge w:val="continue"/>
            <w:vAlign w:val="center"/>
          </w:tcPr>
          <w:p>
            <w:pPr>
              <w:widowControl/>
              <w:spacing w:line="240" w:lineRule="atLeast"/>
              <w:jc w:val="center"/>
              <w:textAlignment w:val="center"/>
              <w:rPr>
                <w:rFonts w:ascii="仿宋_GB2312" w:hAnsi="宋体" w:eastAsia="仿宋_GB2312"/>
                <w:color w:val="000000"/>
                <w:sz w:val="18"/>
                <w:szCs w:val="18"/>
              </w:rPr>
            </w:pPr>
          </w:p>
        </w:tc>
        <w:tc>
          <w:tcPr>
            <w:tcW w:w="90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居民身份证换、补领</w:t>
            </w:r>
          </w:p>
        </w:tc>
        <w:tc>
          <w:tcPr>
            <w:tcW w:w="216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受理部门、办理条件、办理流程、所需材料、办理时限、收费依据及标准</w:t>
            </w:r>
            <w:r>
              <w:rPr>
                <w:rFonts w:ascii="仿宋_GB2312" w:hAnsi="宋体" w:eastAsia="仿宋_GB2312"/>
                <w:color w:val="000000"/>
                <w:sz w:val="18"/>
                <w:szCs w:val="18"/>
              </w:rPr>
              <w:t xml:space="preserve">      </w:t>
            </w:r>
          </w:p>
        </w:tc>
        <w:tc>
          <w:tcPr>
            <w:tcW w:w="25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《居民身份证法》、《政府信息公开条例》</w:t>
            </w:r>
          </w:p>
        </w:tc>
        <w:tc>
          <w:tcPr>
            <w:tcW w:w="16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形成或者变更之日起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个工作日内予以公开</w:t>
            </w:r>
          </w:p>
        </w:tc>
        <w:tc>
          <w:tcPr>
            <w:tcW w:w="108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公安</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机关</w:t>
            </w:r>
          </w:p>
        </w:tc>
        <w:tc>
          <w:tcPr>
            <w:tcW w:w="1800" w:type="dxa"/>
            <w:vAlign w:val="center"/>
          </w:tcPr>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■入户</w:t>
            </w:r>
            <w:r>
              <w:rPr>
                <w:rFonts w:ascii="仿宋_GB2312" w:hAnsi="宋体" w:eastAsia="仿宋_GB2312"/>
                <w:color w:val="000000"/>
                <w:sz w:val="18"/>
                <w:szCs w:val="18"/>
              </w:rPr>
              <w:t>/</w:t>
            </w:r>
            <w:r>
              <w:rPr>
                <w:rFonts w:hint="eastAsia" w:ascii="仿宋_GB2312" w:hAnsi="宋体" w:eastAsia="仿宋_GB2312"/>
                <w:color w:val="000000"/>
                <w:sz w:val="18"/>
                <w:szCs w:val="18"/>
              </w:rPr>
              <w:t>现场</w:t>
            </w:r>
          </w:p>
        </w:tc>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widowControl/>
              <w:spacing w:line="240" w:lineRule="atLeast"/>
              <w:rPr>
                <w:rFonts w:ascii="仿宋_GB2312" w:hAnsi="宋体" w:eastAsia="仿宋_GB2312"/>
                <w:color w:val="000000"/>
                <w:sz w:val="18"/>
                <w:szCs w:val="18"/>
              </w:rPr>
            </w:pPr>
          </w:p>
        </w:tc>
        <w:tc>
          <w:tcPr>
            <w:tcW w:w="551"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rPr>
                <w:rFonts w:ascii="仿宋_GB2312" w:hAnsi="宋体" w:eastAsia="仿宋_GB2312"/>
                <w:color w:val="000000"/>
                <w:sz w:val="18"/>
                <w:szCs w:val="18"/>
              </w:rPr>
            </w:pP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17</w:t>
            </w:r>
          </w:p>
        </w:tc>
        <w:tc>
          <w:tcPr>
            <w:tcW w:w="900" w:type="dxa"/>
            <w:vMerge w:val="continue"/>
            <w:vAlign w:val="center"/>
          </w:tcPr>
          <w:p>
            <w:pPr>
              <w:widowControl/>
              <w:spacing w:line="240" w:lineRule="atLeast"/>
              <w:jc w:val="center"/>
              <w:textAlignment w:val="center"/>
              <w:rPr>
                <w:rFonts w:ascii="仿宋_GB2312" w:hAnsi="宋体" w:eastAsia="仿宋_GB2312"/>
                <w:color w:val="000000"/>
                <w:sz w:val="18"/>
                <w:szCs w:val="18"/>
              </w:rPr>
            </w:pPr>
          </w:p>
        </w:tc>
        <w:tc>
          <w:tcPr>
            <w:tcW w:w="90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临时居民身份证申领、换领、补领</w:t>
            </w:r>
          </w:p>
        </w:tc>
        <w:tc>
          <w:tcPr>
            <w:tcW w:w="216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受理部门、办理条件、办理流程、所需材料、办理时限、收费依据及标准</w:t>
            </w:r>
            <w:r>
              <w:rPr>
                <w:rFonts w:ascii="仿宋_GB2312" w:hAnsi="宋体" w:eastAsia="仿宋_GB2312"/>
                <w:color w:val="000000"/>
                <w:sz w:val="18"/>
                <w:szCs w:val="18"/>
              </w:rPr>
              <w:t xml:space="preserve">      </w:t>
            </w:r>
          </w:p>
        </w:tc>
        <w:tc>
          <w:tcPr>
            <w:tcW w:w="25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《临时居民身份证管理办法》、《政府信息公开条例》</w:t>
            </w:r>
          </w:p>
        </w:tc>
        <w:tc>
          <w:tcPr>
            <w:tcW w:w="16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形成或者变更之日起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个工作日内予以公开</w:t>
            </w:r>
          </w:p>
        </w:tc>
        <w:tc>
          <w:tcPr>
            <w:tcW w:w="108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公安</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机关</w:t>
            </w:r>
          </w:p>
        </w:tc>
        <w:tc>
          <w:tcPr>
            <w:tcW w:w="1800" w:type="dxa"/>
            <w:vAlign w:val="center"/>
          </w:tcPr>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■入户</w:t>
            </w:r>
            <w:r>
              <w:rPr>
                <w:rFonts w:ascii="仿宋_GB2312" w:hAnsi="宋体" w:eastAsia="仿宋_GB2312"/>
                <w:color w:val="000000"/>
                <w:sz w:val="18"/>
                <w:szCs w:val="18"/>
              </w:rPr>
              <w:t>/</w:t>
            </w:r>
            <w:r>
              <w:rPr>
                <w:rFonts w:hint="eastAsia" w:ascii="仿宋_GB2312" w:hAnsi="宋体" w:eastAsia="仿宋_GB2312"/>
                <w:color w:val="000000"/>
                <w:sz w:val="18"/>
                <w:szCs w:val="18"/>
              </w:rPr>
              <w:t>现场</w:t>
            </w:r>
            <w:r>
              <w:rPr>
                <w:rFonts w:ascii="仿宋_GB2312" w:hAnsi="宋体" w:eastAsia="仿宋_GB2312"/>
                <w:color w:val="000000"/>
                <w:sz w:val="18"/>
                <w:szCs w:val="18"/>
              </w:rPr>
              <w:br w:type="textWrapping"/>
            </w:r>
          </w:p>
        </w:tc>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widowControl/>
              <w:spacing w:line="240" w:lineRule="atLeast"/>
              <w:rPr>
                <w:rFonts w:ascii="仿宋_GB2312" w:hAnsi="宋体" w:eastAsia="仿宋_GB2312"/>
                <w:color w:val="000000"/>
                <w:sz w:val="18"/>
                <w:szCs w:val="18"/>
              </w:rPr>
            </w:pPr>
          </w:p>
        </w:tc>
        <w:tc>
          <w:tcPr>
            <w:tcW w:w="551"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rPr>
                <w:rFonts w:ascii="仿宋_GB2312" w:hAnsi="宋体" w:eastAsia="仿宋_GB2312"/>
                <w:color w:val="000000"/>
                <w:sz w:val="18"/>
                <w:szCs w:val="18"/>
              </w:rPr>
            </w:pP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18</w:t>
            </w:r>
          </w:p>
        </w:tc>
        <w:tc>
          <w:tcPr>
            <w:tcW w:w="900" w:type="dxa"/>
            <w:vMerge w:val="continue"/>
            <w:vAlign w:val="center"/>
          </w:tcPr>
          <w:p>
            <w:pPr>
              <w:widowControl/>
              <w:spacing w:line="240" w:lineRule="atLeast"/>
              <w:textAlignment w:val="center"/>
              <w:rPr>
                <w:rFonts w:ascii="仿宋_GB2312" w:hAnsi="宋体" w:eastAsia="仿宋_GB2312"/>
                <w:color w:val="000000"/>
                <w:sz w:val="18"/>
                <w:szCs w:val="18"/>
              </w:rPr>
            </w:pPr>
          </w:p>
        </w:tc>
        <w:tc>
          <w:tcPr>
            <w:tcW w:w="90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异地申请换、补领居民身份证</w:t>
            </w:r>
          </w:p>
        </w:tc>
        <w:tc>
          <w:tcPr>
            <w:tcW w:w="216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受理部门、办理条件、办理流程、所需材料、办理时限、收费依据及标准</w:t>
            </w:r>
            <w:r>
              <w:rPr>
                <w:rFonts w:ascii="仿宋_GB2312" w:hAnsi="宋体" w:eastAsia="仿宋_GB2312"/>
                <w:color w:val="000000"/>
                <w:sz w:val="18"/>
                <w:szCs w:val="18"/>
              </w:rPr>
              <w:t xml:space="preserve">      </w:t>
            </w:r>
          </w:p>
        </w:tc>
        <w:tc>
          <w:tcPr>
            <w:tcW w:w="25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《居民身份证法》、《公安部关于印发</w:t>
            </w:r>
            <w:r>
              <w:rPr>
                <w:rFonts w:ascii="仿宋_GB2312" w:hAnsi="宋体" w:eastAsia="仿宋_GB2312"/>
                <w:color w:val="000000"/>
                <w:sz w:val="18"/>
                <w:szCs w:val="18"/>
              </w:rPr>
              <w:t>&lt;</w:t>
            </w:r>
            <w:r>
              <w:rPr>
                <w:rFonts w:hint="eastAsia" w:ascii="仿宋_GB2312" w:hAnsi="宋体" w:eastAsia="仿宋_GB2312"/>
                <w:color w:val="000000"/>
                <w:sz w:val="18"/>
                <w:szCs w:val="18"/>
              </w:rPr>
              <w:t>关于建立居民身份证异地受理挂失申报和丢失招领制度的意见</w:t>
            </w:r>
            <w:r>
              <w:rPr>
                <w:rFonts w:ascii="仿宋_GB2312" w:hAnsi="宋体" w:eastAsia="仿宋_GB2312"/>
                <w:color w:val="000000"/>
                <w:sz w:val="18"/>
                <w:szCs w:val="18"/>
              </w:rPr>
              <w:t>&gt;</w:t>
            </w:r>
            <w:r>
              <w:rPr>
                <w:rFonts w:hint="eastAsia" w:ascii="仿宋_GB2312" w:hAnsi="宋体" w:eastAsia="仿宋_GB2312"/>
                <w:color w:val="000000"/>
                <w:sz w:val="18"/>
                <w:szCs w:val="18"/>
              </w:rPr>
              <w:t>的通知》、《政府信息公开条例》</w:t>
            </w:r>
          </w:p>
        </w:tc>
        <w:tc>
          <w:tcPr>
            <w:tcW w:w="16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形成或者变更之日起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个工作日内予以公开</w:t>
            </w:r>
          </w:p>
        </w:tc>
        <w:tc>
          <w:tcPr>
            <w:tcW w:w="108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公安</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机关</w:t>
            </w:r>
          </w:p>
        </w:tc>
        <w:tc>
          <w:tcPr>
            <w:tcW w:w="1800" w:type="dxa"/>
            <w:vAlign w:val="center"/>
          </w:tcPr>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■入户</w:t>
            </w:r>
            <w:r>
              <w:rPr>
                <w:rFonts w:ascii="仿宋_GB2312" w:hAnsi="宋体" w:eastAsia="仿宋_GB2312"/>
                <w:color w:val="000000"/>
                <w:sz w:val="18"/>
                <w:szCs w:val="18"/>
              </w:rPr>
              <w:t>/</w:t>
            </w:r>
            <w:r>
              <w:rPr>
                <w:rFonts w:hint="eastAsia" w:ascii="仿宋_GB2312" w:hAnsi="宋体" w:eastAsia="仿宋_GB2312"/>
                <w:color w:val="000000"/>
                <w:sz w:val="18"/>
                <w:szCs w:val="18"/>
              </w:rPr>
              <w:t>现场</w:t>
            </w:r>
          </w:p>
        </w:tc>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widowControl/>
              <w:spacing w:line="240" w:lineRule="atLeast"/>
              <w:rPr>
                <w:rFonts w:ascii="仿宋_GB2312" w:hAnsi="宋体" w:eastAsia="仿宋_GB2312"/>
                <w:color w:val="000000"/>
                <w:sz w:val="18"/>
                <w:szCs w:val="18"/>
              </w:rPr>
            </w:pPr>
          </w:p>
        </w:tc>
        <w:tc>
          <w:tcPr>
            <w:tcW w:w="551"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rPr>
                <w:rFonts w:ascii="仿宋_GB2312" w:hAnsi="宋体" w:eastAsia="仿宋_GB2312"/>
                <w:color w:val="000000"/>
                <w:sz w:val="18"/>
                <w:szCs w:val="18"/>
              </w:rPr>
            </w:pP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bl>
    <w:p>
      <w:pPr>
        <w:pStyle w:val="2"/>
        <w:jc w:val="center"/>
        <w:rPr>
          <w:rFonts w:hint="eastAsia" w:ascii="方正小标宋_GBK" w:hAnsi="方正小标宋_GBK" w:eastAsia="方正小标宋_GBK"/>
          <w:b w:val="0"/>
          <w:bCs w:val="0"/>
          <w:sz w:val="30"/>
        </w:rPr>
      </w:pPr>
      <w:r>
        <w:rPr>
          <w:rFonts w:hint="eastAsia" w:ascii="方正小标宋_GBK" w:hAnsi="方正小标宋_GBK" w:eastAsia="方正小标宋_GBK"/>
          <w:b w:val="0"/>
          <w:bCs w:val="0"/>
          <w:sz w:val="30"/>
        </w:rPr>
        <w:t>（三）社会救助领域</w:t>
      </w:r>
    </w:p>
    <w:tbl>
      <w:tblPr>
        <w:tblStyle w:val="5"/>
        <w:tblW w:w="15480" w:type="dxa"/>
        <w:tblInd w:w="-7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720"/>
        <w:gridCol w:w="2160"/>
        <w:gridCol w:w="2520"/>
        <w:gridCol w:w="1440"/>
        <w:gridCol w:w="1620"/>
        <w:gridCol w:w="1800"/>
        <w:gridCol w:w="540"/>
        <w:gridCol w:w="709"/>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vAlign w:val="center"/>
          </w:tcPr>
          <w:p>
            <w:pPr>
              <w:widowControl/>
              <w:jc w:val="center"/>
              <w:rPr>
                <w:color w:val="000000"/>
                <w:kern w:val="0"/>
                <w:sz w:val="22"/>
              </w:rPr>
            </w:pPr>
            <w:r>
              <w:rPr>
                <w:rFonts w:hint="eastAsia" w:hAnsi="宋体"/>
                <w:color w:val="000000"/>
                <w:kern w:val="0"/>
                <w:sz w:val="22"/>
              </w:rPr>
              <w:t>序号</w:t>
            </w:r>
          </w:p>
        </w:tc>
        <w:tc>
          <w:tcPr>
            <w:tcW w:w="144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216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252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44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62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800"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249"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widowControl/>
              <w:jc w:val="left"/>
              <w:rPr>
                <w:color w:val="000000"/>
                <w:kern w:val="0"/>
                <w:sz w:val="22"/>
              </w:rPr>
            </w:pP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2160" w:type="dxa"/>
            <w:vMerge w:val="continue"/>
            <w:vAlign w:val="center"/>
          </w:tcPr>
          <w:p>
            <w:pPr>
              <w:widowControl/>
              <w:jc w:val="left"/>
              <w:rPr>
                <w:rFonts w:ascii="黑体" w:hAnsi="宋体" w:eastAsia="黑体" w:cs="宋体"/>
                <w:color w:val="000000"/>
                <w:kern w:val="0"/>
                <w:sz w:val="22"/>
              </w:rPr>
            </w:pPr>
          </w:p>
        </w:tc>
        <w:tc>
          <w:tcPr>
            <w:tcW w:w="2520" w:type="dxa"/>
            <w:vMerge w:val="continue"/>
            <w:vAlign w:val="center"/>
          </w:tcPr>
          <w:p>
            <w:pPr>
              <w:widowControl/>
              <w:jc w:val="left"/>
              <w:rPr>
                <w:rFonts w:ascii="黑体" w:hAnsi="宋体" w:eastAsia="黑体" w:cs="宋体"/>
                <w:color w:val="000000"/>
                <w:kern w:val="0"/>
                <w:sz w:val="22"/>
              </w:rPr>
            </w:pPr>
          </w:p>
        </w:tc>
        <w:tc>
          <w:tcPr>
            <w:tcW w:w="1440" w:type="dxa"/>
            <w:vMerge w:val="continue"/>
            <w:vAlign w:val="center"/>
          </w:tcPr>
          <w:p>
            <w:pPr>
              <w:widowControl/>
              <w:jc w:val="left"/>
              <w:rPr>
                <w:rFonts w:ascii="黑体" w:hAnsi="宋体" w:eastAsia="黑体" w:cs="宋体"/>
                <w:color w:val="000000"/>
                <w:kern w:val="0"/>
                <w:sz w:val="22"/>
              </w:rPr>
            </w:pPr>
          </w:p>
        </w:tc>
        <w:tc>
          <w:tcPr>
            <w:tcW w:w="1620" w:type="dxa"/>
            <w:vMerge w:val="continue"/>
            <w:vAlign w:val="center"/>
          </w:tcPr>
          <w:p>
            <w:pPr>
              <w:widowControl/>
              <w:jc w:val="left"/>
              <w:rPr>
                <w:rFonts w:ascii="黑体" w:hAnsi="宋体" w:eastAsia="黑体" w:cs="宋体"/>
                <w:color w:val="000000"/>
                <w:kern w:val="0"/>
                <w:sz w:val="22"/>
              </w:rPr>
            </w:pPr>
          </w:p>
        </w:tc>
        <w:tc>
          <w:tcPr>
            <w:tcW w:w="1800" w:type="dxa"/>
            <w:vMerge w:val="continue"/>
            <w:vAlign w:val="center"/>
          </w:tcPr>
          <w:p>
            <w:pPr>
              <w:widowControl/>
              <w:jc w:val="left"/>
              <w:rPr>
                <w:rFonts w:ascii="黑体" w:hAnsi="宋体" w:eastAsia="黑体" w:cs="宋体"/>
                <w:kern w:val="0"/>
                <w:sz w:val="22"/>
              </w:rPr>
            </w:pPr>
          </w:p>
        </w:tc>
        <w:tc>
          <w:tcPr>
            <w:tcW w:w="54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综合业务</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政策</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法规</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文件</w:t>
            </w:r>
          </w:p>
        </w:tc>
        <w:tc>
          <w:tcPr>
            <w:tcW w:w="21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《社会救助暂行办法》</w:t>
            </w:r>
            <w:r>
              <w:rPr>
                <w:rFonts w:ascii="仿宋_GB2312" w:hAnsi="宋体" w:eastAsia="仿宋_GB2312"/>
                <w:color w:val="000000"/>
                <w:sz w:val="18"/>
                <w:szCs w:val="18"/>
              </w:rPr>
              <w:t xml:space="preserve">                 </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各地配套政策法规文件</w:t>
            </w:r>
          </w:p>
        </w:tc>
        <w:tc>
          <w:tcPr>
            <w:tcW w:w="25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《信息公开条例》及相关规定</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制定或获取信息之日起</w:t>
            </w:r>
            <w:r>
              <w:rPr>
                <w:rFonts w:ascii="仿宋_GB2312" w:hAnsi="宋体" w:eastAsia="仿宋_GB2312"/>
                <w:color w:val="000000"/>
                <w:sz w:val="18"/>
                <w:szCs w:val="18"/>
              </w:rPr>
              <w:t>10</w:t>
            </w:r>
            <w:r>
              <w:rPr>
                <w:rFonts w:hint="eastAsia" w:ascii="仿宋_GB2312" w:hAnsi="宋体" w:eastAsia="仿宋_GB2312"/>
                <w:color w:val="000000"/>
                <w:sz w:val="18"/>
                <w:szCs w:val="18"/>
              </w:rPr>
              <w:t>个工作日内</w:t>
            </w:r>
          </w:p>
        </w:tc>
        <w:tc>
          <w:tcPr>
            <w:tcW w:w="16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县级政府民政部门、乡镇政府（街道办事处）</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■公开查阅点</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t xml:space="preserve">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w:t>
            </w:r>
          </w:p>
        </w:tc>
        <w:tc>
          <w:tcPr>
            <w:tcW w:w="720" w:type="dxa"/>
            <w:vMerge w:val="continue"/>
            <w:vAlign w:val="center"/>
          </w:tcPr>
          <w:p>
            <w:pP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监督</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检查</w:t>
            </w:r>
          </w:p>
        </w:tc>
        <w:tc>
          <w:tcPr>
            <w:tcW w:w="21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社会救助信访通讯地址</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社会救助投诉举报电话</w:t>
            </w:r>
          </w:p>
        </w:tc>
        <w:tc>
          <w:tcPr>
            <w:tcW w:w="25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《信息公开条例》及相关规定</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制定或获取信息之日起</w:t>
            </w:r>
            <w:r>
              <w:rPr>
                <w:rFonts w:ascii="仿宋_GB2312" w:hAnsi="宋体" w:eastAsia="仿宋_GB2312"/>
                <w:color w:val="000000"/>
                <w:sz w:val="18"/>
                <w:szCs w:val="18"/>
              </w:rPr>
              <w:t>10</w:t>
            </w:r>
            <w:r>
              <w:rPr>
                <w:rFonts w:hint="eastAsia" w:ascii="仿宋_GB2312" w:hAnsi="宋体" w:eastAsia="仿宋_GB2312"/>
                <w:color w:val="000000"/>
                <w:sz w:val="18"/>
                <w:szCs w:val="18"/>
              </w:rPr>
              <w:t>个工作日内</w:t>
            </w:r>
          </w:p>
        </w:tc>
        <w:tc>
          <w:tcPr>
            <w:tcW w:w="16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县级政府民政部门、乡镇政府（街道办事处）</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■公开查阅点</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■社区</w:t>
            </w:r>
            <w:r>
              <w:rPr>
                <w:rFonts w:ascii="仿宋_GB2312" w:hAnsi="宋体" w:eastAsia="仿宋_GB2312"/>
                <w:color w:val="000000"/>
                <w:sz w:val="18"/>
                <w:szCs w:val="18"/>
              </w:rPr>
              <w:t>/</w:t>
            </w:r>
            <w:r>
              <w:rPr>
                <w:rFonts w:hint="eastAsia" w:ascii="仿宋_GB2312" w:hAnsi="宋体" w:eastAsia="仿宋_GB2312"/>
                <w:color w:val="000000"/>
                <w:sz w:val="18"/>
                <w:szCs w:val="18"/>
              </w:rPr>
              <w:t>企事业单位</w:t>
            </w:r>
            <w:r>
              <w:rPr>
                <w:rFonts w:ascii="仿宋_GB2312" w:hAnsi="宋体" w:eastAsia="仿宋_GB2312"/>
                <w:color w:val="000000"/>
                <w:sz w:val="18"/>
                <w:szCs w:val="18"/>
              </w:rPr>
              <w:t>/</w:t>
            </w:r>
            <w:r>
              <w:rPr>
                <w:rFonts w:hint="eastAsia" w:ascii="仿宋_GB2312" w:hAnsi="宋体" w:eastAsia="仿宋_GB2312"/>
                <w:color w:val="000000"/>
                <w:sz w:val="18"/>
                <w:szCs w:val="18"/>
              </w:rPr>
              <w:t>村公示栏（电子屏）</w:t>
            </w:r>
            <w:r>
              <w:rPr>
                <w:rFonts w:ascii="仿宋_GB2312" w:hAnsi="宋体" w:eastAsia="仿宋_GB2312"/>
                <w:color w:val="000000"/>
                <w:sz w:val="18"/>
                <w:szCs w:val="18"/>
              </w:rPr>
              <w:t xml:space="preserve">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最低生活保障</w:t>
            </w:r>
          </w:p>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政策</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法规</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文件</w:t>
            </w:r>
          </w:p>
        </w:tc>
        <w:tc>
          <w:tcPr>
            <w:tcW w:w="2160" w:type="dxa"/>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《国务院关于进一步加强和改进最低生活保障工作的意见》、《最低生活保障审核审批办法（试行）》、各地配套政策法规文件</w:t>
            </w:r>
          </w:p>
        </w:tc>
        <w:tc>
          <w:tcPr>
            <w:tcW w:w="25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《信息公开条例》及相关规定</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制定或获取信息之日起</w:t>
            </w:r>
            <w:r>
              <w:rPr>
                <w:rFonts w:ascii="仿宋_GB2312" w:hAnsi="宋体" w:eastAsia="仿宋_GB2312"/>
                <w:color w:val="000000"/>
                <w:sz w:val="18"/>
                <w:szCs w:val="18"/>
              </w:rPr>
              <w:t>10</w:t>
            </w:r>
            <w:r>
              <w:rPr>
                <w:rFonts w:hint="eastAsia" w:ascii="仿宋_GB2312" w:hAnsi="宋体" w:eastAsia="仿宋_GB2312"/>
                <w:color w:val="000000"/>
                <w:sz w:val="18"/>
                <w:szCs w:val="18"/>
              </w:rPr>
              <w:t>个工作日内</w:t>
            </w:r>
          </w:p>
        </w:tc>
        <w:tc>
          <w:tcPr>
            <w:tcW w:w="16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县级政府民政部门、乡镇政府（街道办事处）</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■公开查阅点</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t xml:space="preserve">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4</w:t>
            </w:r>
          </w:p>
        </w:tc>
        <w:tc>
          <w:tcPr>
            <w:tcW w:w="720"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办事</w:t>
            </w:r>
            <w:r>
              <w:rPr>
                <w:rFonts w:ascii="仿宋_GB2312" w:hAnsi="宋体" w:eastAsia="仿宋_GB2312"/>
                <w:color w:val="000000"/>
                <w:sz w:val="18"/>
                <w:szCs w:val="18"/>
              </w:rPr>
              <w:t xml:space="preserve">  </w:t>
            </w:r>
            <w:r>
              <w:rPr>
                <w:rFonts w:hint="eastAsia" w:ascii="仿宋_GB2312" w:hAnsi="宋体" w:eastAsia="仿宋_GB2312"/>
                <w:color w:val="000000"/>
                <w:sz w:val="18"/>
                <w:szCs w:val="18"/>
              </w:rPr>
              <w:t>指南</w:t>
            </w:r>
          </w:p>
        </w:tc>
        <w:tc>
          <w:tcPr>
            <w:tcW w:w="2160" w:type="dxa"/>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办理事项、办理条件、最低生活保障标准、申请材料、办理流程、办理时间、地点、联系方式</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《国务院关于进一步加强和改进最低生活保障工作的意见》、各地相关政策法规文件</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制定或获取信息之日起</w:t>
            </w:r>
            <w:r>
              <w:rPr>
                <w:rFonts w:ascii="仿宋_GB2312" w:hAnsi="宋体" w:eastAsia="仿宋_GB2312"/>
                <w:color w:val="000000"/>
                <w:sz w:val="18"/>
                <w:szCs w:val="18"/>
              </w:rPr>
              <w:t>10</w:t>
            </w:r>
            <w:r>
              <w:rPr>
                <w:rFonts w:hint="eastAsia" w:ascii="仿宋_GB2312" w:hAnsi="宋体" w:eastAsia="仿宋_GB2312"/>
                <w:color w:val="000000"/>
                <w:sz w:val="18"/>
                <w:szCs w:val="18"/>
              </w:rPr>
              <w:t>个工作日内</w:t>
            </w:r>
          </w:p>
        </w:tc>
        <w:tc>
          <w:tcPr>
            <w:tcW w:w="16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县级政府民政部门、乡镇政府（街道办事处）</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■公开查阅点</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t xml:space="preserve">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5</w:t>
            </w:r>
          </w:p>
        </w:tc>
        <w:tc>
          <w:tcPr>
            <w:tcW w:w="720"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审核</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信息</w:t>
            </w:r>
          </w:p>
        </w:tc>
        <w:tc>
          <w:tcPr>
            <w:tcW w:w="21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初审对象名单及相关信息</w:t>
            </w:r>
            <w:r>
              <w:rPr>
                <w:rFonts w:ascii="仿宋_GB2312" w:hAnsi="宋体" w:eastAsia="仿宋_GB2312"/>
                <w:color w:val="000000"/>
                <w:sz w:val="18"/>
                <w:szCs w:val="18"/>
              </w:rPr>
              <w:t xml:space="preserve">  </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《国务院关于进一步加强和改进最低生活保障工作的意见》、各地相关政策法规文件</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制定或获取信息之日起</w:t>
            </w:r>
            <w:r>
              <w:rPr>
                <w:rFonts w:ascii="仿宋_GB2312" w:hAnsi="宋体" w:eastAsia="仿宋_GB2312"/>
                <w:color w:val="000000"/>
                <w:sz w:val="18"/>
                <w:szCs w:val="18"/>
              </w:rPr>
              <w:t>10</w:t>
            </w:r>
            <w:r>
              <w:rPr>
                <w:rFonts w:hint="eastAsia" w:ascii="仿宋_GB2312" w:hAnsi="宋体" w:eastAsia="仿宋_GB2312"/>
                <w:color w:val="000000"/>
                <w:sz w:val="18"/>
                <w:szCs w:val="18"/>
              </w:rPr>
              <w:t>个工作日内，公示</w:t>
            </w:r>
            <w:r>
              <w:rPr>
                <w:rFonts w:ascii="仿宋_GB2312" w:hAnsi="宋体" w:eastAsia="仿宋_GB2312"/>
                <w:color w:val="000000"/>
                <w:sz w:val="18"/>
                <w:szCs w:val="18"/>
              </w:rPr>
              <w:t>7</w:t>
            </w:r>
            <w:r>
              <w:rPr>
                <w:rFonts w:hint="eastAsia" w:ascii="仿宋_GB2312" w:hAnsi="宋体" w:eastAsia="仿宋_GB2312"/>
                <w:color w:val="000000"/>
                <w:sz w:val="18"/>
                <w:szCs w:val="18"/>
              </w:rPr>
              <w:t>个工作日</w:t>
            </w:r>
          </w:p>
        </w:tc>
        <w:tc>
          <w:tcPr>
            <w:tcW w:w="16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乡镇政府（街道办事处）</w:t>
            </w:r>
          </w:p>
        </w:tc>
        <w:tc>
          <w:tcPr>
            <w:tcW w:w="1800" w:type="dxa"/>
            <w:vAlign w:val="center"/>
          </w:tcPr>
          <w:p>
            <w:pPr>
              <w:rPr>
                <w:rFonts w:ascii="仿宋_GB2312" w:hAnsi="宋体" w:eastAsia="仿宋_GB2312"/>
                <w:color w:val="000000"/>
                <w:sz w:val="18"/>
                <w:szCs w:val="18"/>
              </w:rPr>
            </w:pPr>
            <w:r>
              <w:rPr>
                <w:rFonts w:ascii="仿宋_GB2312" w:hAnsi="宋体" w:eastAsia="仿宋_GB2312"/>
                <w:color w:val="000000"/>
                <w:sz w:val="18"/>
                <w:szCs w:val="18"/>
              </w:rPr>
              <w:t xml:space="preserve">                                                                                                                                                                                                   </w:t>
            </w:r>
            <w:r>
              <w:rPr>
                <w:rFonts w:hint="eastAsia" w:ascii="仿宋_GB2312" w:hAnsi="宋体" w:eastAsia="仿宋_GB2312"/>
                <w:color w:val="000000"/>
                <w:sz w:val="18"/>
                <w:szCs w:val="18"/>
              </w:rPr>
              <w:t>■社区</w:t>
            </w:r>
            <w:r>
              <w:rPr>
                <w:rFonts w:ascii="仿宋_GB2312" w:hAnsi="宋体" w:eastAsia="仿宋_GB2312"/>
                <w:color w:val="000000"/>
                <w:sz w:val="18"/>
                <w:szCs w:val="18"/>
              </w:rPr>
              <w:t>/</w:t>
            </w:r>
            <w:r>
              <w:rPr>
                <w:rFonts w:hint="eastAsia" w:ascii="仿宋_GB2312" w:hAnsi="宋体" w:eastAsia="仿宋_GB2312"/>
                <w:color w:val="000000"/>
                <w:sz w:val="18"/>
                <w:szCs w:val="18"/>
              </w:rPr>
              <w:t>企事业单位</w:t>
            </w:r>
            <w:r>
              <w:rPr>
                <w:rFonts w:ascii="仿宋_GB2312" w:hAnsi="宋体" w:eastAsia="仿宋_GB2312"/>
                <w:color w:val="000000"/>
                <w:sz w:val="18"/>
                <w:szCs w:val="18"/>
              </w:rPr>
              <w:t>/</w:t>
            </w:r>
            <w:r>
              <w:rPr>
                <w:rFonts w:hint="eastAsia" w:ascii="仿宋_GB2312" w:hAnsi="宋体" w:eastAsia="仿宋_GB2312"/>
                <w:color w:val="000000"/>
                <w:sz w:val="18"/>
                <w:szCs w:val="18"/>
              </w:rPr>
              <w:t>村公示栏（电子屏）</w:t>
            </w:r>
            <w:r>
              <w:rPr>
                <w:rFonts w:ascii="仿宋_GB2312" w:hAnsi="宋体" w:eastAsia="仿宋_GB2312"/>
                <w:color w:val="000000"/>
                <w:sz w:val="18"/>
                <w:szCs w:val="18"/>
              </w:rPr>
              <w:t xml:space="preserve">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6</w:t>
            </w:r>
          </w:p>
        </w:tc>
        <w:tc>
          <w:tcPr>
            <w:tcW w:w="720" w:type="dxa"/>
            <w:vMerge w:val="continue"/>
            <w:vAlign w:val="center"/>
          </w:tcPr>
          <w:p>
            <w:pP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审批</w:t>
            </w:r>
            <w:r>
              <w:rPr>
                <w:rFonts w:ascii="仿宋_GB2312" w:hAnsi="宋体" w:eastAsia="仿宋_GB2312"/>
                <w:color w:val="000000"/>
                <w:sz w:val="18"/>
                <w:szCs w:val="18"/>
              </w:rPr>
              <w:t xml:space="preserve">   </w:t>
            </w:r>
            <w:r>
              <w:rPr>
                <w:rFonts w:hint="eastAsia" w:ascii="仿宋_GB2312" w:hAnsi="宋体" w:eastAsia="仿宋_GB2312"/>
                <w:color w:val="000000"/>
                <w:sz w:val="18"/>
                <w:szCs w:val="18"/>
              </w:rPr>
              <w:t>信息</w:t>
            </w:r>
          </w:p>
        </w:tc>
        <w:tc>
          <w:tcPr>
            <w:tcW w:w="21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低保对象名单及相关信息</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《国务院关于进一步加强和改进最低生活保障工作的意见》、各地相关政策法规文件</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制定或获取信息之日起</w:t>
            </w:r>
            <w:r>
              <w:rPr>
                <w:rFonts w:ascii="仿宋_GB2312" w:hAnsi="宋体" w:eastAsia="仿宋_GB2312"/>
                <w:color w:val="000000"/>
                <w:sz w:val="18"/>
                <w:szCs w:val="18"/>
              </w:rPr>
              <w:t>10</w:t>
            </w:r>
            <w:r>
              <w:rPr>
                <w:rFonts w:hint="eastAsia" w:ascii="仿宋_GB2312" w:hAnsi="宋体" w:eastAsia="仿宋_GB2312"/>
                <w:color w:val="000000"/>
                <w:sz w:val="18"/>
                <w:szCs w:val="18"/>
              </w:rPr>
              <w:t>个工作日内</w:t>
            </w:r>
          </w:p>
        </w:tc>
        <w:tc>
          <w:tcPr>
            <w:tcW w:w="16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县级政府民政部门、乡镇政府（街道办事处）</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■社区</w:t>
            </w:r>
            <w:r>
              <w:rPr>
                <w:rFonts w:ascii="仿宋_GB2312" w:hAnsi="宋体" w:eastAsia="仿宋_GB2312"/>
                <w:color w:val="000000"/>
                <w:sz w:val="18"/>
                <w:szCs w:val="18"/>
              </w:rPr>
              <w:t>/</w:t>
            </w:r>
            <w:r>
              <w:rPr>
                <w:rFonts w:hint="eastAsia" w:ascii="仿宋_GB2312" w:hAnsi="宋体" w:eastAsia="仿宋_GB2312"/>
                <w:color w:val="000000"/>
                <w:sz w:val="18"/>
                <w:szCs w:val="18"/>
              </w:rPr>
              <w:t>企事业单位</w:t>
            </w:r>
            <w:r>
              <w:rPr>
                <w:rFonts w:ascii="仿宋_GB2312" w:hAnsi="宋体" w:eastAsia="仿宋_GB2312"/>
                <w:color w:val="000000"/>
                <w:sz w:val="18"/>
                <w:szCs w:val="18"/>
              </w:rPr>
              <w:t>/</w:t>
            </w:r>
            <w:r>
              <w:rPr>
                <w:rFonts w:hint="eastAsia" w:ascii="仿宋_GB2312" w:hAnsi="宋体" w:eastAsia="仿宋_GB2312"/>
                <w:color w:val="000000"/>
                <w:sz w:val="18"/>
                <w:szCs w:val="18"/>
              </w:rPr>
              <w:t>村公示栏（电子屏）</w:t>
            </w:r>
            <w:r>
              <w:rPr>
                <w:rFonts w:ascii="仿宋_GB2312" w:hAnsi="宋体" w:eastAsia="仿宋_GB2312"/>
                <w:color w:val="000000"/>
                <w:sz w:val="18"/>
                <w:szCs w:val="18"/>
              </w:rPr>
              <w:t xml:space="preserve">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7</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特困人员救助供养</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政策</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法规</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文件</w:t>
            </w:r>
          </w:p>
        </w:tc>
        <w:tc>
          <w:tcPr>
            <w:tcW w:w="2160" w:type="dxa"/>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国务院关于进一步健全特困人员救助供养制度的意见》、民政部关于印发《特困人员认定办法》的通知、民政部关于贯彻落实《国务院关于进一步健全特困人员救助供养制度的意见》的通知、各地配套政策法规文件</w:t>
            </w:r>
          </w:p>
        </w:tc>
        <w:tc>
          <w:tcPr>
            <w:tcW w:w="25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《信息公开条例》及相关规定</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制定或获取信息之日起</w:t>
            </w:r>
            <w:r>
              <w:rPr>
                <w:rFonts w:ascii="仿宋_GB2312" w:hAnsi="宋体" w:eastAsia="仿宋_GB2312"/>
                <w:color w:val="000000"/>
                <w:sz w:val="18"/>
                <w:szCs w:val="18"/>
              </w:rPr>
              <w:t>10</w:t>
            </w:r>
            <w:r>
              <w:rPr>
                <w:rFonts w:hint="eastAsia" w:ascii="仿宋_GB2312" w:hAnsi="宋体" w:eastAsia="仿宋_GB2312"/>
                <w:color w:val="000000"/>
                <w:sz w:val="18"/>
                <w:szCs w:val="18"/>
              </w:rPr>
              <w:t>个工作日内</w:t>
            </w:r>
          </w:p>
        </w:tc>
        <w:tc>
          <w:tcPr>
            <w:tcW w:w="16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县级政府民政部门、乡镇政府（街道办事处）</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■公开查阅点</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t xml:space="preserve">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8</w:t>
            </w:r>
          </w:p>
        </w:tc>
        <w:tc>
          <w:tcPr>
            <w:tcW w:w="720" w:type="dxa"/>
            <w:vMerge w:val="continue"/>
            <w:vAlign w:val="center"/>
          </w:tcPr>
          <w:p>
            <w:pP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办事</w:t>
            </w:r>
            <w:r>
              <w:rPr>
                <w:rFonts w:ascii="仿宋_GB2312" w:hAnsi="宋体" w:eastAsia="仿宋_GB2312"/>
                <w:color w:val="000000"/>
                <w:sz w:val="18"/>
                <w:szCs w:val="18"/>
              </w:rPr>
              <w:t xml:space="preserve">  </w:t>
            </w:r>
            <w:r>
              <w:rPr>
                <w:rFonts w:hint="eastAsia" w:ascii="仿宋_GB2312" w:hAnsi="宋体" w:eastAsia="仿宋_GB2312"/>
                <w:color w:val="000000"/>
                <w:sz w:val="18"/>
                <w:szCs w:val="18"/>
              </w:rPr>
              <w:t>指南</w:t>
            </w:r>
          </w:p>
        </w:tc>
        <w:tc>
          <w:tcPr>
            <w:tcW w:w="21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办理事项、办理条件、救助供养标准、申请材料、办理流程、办理时间、地点、联系方式</w:t>
            </w:r>
            <w:r>
              <w:rPr>
                <w:rFonts w:ascii="仿宋_GB2312" w:hAnsi="宋体" w:eastAsia="仿宋_GB2312"/>
                <w:color w:val="000000"/>
                <w:sz w:val="18"/>
                <w:szCs w:val="18"/>
              </w:rPr>
              <w:t xml:space="preserve"> </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《国务院关于进一步健全特困人员救助供养制度的意见》、各地相关政策法规文件</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制定或获取信息之日起</w:t>
            </w:r>
            <w:r>
              <w:rPr>
                <w:rFonts w:ascii="仿宋_GB2312" w:hAnsi="宋体" w:eastAsia="仿宋_GB2312"/>
                <w:color w:val="000000"/>
                <w:sz w:val="18"/>
                <w:szCs w:val="18"/>
              </w:rPr>
              <w:t>10</w:t>
            </w:r>
            <w:r>
              <w:rPr>
                <w:rFonts w:hint="eastAsia" w:ascii="仿宋_GB2312" w:hAnsi="宋体" w:eastAsia="仿宋_GB2312"/>
                <w:color w:val="000000"/>
                <w:sz w:val="18"/>
                <w:szCs w:val="18"/>
              </w:rPr>
              <w:t>个工作日内</w:t>
            </w:r>
          </w:p>
        </w:tc>
        <w:tc>
          <w:tcPr>
            <w:tcW w:w="16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县级政府民政部门、乡镇政府（街道办事处）</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■公开查阅点</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t xml:space="preserve">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9</w:t>
            </w:r>
          </w:p>
        </w:tc>
        <w:tc>
          <w:tcPr>
            <w:tcW w:w="720"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审核</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信息</w:t>
            </w:r>
          </w:p>
        </w:tc>
        <w:tc>
          <w:tcPr>
            <w:tcW w:w="21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初审对象名单及相关信息、终止供养名单</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《国务院关于进一步健全特困人员救助供养制度的意见》、各地相关政策法规文件</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制定或获取信息之日起</w:t>
            </w:r>
            <w:r>
              <w:rPr>
                <w:rFonts w:ascii="仿宋_GB2312" w:hAnsi="宋体" w:eastAsia="仿宋_GB2312"/>
                <w:color w:val="000000"/>
                <w:sz w:val="18"/>
                <w:szCs w:val="18"/>
              </w:rPr>
              <w:t>10</w:t>
            </w:r>
            <w:r>
              <w:rPr>
                <w:rFonts w:hint="eastAsia" w:ascii="仿宋_GB2312" w:hAnsi="宋体" w:eastAsia="仿宋_GB2312"/>
                <w:color w:val="000000"/>
                <w:sz w:val="18"/>
                <w:szCs w:val="18"/>
              </w:rPr>
              <w:t>个工作日内，公示</w:t>
            </w:r>
            <w:r>
              <w:rPr>
                <w:rFonts w:ascii="仿宋_GB2312" w:hAnsi="宋体" w:eastAsia="仿宋_GB2312"/>
                <w:color w:val="000000"/>
                <w:sz w:val="18"/>
                <w:szCs w:val="18"/>
              </w:rPr>
              <w:t>7</w:t>
            </w:r>
            <w:r>
              <w:rPr>
                <w:rFonts w:hint="eastAsia" w:ascii="仿宋_GB2312" w:hAnsi="宋体" w:eastAsia="仿宋_GB2312"/>
                <w:color w:val="000000"/>
                <w:sz w:val="18"/>
                <w:szCs w:val="18"/>
              </w:rPr>
              <w:t>个工作日</w:t>
            </w:r>
          </w:p>
        </w:tc>
        <w:tc>
          <w:tcPr>
            <w:tcW w:w="16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乡镇政府（街道办事处）</w:t>
            </w:r>
          </w:p>
        </w:tc>
        <w:tc>
          <w:tcPr>
            <w:tcW w:w="1800" w:type="dxa"/>
            <w:vAlign w:val="center"/>
          </w:tcPr>
          <w:p>
            <w:pPr>
              <w:rPr>
                <w:rFonts w:ascii="仿宋_GB2312" w:hAnsi="宋体" w:eastAsia="仿宋_GB2312"/>
                <w:color w:val="000000"/>
                <w:sz w:val="18"/>
                <w:szCs w:val="18"/>
              </w:rPr>
            </w:pPr>
            <w:r>
              <w:rPr>
                <w:rFonts w:ascii="仿宋_GB2312" w:hAnsi="宋体" w:eastAsia="仿宋_GB2312"/>
                <w:color w:val="000000"/>
                <w:sz w:val="18"/>
                <w:szCs w:val="18"/>
              </w:rPr>
              <w:t xml:space="preserve">                                                                                                                                                                                                  </w:t>
            </w:r>
            <w:r>
              <w:rPr>
                <w:rFonts w:hint="eastAsia" w:ascii="仿宋_GB2312" w:hAnsi="宋体" w:eastAsia="仿宋_GB2312"/>
                <w:color w:val="000000"/>
                <w:sz w:val="18"/>
                <w:szCs w:val="18"/>
              </w:rPr>
              <w:t>■社区</w:t>
            </w:r>
            <w:r>
              <w:rPr>
                <w:rFonts w:ascii="仿宋_GB2312" w:hAnsi="宋体" w:eastAsia="仿宋_GB2312"/>
                <w:color w:val="000000"/>
                <w:sz w:val="18"/>
                <w:szCs w:val="18"/>
              </w:rPr>
              <w:t>/</w:t>
            </w:r>
            <w:r>
              <w:rPr>
                <w:rFonts w:hint="eastAsia" w:ascii="仿宋_GB2312" w:hAnsi="宋体" w:eastAsia="仿宋_GB2312"/>
                <w:color w:val="000000"/>
                <w:sz w:val="18"/>
                <w:szCs w:val="18"/>
              </w:rPr>
              <w:t>企事业单位</w:t>
            </w:r>
            <w:r>
              <w:rPr>
                <w:rFonts w:ascii="仿宋_GB2312" w:hAnsi="宋体" w:eastAsia="仿宋_GB2312"/>
                <w:color w:val="000000"/>
                <w:sz w:val="18"/>
                <w:szCs w:val="18"/>
              </w:rPr>
              <w:t>/</w:t>
            </w:r>
            <w:r>
              <w:rPr>
                <w:rFonts w:hint="eastAsia" w:ascii="仿宋_GB2312" w:hAnsi="宋体" w:eastAsia="仿宋_GB2312"/>
                <w:color w:val="000000"/>
                <w:sz w:val="18"/>
                <w:szCs w:val="18"/>
              </w:rPr>
              <w:t>村公示栏（电子屏）</w:t>
            </w:r>
            <w:r>
              <w:rPr>
                <w:rFonts w:ascii="仿宋_GB2312" w:hAnsi="宋体" w:eastAsia="仿宋_GB2312"/>
                <w:color w:val="000000"/>
                <w:sz w:val="18"/>
                <w:szCs w:val="18"/>
              </w:rPr>
              <w:t xml:space="preserve">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10</w:t>
            </w:r>
          </w:p>
        </w:tc>
        <w:tc>
          <w:tcPr>
            <w:tcW w:w="720" w:type="dxa"/>
            <w:vMerge w:val="continue"/>
            <w:vAlign w:val="center"/>
          </w:tcPr>
          <w:p>
            <w:pP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审批</w:t>
            </w:r>
            <w:r>
              <w:rPr>
                <w:rFonts w:ascii="仿宋_GB2312" w:hAnsi="宋体" w:eastAsia="仿宋_GB2312"/>
                <w:color w:val="000000"/>
                <w:sz w:val="18"/>
                <w:szCs w:val="18"/>
              </w:rPr>
              <w:t xml:space="preserve">   </w:t>
            </w:r>
            <w:r>
              <w:rPr>
                <w:rFonts w:hint="eastAsia" w:ascii="仿宋_GB2312" w:hAnsi="宋体" w:eastAsia="仿宋_GB2312"/>
                <w:color w:val="000000"/>
                <w:sz w:val="18"/>
                <w:szCs w:val="18"/>
              </w:rPr>
              <w:t>信息</w:t>
            </w:r>
          </w:p>
        </w:tc>
        <w:tc>
          <w:tcPr>
            <w:tcW w:w="21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特困人员名单及相关信息</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《国务院关于进一步健全特困人员救助供养制度的意见》、各地相关政策法规文件</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制定或获取信息之日起</w:t>
            </w:r>
            <w:r>
              <w:rPr>
                <w:rFonts w:ascii="仿宋_GB2312" w:hAnsi="宋体" w:eastAsia="仿宋_GB2312"/>
                <w:color w:val="000000"/>
                <w:sz w:val="18"/>
                <w:szCs w:val="18"/>
              </w:rPr>
              <w:t>10</w:t>
            </w:r>
            <w:r>
              <w:rPr>
                <w:rFonts w:hint="eastAsia" w:ascii="仿宋_GB2312" w:hAnsi="宋体" w:eastAsia="仿宋_GB2312"/>
                <w:color w:val="000000"/>
                <w:sz w:val="18"/>
                <w:szCs w:val="18"/>
              </w:rPr>
              <w:t>个工作日内</w:t>
            </w:r>
          </w:p>
        </w:tc>
        <w:tc>
          <w:tcPr>
            <w:tcW w:w="16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县级政府民政部门、乡镇政府（街道办事处）</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■社区</w:t>
            </w:r>
            <w:r>
              <w:rPr>
                <w:rFonts w:ascii="仿宋_GB2312" w:hAnsi="宋体" w:eastAsia="仿宋_GB2312"/>
                <w:color w:val="000000"/>
                <w:sz w:val="18"/>
                <w:szCs w:val="18"/>
              </w:rPr>
              <w:t>/</w:t>
            </w:r>
            <w:r>
              <w:rPr>
                <w:rFonts w:hint="eastAsia" w:ascii="仿宋_GB2312" w:hAnsi="宋体" w:eastAsia="仿宋_GB2312"/>
                <w:color w:val="000000"/>
                <w:sz w:val="18"/>
                <w:szCs w:val="18"/>
              </w:rPr>
              <w:t>企事业单位</w:t>
            </w:r>
            <w:r>
              <w:rPr>
                <w:rFonts w:ascii="仿宋_GB2312" w:hAnsi="宋体" w:eastAsia="仿宋_GB2312"/>
                <w:color w:val="000000"/>
                <w:sz w:val="18"/>
                <w:szCs w:val="18"/>
              </w:rPr>
              <w:t>/</w:t>
            </w:r>
            <w:r>
              <w:rPr>
                <w:rFonts w:hint="eastAsia" w:ascii="仿宋_GB2312" w:hAnsi="宋体" w:eastAsia="仿宋_GB2312"/>
                <w:color w:val="000000"/>
                <w:sz w:val="18"/>
                <w:szCs w:val="18"/>
              </w:rPr>
              <w:t>村公示栏（电子屏）</w:t>
            </w:r>
            <w:r>
              <w:rPr>
                <w:rFonts w:ascii="仿宋_GB2312" w:hAnsi="宋体" w:eastAsia="仿宋_GB2312"/>
                <w:color w:val="000000"/>
                <w:sz w:val="18"/>
                <w:szCs w:val="18"/>
              </w:rPr>
              <w:t xml:space="preserve">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11</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临时救助</w:t>
            </w:r>
          </w:p>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政策</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法规</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文件</w:t>
            </w:r>
          </w:p>
        </w:tc>
        <w:tc>
          <w:tcPr>
            <w:tcW w:w="21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《国务院关于全面建立临时救助制度的通知》、《民政部</w:t>
            </w:r>
            <w:r>
              <w:rPr>
                <w:rFonts w:ascii="仿宋_GB2312" w:hAnsi="宋体" w:eastAsia="仿宋_GB2312"/>
                <w:color w:val="000000"/>
                <w:sz w:val="18"/>
                <w:szCs w:val="18"/>
              </w:rPr>
              <w:t xml:space="preserve"> </w:t>
            </w:r>
            <w:r>
              <w:rPr>
                <w:rFonts w:hint="eastAsia" w:ascii="仿宋_GB2312" w:hAnsi="宋体" w:eastAsia="仿宋_GB2312"/>
                <w:color w:val="000000"/>
                <w:sz w:val="18"/>
                <w:szCs w:val="18"/>
              </w:rPr>
              <w:t>财政部关于进一步加强和改进临时救助工作的意见》、各地配套政策法规文件</w:t>
            </w:r>
          </w:p>
        </w:tc>
        <w:tc>
          <w:tcPr>
            <w:tcW w:w="25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《信息公开条例》及相关规定</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制定或获取信息之日起</w:t>
            </w:r>
            <w:r>
              <w:rPr>
                <w:rFonts w:ascii="仿宋_GB2312" w:hAnsi="宋体" w:eastAsia="仿宋_GB2312"/>
                <w:color w:val="000000"/>
                <w:sz w:val="18"/>
                <w:szCs w:val="18"/>
              </w:rPr>
              <w:t>10</w:t>
            </w:r>
            <w:r>
              <w:rPr>
                <w:rFonts w:hint="eastAsia" w:ascii="仿宋_GB2312" w:hAnsi="宋体" w:eastAsia="仿宋_GB2312"/>
                <w:color w:val="000000"/>
                <w:sz w:val="18"/>
                <w:szCs w:val="18"/>
              </w:rPr>
              <w:t>个工作日内</w:t>
            </w:r>
          </w:p>
        </w:tc>
        <w:tc>
          <w:tcPr>
            <w:tcW w:w="16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县级政府民政部门、乡镇政府（街道办事处）</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■公开查阅点</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t xml:space="preserve">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12</w:t>
            </w:r>
          </w:p>
        </w:tc>
        <w:tc>
          <w:tcPr>
            <w:tcW w:w="720"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办事</w:t>
            </w:r>
            <w:r>
              <w:rPr>
                <w:rFonts w:ascii="仿宋_GB2312" w:hAnsi="宋体" w:eastAsia="仿宋_GB2312"/>
                <w:color w:val="000000"/>
                <w:sz w:val="18"/>
                <w:szCs w:val="18"/>
              </w:rPr>
              <w:t xml:space="preserve">  </w:t>
            </w:r>
            <w:r>
              <w:rPr>
                <w:rFonts w:hint="eastAsia" w:ascii="仿宋_GB2312" w:hAnsi="宋体" w:eastAsia="仿宋_GB2312"/>
                <w:color w:val="000000"/>
                <w:sz w:val="18"/>
                <w:szCs w:val="18"/>
              </w:rPr>
              <w:t>指南</w:t>
            </w:r>
          </w:p>
        </w:tc>
        <w:tc>
          <w:tcPr>
            <w:tcW w:w="21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办理事项、办理条件、救助标准、申请材料、办理流程、办理时间、地点、联系方式</w:t>
            </w:r>
            <w:r>
              <w:rPr>
                <w:rFonts w:ascii="仿宋_GB2312" w:hAnsi="宋体" w:eastAsia="仿宋_GB2312"/>
                <w:color w:val="000000"/>
                <w:sz w:val="18"/>
                <w:szCs w:val="18"/>
              </w:rPr>
              <w:t xml:space="preserve"> </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《国务院关于全面建立临时救助制度的通知》、各地相关政策法规文件</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制定或获取信息之日起</w:t>
            </w:r>
            <w:r>
              <w:rPr>
                <w:rFonts w:ascii="仿宋_GB2312" w:hAnsi="宋体" w:eastAsia="仿宋_GB2312"/>
                <w:color w:val="000000"/>
                <w:sz w:val="18"/>
                <w:szCs w:val="18"/>
              </w:rPr>
              <w:t>10</w:t>
            </w:r>
            <w:r>
              <w:rPr>
                <w:rFonts w:hint="eastAsia" w:ascii="仿宋_GB2312" w:hAnsi="宋体" w:eastAsia="仿宋_GB2312"/>
                <w:color w:val="000000"/>
                <w:sz w:val="18"/>
                <w:szCs w:val="18"/>
              </w:rPr>
              <w:t>个工作日内</w:t>
            </w:r>
          </w:p>
        </w:tc>
        <w:tc>
          <w:tcPr>
            <w:tcW w:w="16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县级政府民政部门、乡镇政府（街道办事处）</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■社区</w:t>
            </w:r>
            <w:r>
              <w:rPr>
                <w:rFonts w:ascii="仿宋_GB2312" w:hAnsi="宋体" w:eastAsia="仿宋_GB2312"/>
                <w:color w:val="000000"/>
                <w:sz w:val="18"/>
                <w:szCs w:val="18"/>
              </w:rPr>
              <w:t>/</w:t>
            </w:r>
            <w:r>
              <w:rPr>
                <w:rFonts w:hint="eastAsia" w:ascii="仿宋_GB2312" w:hAnsi="宋体" w:eastAsia="仿宋_GB2312"/>
                <w:color w:val="000000"/>
                <w:sz w:val="18"/>
                <w:szCs w:val="18"/>
              </w:rPr>
              <w:t>企事业单位</w:t>
            </w:r>
            <w:r>
              <w:rPr>
                <w:rFonts w:ascii="仿宋_GB2312" w:hAnsi="宋体" w:eastAsia="仿宋_GB2312"/>
                <w:color w:val="000000"/>
                <w:sz w:val="18"/>
                <w:szCs w:val="18"/>
              </w:rPr>
              <w:t>/</w:t>
            </w:r>
            <w:r>
              <w:rPr>
                <w:rFonts w:hint="eastAsia" w:ascii="仿宋_GB2312" w:hAnsi="宋体" w:eastAsia="仿宋_GB2312"/>
                <w:color w:val="000000"/>
                <w:sz w:val="18"/>
                <w:szCs w:val="18"/>
              </w:rPr>
              <w:t>村公示栏（电子屏）</w:t>
            </w:r>
            <w:r>
              <w:rPr>
                <w:rFonts w:ascii="仿宋_GB2312" w:hAnsi="宋体" w:eastAsia="仿宋_GB2312"/>
                <w:color w:val="000000"/>
                <w:sz w:val="18"/>
                <w:szCs w:val="18"/>
              </w:rPr>
              <w:t xml:space="preserve">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13</w:t>
            </w:r>
          </w:p>
        </w:tc>
        <w:tc>
          <w:tcPr>
            <w:tcW w:w="720" w:type="dxa"/>
            <w:vMerge w:val="continue"/>
            <w:vAlign w:val="center"/>
          </w:tcPr>
          <w:p>
            <w:pP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审核</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审批</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信息</w:t>
            </w:r>
          </w:p>
        </w:tc>
        <w:tc>
          <w:tcPr>
            <w:tcW w:w="21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支出型临时救助对象名单、救助金额、救助事由</w:t>
            </w:r>
            <w:r>
              <w:rPr>
                <w:rFonts w:ascii="仿宋_GB2312" w:hAnsi="宋体" w:eastAsia="仿宋_GB2312"/>
                <w:color w:val="000000"/>
                <w:sz w:val="18"/>
                <w:szCs w:val="18"/>
              </w:rPr>
              <w:t xml:space="preserve"> </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《国务院关于全面建立临时救助制度的通知》、各地相关政策法规文件</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制定或获取信息之日起</w:t>
            </w:r>
            <w:r>
              <w:rPr>
                <w:rFonts w:ascii="仿宋_GB2312" w:hAnsi="宋体" w:eastAsia="仿宋_GB2312"/>
                <w:color w:val="000000"/>
                <w:sz w:val="18"/>
                <w:szCs w:val="18"/>
              </w:rPr>
              <w:t>10</w:t>
            </w:r>
            <w:r>
              <w:rPr>
                <w:rFonts w:hint="eastAsia" w:ascii="仿宋_GB2312" w:hAnsi="宋体" w:eastAsia="仿宋_GB2312"/>
                <w:color w:val="000000"/>
                <w:sz w:val="18"/>
                <w:szCs w:val="18"/>
              </w:rPr>
              <w:t>个工作日内</w:t>
            </w:r>
          </w:p>
        </w:tc>
        <w:tc>
          <w:tcPr>
            <w:tcW w:w="16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县级政府民政部门、乡镇政府（街道办事处）</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■社区</w:t>
            </w:r>
            <w:r>
              <w:rPr>
                <w:rFonts w:ascii="仿宋_GB2312" w:hAnsi="宋体" w:eastAsia="仿宋_GB2312"/>
                <w:color w:val="000000"/>
                <w:sz w:val="18"/>
                <w:szCs w:val="18"/>
              </w:rPr>
              <w:t>/</w:t>
            </w:r>
            <w:r>
              <w:rPr>
                <w:rFonts w:hint="eastAsia" w:ascii="仿宋_GB2312" w:hAnsi="宋体" w:eastAsia="仿宋_GB2312"/>
                <w:color w:val="000000"/>
                <w:sz w:val="18"/>
                <w:szCs w:val="18"/>
              </w:rPr>
              <w:t>企事业单位</w:t>
            </w:r>
            <w:r>
              <w:rPr>
                <w:rFonts w:ascii="仿宋_GB2312" w:hAnsi="宋体" w:eastAsia="仿宋_GB2312"/>
                <w:color w:val="000000"/>
                <w:sz w:val="18"/>
                <w:szCs w:val="18"/>
              </w:rPr>
              <w:t>/</w:t>
            </w:r>
            <w:r>
              <w:rPr>
                <w:rFonts w:hint="eastAsia" w:ascii="仿宋_GB2312" w:hAnsi="宋体" w:eastAsia="仿宋_GB2312"/>
                <w:color w:val="000000"/>
                <w:sz w:val="18"/>
                <w:szCs w:val="18"/>
              </w:rPr>
              <w:t>村公示栏（电子屏）</w:t>
            </w:r>
            <w:r>
              <w:rPr>
                <w:rFonts w:ascii="仿宋_GB2312" w:hAnsi="宋体" w:eastAsia="仿宋_GB2312"/>
                <w:color w:val="000000"/>
                <w:sz w:val="18"/>
                <w:szCs w:val="18"/>
              </w:rPr>
              <w:t xml:space="preserve">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bl>
    <w:p>
      <w:pPr>
        <w:pStyle w:val="2"/>
        <w:rPr>
          <w:rFonts w:ascii="方正小标宋_GBK" w:hAnsi="方正小标宋_GBK" w:eastAsia="方正小标宋_GBK"/>
          <w:b w:val="0"/>
          <w:bCs w:val="0"/>
          <w:sz w:val="30"/>
        </w:rPr>
      </w:pPr>
    </w:p>
    <w:p/>
    <w:p/>
    <w:p>
      <w:pPr>
        <w:pStyle w:val="2"/>
        <w:jc w:val="center"/>
        <w:rPr>
          <w:rFonts w:hint="eastAsia" w:ascii="方正小标宋_GBK" w:hAnsi="方正小标宋_GBK" w:eastAsia="方正小标宋_GBK"/>
          <w:b w:val="0"/>
          <w:bCs w:val="0"/>
          <w:sz w:val="30"/>
        </w:rPr>
      </w:pPr>
      <w:r>
        <w:rPr>
          <w:rFonts w:hint="eastAsia" w:ascii="方正小标宋_GBK" w:hAnsi="方正小标宋_GBK" w:eastAsia="方正小标宋_GBK"/>
          <w:b w:val="0"/>
          <w:bCs w:val="0"/>
          <w:sz w:val="30"/>
        </w:rPr>
        <w:t>（四）养老服务领域</w:t>
      </w:r>
    </w:p>
    <w:tbl>
      <w:tblPr>
        <w:tblStyle w:val="5"/>
        <w:tblW w:w="154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1440"/>
        <w:gridCol w:w="2880"/>
        <w:gridCol w:w="1980"/>
        <w:gridCol w:w="1260"/>
        <w:gridCol w:w="1080"/>
        <w:gridCol w:w="1620"/>
        <w:gridCol w:w="540"/>
        <w:gridCol w:w="709"/>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restart"/>
            <w:vAlign w:val="center"/>
          </w:tcPr>
          <w:p>
            <w:pPr>
              <w:widowControl/>
              <w:jc w:val="center"/>
              <w:rPr>
                <w:color w:val="000000"/>
                <w:kern w:val="0"/>
                <w:sz w:val="22"/>
              </w:rPr>
            </w:pPr>
            <w:r>
              <w:rPr>
                <w:rFonts w:hint="eastAsia" w:hAnsi="宋体"/>
                <w:color w:val="000000"/>
                <w:kern w:val="0"/>
                <w:sz w:val="22"/>
              </w:rPr>
              <w:t>序号</w:t>
            </w:r>
          </w:p>
        </w:tc>
        <w:tc>
          <w:tcPr>
            <w:tcW w:w="216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288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198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26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08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620"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249"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vAlign w:val="center"/>
          </w:tcPr>
          <w:p>
            <w:pPr>
              <w:widowControl/>
              <w:jc w:val="left"/>
              <w:rPr>
                <w:color w:val="000000"/>
                <w:kern w:val="0"/>
                <w:sz w:val="22"/>
              </w:rPr>
            </w:pP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144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2880" w:type="dxa"/>
            <w:vMerge w:val="continue"/>
            <w:vAlign w:val="center"/>
          </w:tcPr>
          <w:p>
            <w:pPr>
              <w:widowControl/>
              <w:jc w:val="left"/>
              <w:rPr>
                <w:rFonts w:ascii="黑体" w:hAnsi="宋体" w:eastAsia="黑体" w:cs="宋体"/>
                <w:color w:val="000000"/>
                <w:kern w:val="0"/>
                <w:sz w:val="22"/>
              </w:rPr>
            </w:pPr>
          </w:p>
        </w:tc>
        <w:tc>
          <w:tcPr>
            <w:tcW w:w="1980" w:type="dxa"/>
            <w:vMerge w:val="continue"/>
            <w:vAlign w:val="center"/>
          </w:tcPr>
          <w:p>
            <w:pPr>
              <w:widowControl/>
              <w:jc w:val="left"/>
              <w:rPr>
                <w:rFonts w:ascii="黑体" w:hAnsi="宋体" w:eastAsia="黑体" w:cs="宋体"/>
                <w:color w:val="000000"/>
                <w:kern w:val="0"/>
                <w:sz w:val="22"/>
              </w:rPr>
            </w:pPr>
          </w:p>
        </w:tc>
        <w:tc>
          <w:tcPr>
            <w:tcW w:w="1260" w:type="dxa"/>
            <w:vMerge w:val="continue"/>
            <w:vAlign w:val="center"/>
          </w:tcPr>
          <w:p>
            <w:pPr>
              <w:widowControl/>
              <w:jc w:val="left"/>
              <w:rPr>
                <w:rFonts w:ascii="黑体" w:hAnsi="宋体" w:eastAsia="黑体" w:cs="宋体"/>
                <w:color w:val="000000"/>
                <w:kern w:val="0"/>
                <w:sz w:val="22"/>
              </w:rPr>
            </w:pPr>
          </w:p>
        </w:tc>
        <w:tc>
          <w:tcPr>
            <w:tcW w:w="1080" w:type="dxa"/>
            <w:vMerge w:val="continue"/>
            <w:vAlign w:val="center"/>
          </w:tcPr>
          <w:p>
            <w:pPr>
              <w:widowControl/>
              <w:jc w:val="left"/>
              <w:rPr>
                <w:rFonts w:ascii="黑体" w:hAnsi="宋体" w:eastAsia="黑体" w:cs="宋体"/>
                <w:color w:val="000000"/>
                <w:kern w:val="0"/>
                <w:sz w:val="22"/>
              </w:rPr>
            </w:pPr>
          </w:p>
        </w:tc>
        <w:tc>
          <w:tcPr>
            <w:tcW w:w="1620" w:type="dxa"/>
            <w:vMerge w:val="continue"/>
            <w:vAlign w:val="center"/>
          </w:tcPr>
          <w:p>
            <w:pPr>
              <w:widowControl/>
              <w:jc w:val="left"/>
              <w:rPr>
                <w:rFonts w:ascii="黑体" w:hAnsi="宋体" w:eastAsia="黑体" w:cs="宋体"/>
                <w:kern w:val="0"/>
                <w:sz w:val="22"/>
              </w:rPr>
            </w:pPr>
          </w:p>
        </w:tc>
        <w:tc>
          <w:tcPr>
            <w:tcW w:w="54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养老服务业务办理</w:t>
            </w:r>
          </w:p>
        </w:tc>
        <w:tc>
          <w:tcPr>
            <w:tcW w:w="14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老年人补贴</w:t>
            </w:r>
          </w:p>
        </w:tc>
        <w:tc>
          <w:tcPr>
            <w:tcW w:w="28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老年人补贴名称（高龄津贴、养老服务补贴、护理补贴等）；各项老年人补贴依据；各项老年人补贴对象；各项老年人补贴内容和标准；各项老年人补贴方式；补贴申请材料清单及格式；办理流程、办理部门、办理时限、办理时间、地点、咨询电话</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《信息公开条例》及相关规定</w:t>
            </w: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制定或获取补贴政策之日起</w:t>
            </w:r>
            <w:r>
              <w:rPr>
                <w:rFonts w:ascii="仿宋_GB2312" w:hAnsi="宋体" w:eastAsia="仿宋_GB2312"/>
                <w:color w:val="000000"/>
                <w:sz w:val="18"/>
                <w:szCs w:val="18"/>
              </w:rPr>
              <w:t>10</w:t>
            </w:r>
            <w:r>
              <w:rPr>
                <w:rFonts w:hint="eastAsia" w:ascii="仿宋_GB2312" w:hAnsi="宋体" w:eastAsia="仿宋_GB2312"/>
                <w:color w:val="000000"/>
                <w:sz w:val="18"/>
                <w:szCs w:val="18"/>
              </w:rPr>
              <w:t>个工作日内</w:t>
            </w:r>
          </w:p>
        </w:tc>
        <w:tc>
          <w:tcPr>
            <w:tcW w:w="10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县级政府民政部门、乡镇政府（街道办事处）</w:t>
            </w:r>
          </w:p>
        </w:tc>
        <w:tc>
          <w:tcPr>
            <w:tcW w:w="16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■两微一端</w:t>
            </w:r>
          </w:p>
          <w:p>
            <w:pPr>
              <w:rPr>
                <w:rFonts w:ascii="仿宋_GB2312" w:hAnsi="宋体" w:eastAsia="仿宋_GB2312"/>
                <w:color w:val="000000"/>
                <w:sz w:val="18"/>
                <w:szCs w:val="18"/>
              </w:rPr>
            </w:pPr>
            <w:r>
              <w:rPr>
                <w:rFonts w:hint="eastAsia" w:ascii="仿宋_GB2312" w:hAnsi="宋体" w:eastAsia="仿宋_GB2312"/>
                <w:color w:val="000000"/>
                <w:sz w:val="18"/>
                <w:szCs w:val="18"/>
              </w:rPr>
              <w:t>■政府服务中心</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■便民服务站</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■社区</w:t>
            </w:r>
            <w:r>
              <w:rPr>
                <w:rFonts w:ascii="仿宋_GB2312" w:hAnsi="宋体" w:eastAsia="仿宋_GB2312"/>
                <w:color w:val="000000"/>
                <w:sz w:val="18"/>
                <w:szCs w:val="18"/>
              </w:rPr>
              <w:t>/</w:t>
            </w:r>
            <w:r>
              <w:rPr>
                <w:rFonts w:hint="eastAsia" w:ascii="仿宋_GB2312" w:hAnsi="宋体" w:eastAsia="仿宋_GB2312"/>
                <w:color w:val="000000"/>
                <w:sz w:val="18"/>
                <w:szCs w:val="18"/>
              </w:rPr>
              <w:t>企事业单位</w:t>
            </w:r>
            <w:r>
              <w:rPr>
                <w:rFonts w:ascii="仿宋_GB2312" w:hAnsi="宋体" w:eastAsia="仿宋_GB2312"/>
                <w:color w:val="000000"/>
                <w:sz w:val="18"/>
                <w:szCs w:val="18"/>
              </w:rPr>
              <w:t>/</w:t>
            </w:r>
            <w:r>
              <w:rPr>
                <w:rFonts w:hint="eastAsia" w:ascii="仿宋_GB2312" w:hAnsi="宋体" w:eastAsia="仿宋_GB2312"/>
                <w:color w:val="000000"/>
                <w:sz w:val="18"/>
                <w:szCs w:val="18"/>
              </w:rPr>
              <w:t>村公示栏（电子屏）</w:t>
            </w:r>
            <w:r>
              <w:rPr>
                <w:rFonts w:ascii="仿宋_GB2312" w:hAnsi="宋体" w:eastAsia="仿宋_GB2312"/>
                <w:color w:val="000000"/>
                <w:sz w:val="18"/>
                <w:szCs w:val="18"/>
              </w:rPr>
              <w:t xml:space="preserve">                                                                                                                                                                                          </w:t>
            </w:r>
          </w:p>
        </w:tc>
        <w:tc>
          <w:tcPr>
            <w:tcW w:w="5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w:t>
            </w:r>
          </w:p>
        </w:tc>
      </w:tr>
    </w:tbl>
    <w:p>
      <w:pPr>
        <w:pStyle w:val="2"/>
        <w:rPr>
          <w:rFonts w:ascii="Times New Roman" w:hAnsi="Times New Roman" w:eastAsia="方正小标宋_GBK"/>
          <w:sz w:val="28"/>
          <w:szCs w:val="28"/>
        </w:rPr>
      </w:pPr>
    </w:p>
    <w:p/>
    <w:p/>
    <w:p/>
    <w:p/>
    <w:p/>
    <w:p/>
    <w:p>
      <w:pPr>
        <w:pStyle w:val="2"/>
        <w:jc w:val="center"/>
        <w:rPr>
          <w:rFonts w:hint="eastAsia" w:ascii="方正小标宋_GBK" w:hAnsi="方正小标宋_GBK" w:eastAsia="方正小标宋_GBK"/>
          <w:b w:val="0"/>
          <w:bCs w:val="0"/>
          <w:sz w:val="30"/>
        </w:rPr>
      </w:pPr>
      <w:r>
        <w:rPr>
          <w:rFonts w:hint="eastAsia" w:ascii="方正小标宋_GBK" w:hAnsi="方正小标宋_GBK" w:eastAsia="方正小标宋_GBK"/>
          <w:b w:val="0"/>
          <w:bCs w:val="0"/>
          <w:sz w:val="30"/>
        </w:rPr>
        <w:t>（五）财政预决算领域</w:t>
      </w:r>
    </w:p>
    <w:tbl>
      <w:tblPr>
        <w:tblStyle w:val="5"/>
        <w:tblW w:w="15480" w:type="dxa"/>
        <w:tblInd w:w="-7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720"/>
        <w:gridCol w:w="3240"/>
        <w:gridCol w:w="1800"/>
        <w:gridCol w:w="1620"/>
        <w:gridCol w:w="900"/>
        <w:gridCol w:w="1800"/>
        <w:gridCol w:w="720"/>
        <w:gridCol w:w="709"/>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vAlign w:val="center"/>
          </w:tcPr>
          <w:p>
            <w:pPr>
              <w:widowControl/>
              <w:jc w:val="center"/>
              <w:rPr>
                <w:kern w:val="0"/>
                <w:sz w:val="22"/>
              </w:rPr>
            </w:pPr>
            <w:r>
              <w:rPr>
                <w:rFonts w:hint="eastAsia" w:ascii="黑体" w:hAnsi="宋体" w:eastAsia="黑体" w:cs="宋体"/>
                <w:kern w:val="0"/>
                <w:sz w:val="22"/>
              </w:rPr>
              <w:t>序号</w:t>
            </w:r>
          </w:p>
        </w:tc>
        <w:tc>
          <w:tcPr>
            <w:tcW w:w="1440" w:type="dxa"/>
            <w:gridSpan w:val="2"/>
            <w:vAlign w:val="center"/>
          </w:tcPr>
          <w:p>
            <w:pPr>
              <w:widowControl/>
              <w:jc w:val="center"/>
              <w:rPr>
                <w:rFonts w:ascii="黑体" w:hAnsi="宋体" w:eastAsia="黑体" w:cs="宋体"/>
                <w:kern w:val="0"/>
                <w:sz w:val="22"/>
              </w:rPr>
            </w:pPr>
            <w:r>
              <w:rPr>
                <w:rFonts w:hint="eastAsia" w:ascii="黑体" w:hAnsi="宋体" w:eastAsia="黑体" w:cs="宋体"/>
                <w:kern w:val="0"/>
                <w:sz w:val="22"/>
              </w:rPr>
              <w:t>公开事项</w:t>
            </w:r>
          </w:p>
        </w:tc>
        <w:tc>
          <w:tcPr>
            <w:tcW w:w="3240"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公开内容（要素）</w:t>
            </w:r>
          </w:p>
        </w:tc>
        <w:tc>
          <w:tcPr>
            <w:tcW w:w="1800"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公开依据</w:t>
            </w:r>
          </w:p>
        </w:tc>
        <w:tc>
          <w:tcPr>
            <w:tcW w:w="1620"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公开时限</w:t>
            </w:r>
          </w:p>
        </w:tc>
        <w:tc>
          <w:tcPr>
            <w:tcW w:w="900"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公开主体</w:t>
            </w:r>
          </w:p>
        </w:tc>
        <w:tc>
          <w:tcPr>
            <w:tcW w:w="1800"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429" w:type="dxa"/>
            <w:gridSpan w:val="2"/>
            <w:vAlign w:val="center"/>
          </w:tcPr>
          <w:p>
            <w:pPr>
              <w:widowControl/>
              <w:jc w:val="center"/>
              <w:rPr>
                <w:rFonts w:ascii="黑体" w:hAnsi="宋体" w:eastAsia="黑体" w:cs="宋体"/>
                <w:kern w:val="0"/>
                <w:sz w:val="22"/>
              </w:rPr>
            </w:pPr>
            <w:r>
              <w:rPr>
                <w:rFonts w:hint="eastAsia" w:ascii="黑体" w:hAnsi="宋体" w:eastAsia="黑体" w:cs="宋体"/>
                <w:kern w:val="0"/>
                <w:sz w:val="22"/>
              </w:rPr>
              <w:t>公开对象</w:t>
            </w:r>
          </w:p>
        </w:tc>
        <w:tc>
          <w:tcPr>
            <w:tcW w:w="1271" w:type="dxa"/>
            <w:gridSpan w:val="2"/>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公开方式</w:t>
            </w:r>
          </w:p>
        </w:tc>
        <w:tc>
          <w:tcPr>
            <w:tcW w:w="1440" w:type="dxa"/>
            <w:gridSpan w:val="2"/>
            <w:vAlign w:val="center"/>
          </w:tcPr>
          <w:p>
            <w:pPr>
              <w:widowControl/>
              <w:jc w:val="center"/>
              <w:rPr>
                <w:rFonts w:ascii="黑体" w:hAnsi="宋体" w:eastAsia="黑体" w:cs="宋体"/>
                <w:kern w:val="0"/>
                <w:sz w:val="22"/>
              </w:rPr>
            </w:pPr>
            <w:r>
              <w:rPr>
                <w:rFonts w:hint="eastAsia" w:ascii="黑体" w:hAnsi="宋体" w:eastAsia="黑体" w:cs="宋体"/>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widowControl/>
              <w:jc w:val="left"/>
              <w:rPr>
                <w:kern w:val="0"/>
                <w:sz w:val="22"/>
              </w:rPr>
            </w:pPr>
          </w:p>
        </w:tc>
        <w:tc>
          <w:tcPr>
            <w:tcW w:w="720" w:type="dxa"/>
            <w:vAlign w:val="center"/>
          </w:tcPr>
          <w:p>
            <w:pPr>
              <w:widowControl/>
              <w:jc w:val="center"/>
              <w:rPr>
                <w:rFonts w:ascii="黑体" w:hAnsi="宋体" w:eastAsia="黑体" w:cs="宋体"/>
                <w:kern w:val="0"/>
                <w:sz w:val="22"/>
              </w:rPr>
            </w:pPr>
            <w:r>
              <w:rPr>
                <w:rFonts w:hint="eastAsia" w:ascii="黑体" w:hAnsi="宋体" w:eastAsia="黑体" w:cs="宋体"/>
                <w:kern w:val="0"/>
                <w:sz w:val="22"/>
              </w:rPr>
              <w:t>一级事项</w:t>
            </w:r>
          </w:p>
        </w:tc>
        <w:tc>
          <w:tcPr>
            <w:tcW w:w="720" w:type="dxa"/>
            <w:vAlign w:val="center"/>
          </w:tcPr>
          <w:p>
            <w:pPr>
              <w:widowControl/>
              <w:jc w:val="center"/>
              <w:rPr>
                <w:rFonts w:ascii="黑体" w:hAnsi="宋体" w:eastAsia="黑体" w:cs="宋体"/>
                <w:kern w:val="0"/>
                <w:sz w:val="22"/>
              </w:rPr>
            </w:pPr>
            <w:r>
              <w:rPr>
                <w:rFonts w:hint="eastAsia" w:ascii="黑体" w:hAnsi="宋体" w:eastAsia="黑体" w:cs="宋体"/>
                <w:kern w:val="0"/>
                <w:sz w:val="22"/>
              </w:rPr>
              <w:t>二级事项</w:t>
            </w:r>
          </w:p>
        </w:tc>
        <w:tc>
          <w:tcPr>
            <w:tcW w:w="3240" w:type="dxa"/>
            <w:vMerge w:val="continue"/>
            <w:vAlign w:val="center"/>
          </w:tcPr>
          <w:p>
            <w:pPr>
              <w:widowControl/>
              <w:jc w:val="left"/>
              <w:rPr>
                <w:rFonts w:ascii="黑体" w:hAnsi="宋体" w:eastAsia="黑体" w:cs="宋体"/>
                <w:kern w:val="0"/>
                <w:sz w:val="22"/>
              </w:rPr>
            </w:pPr>
          </w:p>
        </w:tc>
        <w:tc>
          <w:tcPr>
            <w:tcW w:w="1800" w:type="dxa"/>
            <w:vMerge w:val="continue"/>
            <w:vAlign w:val="center"/>
          </w:tcPr>
          <w:p>
            <w:pPr>
              <w:widowControl/>
              <w:jc w:val="left"/>
              <w:rPr>
                <w:rFonts w:ascii="黑体" w:hAnsi="宋体" w:eastAsia="黑体" w:cs="宋体"/>
                <w:kern w:val="0"/>
                <w:sz w:val="22"/>
              </w:rPr>
            </w:pPr>
          </w:p>
        </w:tc>
        <w:tc>
          <w:tcPr>
            <w:tcW w:w="1620" w:type="dxa"/>
            <w:vMerge w:val="continue"/>
            <w:vAlign w:val="center"/>
          </w:tcPr>
          <w:p>
            <w:pPr>
              <w:widowControl/>
              <w:jc w:val="left"/>
              <w:rPr>
                <w:rFonts w:ascii="黑体" w:hAnsi="宋体" w:eastAsia="黑体" w:cs="宋体"/>
                <w:kern w:val="0"/>
                <w:sz w:val="22"/>
              </w:rPr>
            </w:pPr>
          </w:p>
        </w:tc>
        <w:tc>
          <w:tcPr>
            <w:tcW w:w="900" w:type="dxa"/>
            <w:vMerge w:val="continue"/>
            <w:vAlign w:val="center"/>
          </w:tcPr>
          <w:p>
            <w:pPr>
              <w:widowControl/>
              <w:jc w:val="left"/>
              <w:rPr>
                <w:rFonts w:ascii="黑体" w:hAnsi="宋体" w:eastAsia="黑体" w:cs="宋体"/>
                <w:kern w:val="0"/>
                <w:sz w:val="22"/>
              </w:rPr>
            </w:pPr>
          </w:p>
        </w:tc>
        <w:tc>
          <w:tcPr>
            <w:tcW w:w="1800" w:type="dxa"/>
            <w:vMerge w:val="continue"/>
            <w:vAlign w:val="center"/>
          </w:tcPr>
          <w:p>
            <w:pPr>
              <w:widowControl/>
              <w:jc w:val="left"/>
              <w:rPr>
                <w:rFonts w:ascii="黑体" w:hAnsi="宋体" w:eastAsia="黑体" w:cs="宋体"/>
                <w:kern w:val="0"/>
                <w:sz w:val="22"/>
              </w:rPr>
            </w:pPr>
          </w:p>
        </w:tc>
        <w:tc>
          <w:tcPr>
            <w:tcW w:w="720" w:type="dxa"/>
            <w:vAlign w:val="center"/>
          </w:tcPr>
          <w:p>
            <w:pPr>
              <w:widowControl/>
              <w:jc w:val="center"/>
              <w:rPr>
                <w:rFonts w:ascii="黑体" w:hAnsi="宋体" w:eastAsia="黑体" w:cs="宋体"/>
                <w:kern w:val="0"/>
                <w:sz w:val="22"/>
              </w:rPr>
            </w:pPr>
            <w:r>
              <w:rPr>
                <w:rFonts w:hint="eastAsia" w:ascii="黑体" w:hAnsi="宋体" w:eastAsia="黑体" w:cs="宋体"/>
                <w:kern w:val="0"/>
                <w:sz w:val="22"/>
              </w:rPr>
              <w:t>全社会</w:t>
            </w:r>
          </w:p>
        </w:tc>
        <w:tc>
          <w:tcPr>
            <w:tcW w:w="709" w:type="dxa"/>
            <w:vAlign w:val="center"/>
          </w:tcPr>
          <w:p>
            <w:pPr>
              <w:widowControl/>
              <w:jc w:val="center"/>
              <w:rPr>
                <w:rFonts w:ascii="黑体" w:hAnsi="宋体" w:eastAsia="黑体" w:cs="宋体"/>
                <w:kern w:val="0"/>
                <w:sz w:val="22"/>
              </w:rPr>
            </w:pPr>
            <w:r>
              <w:rPr>
                <w:rFonts w:hint="eastAsia" w:ascii="黑体" w:hAnsi="宋体" w:eastAsia="黑体" w:cs="宋体"/>
                <w:kern w:val="0"/>
                <w:sz w:val="22"/>
              </w:rPr>
              <w:t>特定群众</w:t>
            </w:r>
          </w:p>
        </w:tc>
        <w:tc>
          <w:tcPr>
            <w:tcW w:w="551" w:type="dxa"/>
            <w:vAlign w:val="center"/>
          </w:tcPr>
          <w:p>
            <w:pPr>
              <w:widowControl/>
              <w:jc w:val="center"/>
              <w:rPr>
                <w:rFonts w:ascii="黑体" w:hAnsi="宋体" w:eastAsia="黑体" w:cs="宋体"/>
                <w:kern w:val="0"/>
                <w:sz w:val="22"/>
              </w:rPr>
            </w:pPr>
            <w:r>
              <w:rPr>
                <w:rFonts w:hint="eastAsia" w:ascii="黑体" w:hAnsi="宋体" w:eastAsia="黑体" w:cs="宋体"/>
                <w:kern w:val="0"/>
                <w:sz w:val="22"/>
              </w:rPr>
              <w:t>主动</w:t>
            </w:r>
          </w:p>
        </w:tc>
        <w:tc>
          <w:tcPr>
            <w:tcW w:w="720" w:type="dxa"/>
            <w:vAlign w:val="center"/>
          </w:tcPr>
          <w:p>
            <w:pPr>
              <w:widowControl/>
              <w:jc w:val="center"/>
              <w:rPr>
                <w:rFonts w:ascii="黑体" w:hAnsi="宋体" w:eastAsia="黑体" w:cs="宋体"/>
                <w:kern w:val="0"/>
                <w:sz w:val="22"/>
              </w:rPr>
            </w:pPr>
            <w:r>
              <w:rPr>
                <w:rFonts w:hint="eastAsia" w:ascii="黑体" w:hAnsi="宋体" w:eastAsia="黑体" w:cs="宋体"/>
                <w:kern w:val="0"/>
                <w:sz w:val="22"/>
              </w:rPr>
              <w:t>依申请公开</w:t>
            </w:r>
          </w:p>
        </w:tc>
        <w:tc>
          <w:tcPr>
            <w:tcW w:w="720" w:type="dxa"/>
            <w:vAlign w:val="center"/>
          </w:tcPr>
          <w:p>
            <w:pPr>
              <w:widowControl/>
              <w:jc w:val="center"/>
              <w:rPr>
                <w:rFonts w:ascii="黑体" w:hAnsi="宋体" w:eastAsia="黑体" w:cs="宋体"/>
                <w:kern w:val="0"/>
                <w:sz w:val="22"/>
              </w:rPr>
            </w:pPr>
            <w:r>
              <w:rPr>
                <w:rFonts w:hint="eastAsia" w:ascii="黑体" w:hAnsi="宋体" w:eastAsia="黑体" w:cs="宋体"/>
                <w:kern w:val="0"/>
                <w:sz w:val="22"/>
              </w:rPr>
              <w:t>县级</w:t>
            </w:r>
          </w:p>
        </w:tc>
        <w:tc>
          <w:tcPr>
            <w:tcW w:w="720" w:type="dxa"/>
            <w:vAlign w:val="center"/>
          </w:tcPr>
          <w:p>
            <w:pPr>
              <w:widowControl/>
              <w:jc w:val="center"/>
              <w:rPr>
                <w:rFonts w:ascii="黑体" w:hAnsi="宋体" w:eastAsia="黑体" w:cs="宋体"/>
                <w:kern w:val="0"/>
                <w:sz w:val="22"/>
              </w:rPr>
            </w:pPr>
            <w:r>
              <w:rPr>
                <w:rFonts w:hint="eastAsia" w:ascii="黑体" w:hAnsi="宋体" w:eastAsia="黑体" w:cs="宋体"/>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vAlign w:val="center"/>
          </w:tcPr>
          <w:p>
            <w:pPr>
              <w:widowControl/>
              <w:jc w:val="center"/>
              <w:textAlignment w:val="center"/>
              <w:rPr>
                <w:rFonts w:ascii="仿宋_GB2312" w:hAnsi="宋体" w:eastAsia="仿宋_GB2312"/>
                <w:sz w:val="18"/>
                <w:szCs w:val="18"/>
              </w:rPr>
            </w:pPr>
            <w:r>
              <w:rPr>
                <w:rFonts w:ascii="仿宋_GB2312" w:hAnsi="宋体" w:eastAsia="仿宋_GB2312"/>
                <w:sz w:val="18"/>
                <w:szCs w:val="18"/>
              </w:rPr>
              <w:t>1</w:t>
            </w:r>
          </w:p>
        </w:tc>
        <w:tc>
          <w:tcPr>
            <w:tcW w:w="720" w:type="dxa"/>
            <w:vMerge w:val="restart"/>
            <w:vAlign w:val="center"/>
          </w:tcPr>
          <w:p>
            <w:pPr>
              <w:widowControl/>
              <w:jc w:val="center"/>
              <w:textAlignment w:val="center"/>
              <w:rPr>
                <w:rFonts w:ascii="仿宋_GB2312" w:hAnsi="宋体" w:eastAsia="仿宋_GB2312"/>
                <w:sz w:val="18"/>
                <w:szCs w:val="18"/>
              </w:rPr>
            </w:pPr>
            <w:r>
              <w:rPr>
                <w:rFonts w:hint="eastAsia" w:ascii="仿宋_GB2312" w:hAnsi="宋体" w:eastAsia="仿宋_GB2312"/>
                <w:sz w:val="18"/>
                <w:szCs w:val="18"/>
              </w:rPr>
              <w:t>财政预决算</w:t>
            </w:r>
          </w:p>
          <w:p>
            <w:pPr>
              <w:jc w:val="center"/>
              <w:textAlignment w:val="center"/>
              <w:rPr>
                <w:rFonts w:ascii="仿宋_GB2312" w:hAnsi="宋体" w:eastAsia="仿宋_GB2312"/>
                <w:sz w:val="18"/>
                <w:szCs w:val="18"/>
              </w:rPr>
            </w:pPr>
          </w:p>
        </w:tc>
        <w:tc>
          <w:tcPr>
            <w:tcW w:w="720" w:type="dxa"/>
            <w:vMerge w:val="restart"/>
            <w:vAlign w:val="center"/>
          </w:tcPr>
          <w:p>
            <w:pPr>
              <w:jc w:val="center"/>
              <w:textAlignment w:val="center"/>
              <w:rPr>
                <w:rFonts w:ascii="仿宋_GB2312" w:hAnsi="宋体" w:eastAsia="仿宋_GB2312"/>
                <w:sz w:val="18"/>
                <w:szCs w:val="18"/>
              </w:rPr>
            </w:pPr>
            <w:r>
              <w:rPr>
                <w:rFonts w:hint="eastAsia" w:ascii="仿宋_GB2312" w:hAnsi="宋体" w:eastAsia="仿宋_GB2312"/>
                <w:sz w:val="18"/>
                <w:szCs w:val="18"/>
              </w:rPr>
              <w:t>部门</w:t>
            </w:r>
            <w:r>
              <w:rPr>
                <w:rFonts w:ascii="仿宋_GB2312" w:hAnsi="宋体" w:eastAsia="仿宋_GB2312"/>
                <w:sz w:val="18"/>
                <w:szCs w:val="18"/>
              </w:rPr>
              <w:br w:type="textWrapping"/>
            </w:r>
            <w:r>
              <w:rPr>
                <w:rFonts w:hint="eastAsia" w:ascii="仿宋_GB2312" w:hAnsi="宋体" w:eastAsia="仿宋_GB2312"/>
                <w:sz w:val="18"/>
                <w:szCs w:val="18"/>
              </w:rPr>
              <w:t>预算</w:t>
            </w:r>
          </w:p>
        </w:tc>
        <w:tc>
          <w:tcPr>
            <w:tcW w:w="3240" w:type="dxa"/>
            <w:vAlign w:val="center"/>
          </w:tcPr>
          <w:p>
            <w:pPr>
              <w:widowControl/>
              <w:textAlignment w:val="center"/>
              <w:rPr>
                <w:rFonts w:ascii="仿宋_GB2312" w:hAnsi="宋体" w:eastAsia="仿宋_GB2312"/>
                <w:sz w:val="18"/>
                <w:szCs w:val="18"/>
              </w:rPr>
            </w:pPr>
            <w:r>
              <w:rPr>
                <w:rFonts w:hint="eastAsia" w:ascii="仿宋_GB2312" w:hAnsi="宋体" w:eastAsia="仿宋_GB2312"/>
                <w:sz w:val="18"/>
                <w:szCs w:val="18"/>
              </w:rPr>
              <w:t>收支总体情况表：①部门收支总体情况表。②部门收入总体情况表。③部门支出总体情况表。</w:t>
            </w:r>
          </w:p>
        </w:tc>
        <w:tc>
          <w:tcPr>
            <w:tcW w:w="1800" w:type="dxa"/>
            <w:vMerge w:val="restart"/>
            <w:vAlign w:val="center"/>
          </w:tcPr>
          <w:p>
            <w:pPr>
              <w:widowControl/>
              <w:textAlignment w:val="center"/>
              <w:rPr>
                <w:rFonts w:ascii="仿宋_GB2312" w:hAnsi="宋体" w:eastAsia="仿宋_GB2312"/>
                <w:sz w:val="18"/>
                <w:szCs w:val="18"/>
              </w:rPr>
            </w:pPr>
            <w:r>
              <w:rPr>
                <w:rFonts w:hint="eastAsia" w:ascii="仿宋_GB2312" w:hAnsi="宋体" w:eastAsia="仿宋_GB2312"/>
                <w:sz w:val="18"/>
                <w:szCs w:val="18"/>
              </w:rPr>
              <w:t>《预算法》、《政府信息公开条例》、《财政部关于印发</w:t>
            </w:r>
            <w:r>
              <w:rPr>
                <w:rFonts w:ascii="仿宋_GB2312" w:hAnsi="宋体" w:eastAsia="仿宋_GB2312"/>
                <w:sz w:val="18"/>
                <w:szCs w:val="18"/>
              </w:rPr>
              <w:t>&lt;</w:t>
            </w:r>
            <w:r>
              <w:rPr>
                <w:rFonts w:hint="eastAsia" w:ascii="仿宋_GB2312" w:hAnsi="宋体" w:eastAsia="仿宋_GB2312"/>
                <w:sz w:val="18"/>
                <w:szCs w:val="18"/>
              </w:rPr>
              <w:t>地方预决算公开操作规程的通知</w:t>
            </w:r>
            <w:r>
              <w:rPr>
                <w:rFonts w:ascii="仿宋_GB2312" w:hAnsi="宋体" w:eastAsia="仿宋_GB2312"/>
                <w:sz w:val="18"/>
                <w:szCs w:val="18"/>
              </w:rPr>
              <w:t>&gt;</w:t>
            </w:r>
            <w:r>
              <w:rPr>
                <w:rFonts w:hint="eastAsia" w:ascii="仿宋_GB2312" w:hAnsi="宋体" w:eastAsia="仿宋_GB2312"/>
                <w:sz w:val="18"/>
                <w:szCs w:val="18"/>
              </w:rPr>
              <w:t>》等法律法规和文件规定</w:t>
            </w:r>
          </w:p>
        </w:tc>
        <w:tc>
          <w:tcPr>
            <w:tcW w:w="1620" w:type="dxa"/>
            <w:vMerge w:val="restart"/>
            <w:vAlign w:val="center"/>
          </w:tcPr>
          <w:p>
            <w:pPr>
              <w:widowControl/>
              <w:textAlignment w:val="center"/>
              <w:rPr>
                <w:rFonts w:ascii="仿宋_GB2312" w:hAnsi="宋体" w:eastAsia="仿宋_GB2312"/>
                <w:sz w:val="18"/>
                <w:szCs w:val="18"/>
              </w:rPr>
            </w:pPr>
            <w:r>
              <w:rPr>
                <w:rFonts w:hint="eastAsia" w:ascii="仿宋_GB2312" w:hAnsi="宋体" w:eastAsia="仿宋_GB2312"/>
                <w:sz w:val="18"/>
                <w:szCs w:val="18"/>
              </w:rPr>
              <w:t>本级政府财政部门批复后</w:t>
            </w:r>
            <w:r>
              <w:rPr>
                <w:rFonts w:ascii="仿宋_GB2312" w:hAnsi="宋体" w:eastAsia="仿宋_GB2312"/>
                <w:sz w:val="18"/>
                <w:szCs w:val="18"/>
              </w:rPr>
              <w:t>20</w:t>
            </w:r>
            <w:r>
              <w:rPr>
                <w:rFonts w:hint="eastAsia" w:ascii="仿宋_GB2312" w:hAnsi="宋体" w:eastAsia="仿宋_GB2312"/>
                <w:sz w:val="18"/>
                <w:szCs w:val="18"/>
              </w:rPr>
              <w:t>日内</w:t>
            </w:r>
          </w:p>
        </w:tc>
        <w:tc>
          <w:tcPr>
            <w:tcW w:w="900" w:type="dxa"/>
            <w:vMerge w:val="restart"/>
            <w:vAlign w:val="center"/>
          </w:tcPr>
          <w:p>
            <w:pPr>
              <w:widowControl/>
              <w:textAlignment w:val="center"/>
              <w:rPr>
                <w:rFonts w:ascii="仿宋_GB2312" w:hAnsi="宋体" w:eastAsia="仿宋_GB2312"/>
                <w:sz w:val="18"/>
                <w:szCs w:val="18"/>
              </w:rPr>
            </w:pPr>
            <w:r>
              <w:rPr>
                <w:rFonts w:hint="eastAsia" w:ascii="仿宋_GB2312" w:hAnsi="宋体" w:eastAsia="仿宋_GB2312"/>
                <w:sz w:val="18"/>
                <w:szCs w:val="18"/>
              </w:rPr>
              <w:t>地方各级预算部门</w:t>
            </w:r>
          </w:p>
        </w:tc>
        <w:tc>
          <w:tcPr>
            <w:tcW w:w="1800" w:type="dxa"/>
            <w:vMerge w:val="restart"/>
            <w:vAlign w:val="center"/>
          </w:tcPr>
          <w:p>
            <w:pPr>
              <w:widowControl/>
              <w:textAlignment w:val="center"/>
              <w:rPr>
                <w:rFonts w:ascii="仿宋_GB2312" w:hAnsi="宋体" w:eastAsia="仿宋_GB2312"/>
                <w:sz w:val="18"/>
                <w:szCs w:val="18"/>
              </w:rPr>
            </w:pPr>
            <w:r>
              <w:rPr>
                <w:rFonts w:hint="eastAsia" w:ascii="仿宋_GB2312" w:hAnsi="宋体" w:eastAsia="仿宋_GB2312"/>
                <w:sz w:val="18"/>
                <w:szCs w:val="18"/>
              </w:rPr>
              <w:t>■部门网站</w:t>
            </w:r>
          </w:p>
          <w:p>
            <w:pPr>
              <w:widowControl/>
              <w:textAlignment w:val="center"/>
              <w:rPr>
                <w:rFonts w:ascii="仿宋_GB2312" w:hAnsi="宋体" w:eastAsia="仿宋_GB2312"/>
                <w:sz w:val="18"/>
                <w:szCs w:val="18"/>
              </w:rPr>
            </w:pPr>
            <w:r>
              <w:rPr>
                <w:rFonts w:hint="eastAsia" w:ascii="仿宋_GB2312" w:hAnsi="宋体" w:eastAsia="仿宋_GB2312"/>
                <w:sz w:val="18"/>
                <w:szCs w:val="18"/>
              </w:rPr>
              <w:t>■政府网站</w:t>
            </w:r>
          </w:p>
          <w:p>
            <w:pPr>
              <w:widowControl/>
              <w:textAlignment w:val="center"/>
              <w:rPr>
                <w:rFonts w:ascii="仿宋_GB2312" w:hAnsi="宋体" w:eastAsia="仿宋_GB2312"/>
                <w:sz w:val="18"/>
                <w:szCs w:val="18"/>
              </w:rPr>
            </w:pPr>
            <w:r>
              <w:rPr>
                <w:rFonts w:hint="eastAsia" w:ascii="仿宋_GB2312" w:hAnsi="宋体" w:eastAsia="仿宋_GB2312"/>
                <w:sz w:val="18"/>
                <w:szCs w:val="18"/>
              </w:rPr>
              <w:t>■政府公报</w:t>
            </w:r>
          </w:p>
        </w:tc>
        <w:tc>
          <w:tcPr>
            <w:tcW w:w="720" w:type="dxa"/>
            <w:vMerge w:val="restart"/>
            <w:vAlign w:val="center"/>
          </w:tcPr>
          <w:p>
            <w:pPr>
              <w:widowControl/>
              <w:jc w:val="center"/>
              <w:textAlignment w:val="center"/>
              <w:rPr>
                <w:rFonts w:ascii="仿宋_GB2312" w:hAnsi="宋体" w:eastAsia="仿宋_GB2312"/>
                <w:sz w:val="18"/>
                <w:szCs w:val="18"/>
              </w:rPr>
            </w:pPr>
            <w:r>
              <w:rPr>
                <w:rFonts w:hint="eastAsia" w:ascii="仿宋_GB2312" w:hAnsi="宋体" w:eastAsia="仿宋_GB2312"/>
                <w:sz w:val="18"/>
                <w:szCs w:val="18"/>
              </w:rPr>
              <w:t>√</w:t>
            </w:r>
          </w:p>
        </w:tc>
        <w:tc>
          <w:tcPr>
            <w:tcW w:w="709" w:type="dxa"/>
            <w:vMerge w:val="restart"/>
            <w:vAlign w:val="center"/>
          </w:tcPr>
          <w:p>
            <w:pPr>
              <w:widowControl/>
              <w:jc w:val="center"/>
              <w:textAlignment w:val="center"/>
              <w:rPr>
                <w:rFonts w:ascii="仿宋_GB2312" w:hAnsi="宋体" w:eastAsia="仿宋_GB2312"/>
                <w:sz w:val="18"/>
                <w:szCs w:val="18"/>
              </w:rPr>
            </w:pPr>
          </w:p>
        </w:tc>
        <w:tc>
          <w:tcPr>
            <w:tcW w:w="551" w:type="dxa"/>
            <w:vMerge w:val="restart"/>
            <w:vAlign w:val="center"/>
          </w:tcPr>
          <w:p>
            <w:pPr>
              <w:widowControl/>
              <w:jc w:val="center"/>
              <w:textAlignment w:val="center"/>
              <w:rPr>
                <w:rFonts w:ascii="仿宋_GB2312" w:hAnsi="宋体" w:eastAsia="仿宋_GB2312"/>
                <w:sz w:val="18"/>
                <w:szCs w:val="18"/>
              </w:rPr>
            </w:pPr>
            <w:r>
              <w:rPr>
                <w:rFonts w:hint="eastAsia" w:ascii="仿宋_GB2312" w:hAnsi="宋体" w:eastAsia="仿宋_GB2312"/>
                <w:sz w:val="18"/>
                <w:szCs w:val="18"/>
              </w:rPr>
              <w:t>√</w:t>
            </w:r>
          </w:p>
        </w:tc>
        <w:tc>
          <w:tcPr>
            <w:tcW w:w="720" w:type="dxa"/>
            <w:vMerge w:val="restart"/>
            <w:vAlign w:val="center"/>
          </w:tcPr>
          <w:p>
            <w:pPr>
              <w:widowControl/>
              <w:jc w:val="center"/>
              <w:textAlignment w:val="center"/>
              <w:rPr>
                <w:rFonts w:ascii="仿宋_GB2312" w:hAnsi="宋体" w:eastAsia="仿宋_GB2312"/>
                <w:sz w:val="18"/>
                <w:szCs w:val="18"/>
              </w:rPr>
            </w:pPr>
          </w:p>
        </w:tc>
        <w:tc>
          <w:tcPr>
            <w:tcW w:w="720" w:type="dxa"/>
            <w:vMerge w:val="restart"/>
            <w:vAlign w:val="center"/>
          </w:tcPr>
          <w:p>
            <w:pPr>
              <w:widowControl/>
              <w:jc w:val="center"/>
              <w:textAlignment w:val="center"/>
              <w:rPr>
                <w:rFonts w:ascii="仿宋_GB2312" w:hAnsi="宋体" w:eastAsia="仿宋_GB2312"/>
                <w:sz w:val="18"/>
                <w:szCs w:val="18"/>
              </w:rPr>
            </w:pPr>
            <w:r>
              <w:rPr>
                <w:rFonts w:hint="eastAsia" w:ascii="仿宋_GB2312" w:hAnsi="宋体" w:eastAsia="仿宋_GB2312"/>
                <w:sz w:val="18"/>
                <w:szCs w:val="18"/>
              </w:rPr>
              <w:t>√</w:t>
            </w:r>
          </w:p>
        </w:tc>
        <w:tc>
          <w:tcPr>
            <w:tcW w:w="720" w:type="dxa"/>
            <w:vMerge w:val="restart"/>
            <w:vAlign w:val="center"/>
          </w:tcPr>
          <w:p>
            <w:pPr>
              <w:widowControl/>
              <w:jc w:val="center"/>
              <w:textAlignment w:val="center"/>
              <w:rPr>
                <w:rFonts w:ascii="仿宋_GB2312" w:hAnsi="宋体" w:eastAsia="仿宋_GB2312"/>
                <w:sz w:val="18"/>
                <w:szCs w:val="18"/>
              </w:rPr>
            </w:pPr>
            <w:r>
              <w:rPr>
                <w:rFonts w:hint="eastAsia" w:ascii="仿宋_GB2312" w:hAnsi="宋体"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jc w:val="center"/>
              <w:textAlignment w:val="center"/>
              <w:rPr>
                <w:rFonts w:ascii="仿宋_GB2312" w:hAnsi="宋体" w:eastAsia="仿宋_GB2312"/>
                <w:color w:val="000000"/>
                <w:sz w:val="18"/>
                <w:szCs w:val="18"/>
              </w:rPr>
            </w:pPr>
          </w:p>
        </w:tc>
        <w:tc>
          <w:tcPr>
            <w:tcW w:w="720" w:type="dxa"/>
            <w:vMerge w:val="continue"/>
            <w:vAlign w:val="center"/>
          </w:tcPr>
          <w:p>
            <w:pPr>
              <w:jc w:val="center"/>
              <w:textAlignment w:val="center"/>
              <w:rPr>
                <w:rFonts w:ascii="仿宋_GB2312" w:hAnsi="宋体" w:eastAsia="仿宋_GB2312"/>
                <w:color w:val="000000"/>
                <w:sz w:val="18"/>
                <w:szCs w:val="18"/>
              </w:rPr>
            </w:pPr>
          </w:p>
        </w:tc>
        <w:tc>
          <w:tcPr>
            <w:tcW w:w="3240" w:type="dxa"/>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财政拨款收支情况表：①财政拨款收支总体情况表。②一般公共预算支出情况表。③一般公共预算基本支出情况表。④一般公共预算“三公”经费支出情况表。⑤政府性基金预算支出情况表。</w:t>
            </w:r>
          </w:p>
        </w:tc>
        <w:tc>
          <w:tcPr>
            <w:tcW w:w="1800" w:type="dxa"/>
            <w:vMerge w:val="continue"/>
            <w:vAlign w:val="center"/>
          </w:tcPr>
          <w:p>
            <w:pPr>
              <w:widowControl/>
              <w:jc w:val="center"/>
              <w:textAlignment w:val="center"/>
              <w:rPr>
                <w:rFonts w:ascii="仿宋_GB2312" w:hAnsi="宋体" w:eastAsia="仿宋_GB2312"/>
                <w:color w:val="000000"/>
                <w:sz w:val="18"/>
                <w:szCs w:val="18"/>
              </w:rPr>
            </w:pPr>
          </w:p>
        </w:tc>
        <w:tc>
          <w:tcPr>
            <w:tcW w:w="1620" w:type="dxa"/>
            <w:vMerge w:val="continue"/>
            <w:vAlign w:val="center"/>
          </w:tcPr>
          <w:p>
            <w:pPr>
              <w:widowControl/>
              <w:jc w:val="center"/>
              <w:textAlignment w:val="center"/>
              <w:rPr>
                <w:rFonts w:ascii="仿宋_GB2312" w:hAnsi="宋体" w:eastAsia="仿宋_GB2312"/>
                <w:color w:val="000000"/>
                <w:sz w:val="18"/>
                <w:szCs w:val="18"/>
              </w:rPr>
            </w:pPr>
          </w:p>
        </w:tc>
        <w:tc>
          <w:tcPr>
            <w:tcW w:w="900" w:type="dxa"/>
            <w:vMerge w:val="continue"/>
            <w:vAlign w:val="center"/>
          </w:tcPr>
          <w:p>
            <w:pPr>
              <w:widowControl/>
              <w:jc w:val="center"/>
              <w:textAlignment w:val="center"/>
              <w:rPr>
                <w:rFonts w:ascii="仿宋_GB2312" w:hAnsi="宋体" w:eastAsia="仿宋_GB2312"/>
                <w:color w:val="000000"/>
                <w:sz w:val="18"/>
                <w:szCs w:val="18"/>
              </w:rPr>
            </w:pPr>
          </w:p>
        </w:tc>
        <w:tc>
          <w:tcPr>
            <w:tcW w:w="180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09" w:type="dxa"/>
            <w:vMerge w:val="continue"/>
            <w:vAlign w:val="center"/>
          </w:tcPr>
          <w:p>
            <w:pPr>
              <w:widowControl/>
              <w:jc w:val="center"/>
              <w:textAlignment w:val="center"/>
              <w:rPr>
                <w:rFonts w:ascii="仿宋_GB2312" w:hAnsi="宋体" w:eastAsia="仿宋_GB2312"/>
                <w:color w:val="000000"/>
                <w:sz w:val="18"/>
                <w:szCs w:val="18"/>
              </w:rPr>
            </w:pPr>
          </w:p>
        </w:tc>
        <w:tc>
          <w:tcPr>
            <w:tcW w:w="551"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jc w:val="center"/>
              <w:textAlignment w:val="center"/>
              <w:rPr>
                <w:rFonts w:ascii="仿宋_GB2312" w:hAnsi="宋体" w:eastAsia="仿宋_GB2312"/>
                <w:color w:val="000000"/>
                <w:sz w:val="18"/>
                <w:szCs w:val="18"/>
              </w:rPr>
            </w:pPr>
          </w:p>
        </w:tc>
        <w:tc>
          <w:tcPr>
            <w:tcW w:w="720" w:type="dxa"/>
            <w:vMerge w:val="continue"/>
            <w:vAlign w:val="center"/>
          </w:tcPr>
          <w:p>
            <w:pPr>
              <w:jc w:val="center"/>
              <w:textAlignment w:val="center"/>
              <w:rPr>
                <w:rFonts w:ascii="仿宋_GB2312" w:hAnsi="宋体" w:eastAsia="仿宋_GB2312"/>
                <w:color w:val="000000"/>
                <w:sz w:val="18"/>
                <w:szCs w:val="18"/>
              </w:rPr>
            </w:pPr>
          </w:p>
        </w:tc>
        <w:tc>
          <w:tcPr>
            <w:tcW w:w="3240" w:type="dxa"/>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一般公共预算支出情况表公开到功能分类项级科目。一般公共预算基本支出表公开到经济分类款级科目。</w:t>
            </w:r>
          </w:p>
        </w:tc>
        <w:tc>
          <w:tcPr>
            <w:tcW w:w="1800" w:type="dxa"/>
            <w:vMerge w:val="continue"/>
            <w:vAlign w:val="center"/>
          </w:tcPr>
          <w:p>
            <w:pPr>
              <w:widowControl/>
              <w:jc w:val="center"/>
              <w:textAlignment w:val="center"/>
              <w:rPr>
                <w:rFonts w:ascii="仿宋_GB2312" w:hAnsi="宋体" w:eastAsia="仿宋_GB2312"/>
                <w:color w:val="000000"/>
                <w:sz w:val="18"/>
                <w:szCs w:val="18"/>
              </w:rPr>
            </w:pPr>
          </w:p>
        </w:tc>
        <w:tc>
          <w:tcPr>
            <w:tcW w:w="1620" w:type="dxa"/>
            <w:vMerge w:val="continue"/>
            <w:vAlign w:val="center"/>
          </w:tcPr>
          <w:p>
            <w:pPr>
              <w:widowControl/>
              <w:jc w:val="center"/>
              <w:textAlignment w:val="center"/>
              <w:rPr>
                <w:rFonts w:ascii="仿宋_GB2312" w:hAnsi="宋体" w:eastAsia="仿宋_GB2312"/>
                <w:color w:val="000000"/>
                <w:sz w:val="18"/>
                <w:szCs w:val="18"/>
              </w:rPr>
            </w:pPr>
          </w:p>
        </w:tc>
        <w:tc>
          <w:tcPr>
            <w:tcW w:w="900" w:type="dxa"/>
            <w:vMerge w:val="continue"/>
            <w:vAlign w:val="center"/>
          </w:tcPr>
          <w:p>
            <w:pPr>
              <w:widowControl/>
              <w:jc w:val="center"/>
              <w:textAlignment w:val="center"/>
              <w:rPr>
                <w:rFonts w:ascii="仿宋_GB2312" w:hAnsi="宋体" w:eastAsia="仿宋_GB2312"/>
                <w:color w:val="000000"/>
                <w:sz w:val="18"/>
                <w:szCs w:val="18"/>
              </w:rPr>
            </w:pPr>
          </w:p>
        </w:tc>
        <w:tc>
          <w:tcPr>
            <w:tcW w:w="180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09" w:type="dxa"/>
            <w:vMerge w:val="continue"/>
            <w:vAlign w:val="center"/>
          </w:tcPr>
          <w:p>
            <w:pPr>
              <w:widowControl/>
              <w:jc w:val="center"/>
              <w:textAlignment w:val="center"/>
              <w:rPr>
                <w:rFonts w:ascii="仿宋_GB2312" w:hAnsi="宋体" w:eastAsia="仿宋_GB2312"/>
                <w:color w:val="000000"/>
                <w:sz w:val="18"/>
                <w:szCs w:val="18"/>
              </w:rPr>
            </w:pPr>
          </w:p>
        </w:tc>
        <w:tc>
          <w:tcPr>
            <w:tcW w:w="551"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3240" w:type="dxa"/>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一般公共预算“三公”经费支出表按“因公出国（境）费”“公务用车购置及运行费”“公务接待费”公开，其中，“公务用车购置及运行费”应当细化到“公务用车购置费”“公务用车运行费”两个项目，并对增减变化情况进行说明。</w:t>
            </w:r>
          </w:p>
        </w:tc>
        <w:tc>
          <w:tcPr>
            <w:tcW w:w="1800" w:type="dxa"/>
            <w:vMerge w:val="continue"/>
            <w:vAlign w:val="center"/>
          </w:tcPr>
          <w:p>
            <w:pPr>
              <w:widowControl/>
              <w:jc w:val="center"/>
              <w:textAlignment w:val="center"/>
              <w:rPr>
                <w:rFonts w:ascii="仿宋_GB2312" w:hAnsi="宋体" w:eastAsia="仿宋_GB2312"/>
                <w:color w:val="000000"/>
                <w:sz w:val="18"/>
                <w:szCs w:val="18"/>
              </w:rPr>
            </w:pPr>
          </w:p>
        </w:tc>
        <w:tc>
          <w:tcPr>
            <w:tcW w:w="1620" w:type="dxa"/>
            <w:vMerge w:val="continue"/>
            <w:vAlign w:val="center"/>
          </w:tcPr>
          <w:p>
            <w:pPr>
              <w:widowControl/>
              <w:jc w:val="center"/>
              <w:textAlignment w:val="center"/>
              <w:rPr>
                <w:rFonts w:ascii="仿宋_GB2312" w:hAnsi="宋体" w:eastAsia="仿宋_GB2312"/>
                <w:color w:val="000000"/>
                <w:sz w:val="18"/>
                <w:szCs w:val="18"/>
              </w:rPr>
            </w:pPr>
          </w:p>
        </w:tc>
        <w:tc>
          <w:tcPr>
            <w:tcW w:w="900" w:type="dxa"/>
            <w:vMerge w:val="continue"/>
            <w:vAlign w:val="center"/>
          </w:tcPr>
          <w:p>
            <w:pPr>
              <w:widowControl/>
              <w:jc w:val="center"/>
              <w:textAlignment w:val="center"/>
              <w:rPr>
                <w:rFonts w:ascii="仿宋_GB2312" w:hAnsi="宋体" w:eastAsia="仿宋_GB2312"/>
                <w:color w:val="000000"/>
                <w:sz w:val="18"/>
                <w:szCs w:val="18"/>
              </w:rPr>
            </w:pPr>
          </w:p>
        </w:tc>
        <w:tc>
          <w:tcPr>
            <w:tcW w:w="180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09" w:type="dxa"/>
            <w:vMerge w:val="continue"/>
            <w:vAlign w:val="center"/>
          </w:tcPr>
          <w:p>
            <w:pPr>
              <w:widowControl/>
              <w:jc w:val="center"/>
              <w:textAlignment w:val="center"/>
              <w:rPr>
                <w:rFonts w:ascii="仿宋_GB2312" w:hAnsi="宋体" w:eastAsia="仿宋_GB2312"/>
                <w:color w:val="000000"/>
                <w:sz w:val="18"/>
                <w:szCs w:val="18"/>
              </w:rPr>
            </w:pPr>
          </w:p>
        </w:tc>
        <w:tc>
          <w:tcPr>
            <w:tcW w:w="551"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3240" w:type="dxa"/>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本部门职责、机构设置情况、预算收支增减变化、机关运行经费安排以及政府采购（主要包括部门政府采购预算总金额和货物、工程、服务采购的预算金额）等情况的说明，并对专业性较强的名词进行解释。结合工作进展情况，逐步公开国有资产占用、重点项目预算的绩效目标等情况。</w:t>
            </w:r>
          </w:p>
        </w:tc>
        <w:tc>
          <w:tcPr>
            <w:tcW w:w="1800" w:type="dxa"/>
            <w:vAlign w:val="center"/>
          </w:tcPr>
          <w:p>
            <w:pPr>
              <w:widowControl/>
              <w:jc w:val="center"/>
              <w:textAlignment w:val="center"/>
              <w:rPr>
                <w:rFonts w:ascii="仿宋_GB2312" w:hAnsi="宋体" w:eastAsia="仿宋_GB2312"/>
                <w:color w:val="000000"/>
                <w:sz w:val="18"/>
                <w:szCs w:val="18"/>
              </w:rPr>
            </w:pPr>
          </w:p>
        </w:tc>
        <w:tc>
          <w:tcPr>
            <w:tcW w:w="1620" w:type="dxa"/>
            <w:vAlign w:val="center"/>
          </w:tcPr>
          <w:p>
            <w:pPr>
              <w:widowControl/>
              <w:jc w:val="center"/>
              <w:textAlignment w:val="center"/>
              <w:rPr>
                <w:rFonts w:ascii="仿宋_GB2312" w:hAnsi="宋体" w:eastAsia="仿宋_GB2312"/>
                <w:color w:val="000000"/>
                <w:sz w:val="18"/>
                <w:szCs w:val="18"/>
              </w:rPr>
            </w:pPr>
          </w:p>
        </w:tc>
        <w:tc>
          <w:tcPr>
            <w:tcW w:w="900" w:type="dxa"/>
            <w:vAlign w:val="center"/>
          </w:tcPr>
          <w:p>
            <w:pPr>
              <w:widowControl/>
              <w:jc w:val="center"/>
              <w:textAlignment w:val="center"/>
              <w:rPr>
                <w:rFonts w:ascii="仿宋_GB2312" w:hAnsi="宋体" w:eastAsia="仿宋_GB2312"/>
                <w:color w:val="000000"/>
                <w:sz w:val="18"/>
                <w:szCs w:val="18"/>
              </w:rPr>
            </w:pPr>
          </w:p>
        </w:tc>
        <w:tc>
          <w:tcPr>
            <w:tcW w:w="1800" w:type="dxa"/>
            <w:vAlign w:val="center"/>
          </w:tcPr>
          <w:p>
            <w:pPr>
              <w:widowControl/>
              <w:jc w:val="center"/>
              <w:textAlignment w:val="center"/>
              <w:rPr>
                <w:rFonts w:ascii="仿宋_GB2312" w:hAnsi="宋体" w:eastAsia="仿宋_GB2312"/>
                <w:color w:val="000000"/>
                <w:sz w:val="18"/>
                <w:szCs w:val="18"/>
              </w:rPr>
            </w:pPr>
          </w:p>
        </w:tc>
        <w:tc>
          <w:tcPr>
            <w:tcW w:w="720" w:type="dxa"/>
            <w:vAlign w:val="center"/>
          </w:tcPr>
          <w:p>
            <w:pPr>
              <w:widowControl/>
              <w:jc w:val="center"/>
              <w:textAlignment w:val="center"/>
              <w:rPr>
                <w:rFonts w:ascii="仿宋_GB2312" w:hAnsi="宋体" w:eastAsia="仿宋_GB2312"/>
                <w:color w:val="000000"/>
                <w:sz w:val="18"/>
                <w:szCs w:val="18"/>
              </w:rPr>
            </w:pPr>
          </w:p>
        </w:tc>
        <w:tc>
          <w:tcPr>
            <w:tcW w:w="709" w:type="dxa"/>
            <w:vAlign w:val="center"/>
          </w:tcPr>
          <w:p>
            <w:pPr>
              <w:widowControl/>
              <w:jc w:val="center"/>
              <w:textAlignment w:val="center"/>
              <w:rPr>
                <w:rFonts w:ascii="仿宋_GB2312" w:hAnsi="宋体" w:eastAsia="仿宋_GB2312"/>
                <w:color w:val="000000"/>
                <w:sz w:val="18"/>
                <w:szCs w:val="18"/>
              </w:rPr>
            </w:pPr>
          </w:p>
        </w:tc>
        <w:tc>
          <w:tcPr>
            <w:tcW w:w="551" w:type="dxa"/>
            <w:vAlign w:val="center"/>
          </w:tcPr>
          <w:p>
            <w:pPr>
              <w:widowControl/>
              <w:jc w:val="center"/>
              <w:textAlignment w:val="center"/>
              <w:rPr>
                <w:rFonts w:ascii="仿宋_GB2312" w:hAnsi="宋体" w:eastAsia="仿宋_GB2312"/>
                <w:color w:val="000000"/>
                <w:sz w:val="18"/>
                <w:szCs w:val="18"/>
              </w:rPr>
            </w:pPr>
          </w:p>
        </w:tc>
        <w:tc>
          <w:tcPr>
            <w:tcW w:w="720" w:type="dxa"/>
            <w:vAlign w:val="center"/>
          </w:tcPr>
          <w:p>
            <w:pPr>
              <w:widowControl/>
              <w:jc w:val="center"/>
              <w:textAlignment w:val="center"/>
              <w:rPr>
                <w:rFonts w:ascii="仿宋_GB2312" w:hAnsi="宋体" w:eastAsia="仿宋_GB2312"/>
                <w:color w:val="000000"/>
                <w:sz w:val="18"/>
                <w:szCs w:val="18"/>
              </w:rPr>
            </w:pPr>
          </w:p>
        </w:tc>
        <w:tc>
          <w:tcPr>
            <w:tcW w:w="720" w:type="dxa"/>
            <w:vAlign w:val="center"/>
          </w:tcPr>
          <w:p>
            <w:pPr>
              <w:widowControl/>
              <w:jc w:val="center"/>
              <w:textAlignment w:val="center"/>
              <w:rPr>
                <w:rFonts w:ascii="仿宋_GB2312" w:hAnsi="宋体" w:eastAsia="仿宋_GB2312"/>
                <w:color w:val="000000"/>
                <w:sz w:val="18"/>
                <w:szCs w:val="18"/>
              </w:rPr>
            </w:pPr>
          </w:p>
        </w:tc>
        <w:tc>
          <w:tcPr>
            <w:tcW w:w="720" w:type="dxa"/>
            <w:vAlign w:val="center"/>
          </w:tcPr>
          <w:p>
            <w:pPr>
              <w:widowControl/>
              <w:jc w:val="center"/>
              <w:textAlignment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vAlign w:val="center"/>
          </w:tcPr>
          <w:p>
            <w:pPr>
              <w:widowControl/>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2</w:t>
            </w:r>
          </w:p>
        </w:tc>
        <w:tc>
          <w:tcPr>
            <w:tcW w:w="720" w:type="dxa"/>
            <w:vMerge w:val="restart"/>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财政预决算</w:t>
            </w:r>
          </w:p>
        </w:tc>
        <w:tc>
          <w:tcPr>
            <w:tcW w:w="720" w:type="dxa"/>
            <w:vMerge w:val="restart"/>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部门</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决算</w:t>
            </w:r>
          </w:p>
        </w:tc>
        <w:tc>
          <w:tcPr>
            <w:tcW w:w="3240" w:type="dxa"/>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收支总体情况表：①部门收支总体情况表。②部门收入总体情况表。③部门支出总体情况表。</w:t>
            </w:r>
          </w:p>
        </w:tc>
        <w:tc>
          <w:tcPr>
            <w:tcW w:w="1800" w:type="dxa"/>
            <w:vMerge w:val="restart"/>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《预算法》、《政府信息公开条例》、《财政部关于印发</w:t>
            </w:r>
            <w:r>
              <w:rPr>
                <w:rFonts w:ascii="仿宋_GB2312" w:hAnsi="宋体" w:eastAsia="仿宋_GB2312"/>
                <w:color w:val="000000"/>
                <w:sz w:val="18"/>
                <w:szCs w:val="18"/>
              </w:rPr>
              <w:t>&lt;</w:t>
            </w:r>
            <w:r>
              <w:rPr>
                <w:rFonts w:hint="eastAsia" w:ascii="仿宋_GB2312" w:hAnsi="宋体" w:eastAsia="仿宋_GB2312"/>
                <w:color w:val="000000"/>
                <w:sz w:val="18"/>
                <w:szCs w:val="18"/>
              </w:rPr>
              <w:t>地方预决算公开操作规程的通知</w:t>
            </w:r>
            <w:r>
              <w:rPr>
                <w:rFonts w:ascii="仿宋_GB2312" w:hAnsi="宋体" w:eastAsia="仿宋_GB2312"/>
                <w:color w:val="000000"/>
                <w:sz w:val="18"/>
                <w:szCs w:val="18"/>
              </w:rPr>
              <w:t>&gt;</w:t>
            </w:r>
            <w:r>
              <w:rPr>
                <w:rFonts w:hint="eastAsia" w:ascii="仿宋_GB2312" w:hAnsi="宋体" w:eastAsia="仿宋_GB2312"/>
                <w:color w:val="000000"/>
                <w:sz w:val="18"/>
                <w:szCs w:val="18"/>
              </w:rPr>
              <w:t>》等法律法规和文件规定</w:t>
            </w:r>
          </w:p>
        </w:tc>
        <w:tc>
          <w:tcPr>
            <w:tcW w:w="1620" w:type="dxa"/>
            <w:vMerge w:val="restart"/>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本级政府财政部门批复后</w:t>
            </w:r>
            <w:r>
              <w:rPr>
                <w:rFonts w:ascii="仿宋_GB2312" w:hAnsi="宋体" w:eastAsia="仿宋_GB2312"/>
                <w:color w:val="000000"/>
                <w:sz w:val="18"/>
                <w:szCs w:val="18"/>
              </w:rPr>
              <w:t>20</w:t>
            </w:r>
            <w:r>
              <w:rPr>
                <w:rFonts w:hint="eastAsia" w:ascii="仿宋_GB2312" w:hAnsi="宋体" w:eastAsia="仿宋_GB2312"/>
                <w:color w:val="000000"/>
                <w:sz w:val="18"/>
                <w:szCs w:val="18"/>
              </w:rPr>
              <w:t>日内</w:t>
            </w:r>
          </w:p>
        </w:tc>
        <w:tc>
          <w:tcPr>
            <w:tcW w:w="900" w:type="dxa"/>
            <w:vMerge w:val="restart"/>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地方各级预算部门</w:t>
            </w:r>
          </w:p>
        </w:tc>
        <w:tc>
          <w:tcPr>
            <w:tcW w:w="1800" w:type="dxa"/>
            <w:vMerge w:val="restart"/>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■部门网站</w:t>
            </w:r>
          </w:p>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■政府公报</w:t>
            </w:r>
          </w:p>
        </w:tc>
        <w:tc>
          <w:tcPr>
            <w:tcW w:w="720" w:type="dxa"/>
            <w:vMerge w:val="restart"/>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Merge w:val="restart"/>
            <w:vAlign w:val="center"/>
          </w:tcPr>
          <w:p>
            <w:pPr>
              <w:widowControl/>
              <w:jc w:val="center"/>
              <w:textAlignment w:val="center"/>
              <w:rPr>
                <w:rFonts w:ascii="仿宋_GB2312" w:hAnsi="宋体" w:eastAsia="仿宋_GB2312"/>
                <w:color w:val="000000"/>
                <w:sz w:val="18"/>
                <w:szCs w:val="18"/>
              </w:rPr>
            </w:pPr>
          </w:p>
        </w:tc>
        <w:tc>
          <w:tcPr>
            <w:tcW w:w="551" w:type="dxa"/>
            <w:vMerge w:val="restart"/>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vAlign w:val="center"/>
          </w:tcPr>
          <w:p>
            <w:pPr>
              <w:widowControl/>
              <w:jc w:val="center"/>
              <w:textAlignment w:val="center"/>
              <w:rPr>
                <w:rFonts w:ascii="仿宋_GB2312" w:hAnsi="宋体" w:eastAsia="仿宋_GB2312"/>
                <w:color w:val="000000"/>
                <w:sz w:val="18"/>
                <w:szCs w:val="18"/>
              </w:rPr>
            </w:pPr>
          </w:p>
        </w:tc>
        <w:tc>
          <w:tcPr>
            <w:tcW w:w="720" w:type="dxa"/>
            <w:vMerge w:val="restart"/>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vAlign w:val="center"/>
          </w:tcPr>
          <w:p>
            <w:pPr>
              <w:widowControl/>
              <w:ind w:firstLine="90" w:firstLineChars="50"/>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3240" w:type="dxa"/>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财政拨款收支情况表：①财政拨款收支总体情况表。②一般公共预算支出情况表。③一般公共预算基本支出情况表。④一般公共预算“三公”经费支出情况表。⑤政府性基金预算支出情况表。</w:t>
            </w:r>
          </w:p>
        </w:tc>
        <w:tc>
          <w:tcPr>
            <w:tcW w:w="1800" w:type="dxa"/>
            <w:vMerge w:val="continue"/>
            <w:vAlign w:val="center"/>
          </w:tcPr>
          <w:p>
            <w:pPr>
              <w:widowControl/>
              <w:jc w:val="center"/>
              <w:textAlignment w:val="center"/>
              <w:rPr>
                <w:rFonts w:ascii="仿宋_GB2312" w:hAnsi="宋体" w:eastAsia="仿宋_GB2312"/>
                <w:color w:val="000000"/>
                <w:sz w:val="18"/>
                <w:szCs w:val="18"/>
              </w:rPr>
            </w:pPr>
          </w:p>
        </w:tc>
        <w:tc>
          <w:tcPr>
            <w:tcW w:w="1620" w:type="dxa"/>
            <w:vMerge w:val="continue"/>
            <w:vAlign w:val="center"/>
          </w:tcPr>
          <w:p>
            <w:pPr>
              <w:widowControl/>
              <w:jc w:val="center"/>
              <w:textAlignment w:val="center"/>
              <w:rPr>
                <w:rFonts w:ascii="仿宋_GB2312" w:hAnsi="宋体" w:eastAsia="仿宋_GB2312"/>
                <w:color w:val="000000"/>
                <w:sz w:val="18"/>
                <w:szCs w:val="18"/>
              </w:rPr>
            </w:pPr>
          </w:p>
        </w:tc>
        <w:tc>
          <w:tcPr>
            <w:tcW w:w="900" w:type="dxa"/>
            <w:vMerge w:val="continue"/>
            <w:vAlign w:val="center"/>
          </w:tcPr>
          <w:p>
            <w:pPr>
              <w:widowControl/>
              <w:jc w:val="center"/>
              <w:textAlignment w:val="center"/>
              <w:rPr>
                <w:rFonts w:ascii="仿宋_GB2312" w:hAnsi="宋体" w:eastAsia="仿宋_GB2312"/>
                <w:color w:val="000000"/>
                <w:sz w:val="18"/>
                <w:szCs w:val="18"/>
              </w:rPr>
            </w:pPr>
          </w:p>
        </w:tc>
        <w:tc>
          <w:tcPr>
            <w:tcW w:w="180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09" w:type="dxa"/>
            <w:vMerge w:val="continue"/>
            <w:vAlign w:val="center"/>
          </w:tcPr>
          <w:p>
            <w:pPr>
              <w:widowControl/>
              <w:jc w:val="center"/>
              <w:textAlignment w:val="center"/>
              <w:rPr>
                <w:rFonts w:ascii="仿宋_GB2312" w:hAnsi="宋体" w:eastAsia="仿宋_GB2312"/>
                <w:color w:val="000000"/>
                <w:sz w:val="18"/>
                <w:szCs w:val="18"/>
              </w:rPr>
            </w:pPr>
          </w:p>
        </w:tc>
        <w:tc>
          <w:tcPr>
            <w:tcW w:w="551"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3240" w:type="dxa"/>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一般公共预算支出情况表公开到功能分类项级科目。一般公共预算基本支出表公开到经济分类款级科目。</w:t>
            </w:r>
          </w:p>
        </w:tc>
        <w:tc>
          <w:tcPr>
            <w:tcW w:w="1800" w:type="dxa"/>
            <w:vMerge w:val="continue"/>
            <w:vAlign w:val="center"/>
          </w:tcPr>
          <w:p>
            <w:pPr>
              <w:widowControl/>
              <w:jc w:val="center"/>
              <w:textAlignment w:val="center"/>
              <w:rPr>
                <w:rFonts w:ascii="仿宋_GB2312" w:hAnsi="宋体" w:eastAsia="仿宋_GB2312"/>
                <w:color w:val="000000"/>
                <w:sz w:val="18"/>
                <w:szCs w:val="18"/>
              </w:rPr>
            </w:pPr>
          </w:p>
        </w:tc>
        <w:tc>
          <w:tcPr>
            <w:tcW w:w="1620" w:type="dxa"/>
            <w:vMerge w:val="continue"/>
            <w:vAlign w:val="center"/>
          </w:tcPr>
          <w:p>
            <w:pPr>
              <w:widowControl/>
              <w:jc w:val="center"/>
              <w:textAlignment w:val="center"/>
              <w:rPr>
                <w:rFonts w:ascii="仿宋_GB2312" w:hAnsi="宋体" w:eastAsia="仿宋_GB2312"/>
                <w:color w:val="000000"/>
                <w:sz w:val="18"/>
                <w:szCs w:val="18"/>
              </w:rPr>
            </w:pPr>
          </w:p>
        </w:tc>
        <w:tc>
          <w:tcPr>
            <w:tcW w:w="900" w:type="dxa"/>
            <w:vMerge w:val="continue"/>
            <w:vAlign w:val="center"/>
          </w:tcPr>
          <w:p>
            <w:pPr>
              <w:widowControl/>
              <w:jc w:val="center"/>
              <w:textAlignment w:val="center"/>
              <w:rPr>
                <w:rFonts w:ascii="仿宋_GB2312" w:hAnsi="宋体" w:eastAsia="仿宋_GB2312"/>
                <w:color w:val="000000"/>
                <w:sz w:val="18"/>
                <w:szCs w:val="18"/>
              </w:rPr>
            </w:pPr>
          </w:p>
        </w:tc>
        <w:tc>
          <w:tcPr>
            <w:tcW w:w="180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09" w:type="dxa"/>
            <w:vMerge w:val="continue"/>
            <w:vAlign w:val="center"/>
          </w:tcPr>
          <w:p>
            <w:pPr>
              <w:widowControl/>
              <w:jc w:val="center"/>
              <w:textAlignment w:val="center"/>
              <w:rPr>
                <w:rFonts w:ascii="仿宋_GB2312" w:hAnsi="宋体" w:eastAsia="仿宋_GB2312"/>
                <w:color w:val="000000"/>
                <w:sz w:val="18"/>
                <w:szCs w:val="18"/>
              </w:rPr>
            </w:pPr>
          </w:p>
        </w:tc>
        <w:tc>
          <w:tcPr>
            <w:tcW w:w="551"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3240" w:type="dxa"/>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一般公共预算“三公”经费支出表按“因公出国（境）费”“公务用车购置及运行费”“公务接待费”公开，其中，“公务用车购置及运行费”应当细化到“公务用车购置费”“公务用车运行费”两个项目，并对增减变化情况（与预算对比）进行说明。</w:t>
            </w:r>
          </w:p>
        </w:tc>
        <w:tc>
          <w:tcPr>
            <w:tcW w:w="1800" w:type="dxa"/>
            <w:vMerge w:val="continue"/>
            <w:vAlign w:val="center"/>
          </w:tcPr>
          <w:p>
            <w:pPr>
              <w:widowControl/>
              <w:jc w:val="center"/>
              <w:textAlignment w:val="center"/>
              <w:rPr>
                <w:rFonts w:ascii="仿宋_GB2312" w:hAnsi="宋体" w:eastAsia="仿宋_GB2312"/>
                <w:color w:val="000000"/>
                <w:sz w:val="18"/>
                <w:szCs w:val="18"/>
              </w:rPr>
            </w:pPr>
          </w:p>
        </w:tc>
        <w:tc>
          <w:tcPr>
            <w:tcW w:w="1620" w:type="dxa"/>
            <w:vMerge w:val="continue"/>
            <w:vAlign w:val="center"/>
          </w:tcPr>
          <w:p>
            <w:pPr>
              <w:widowControl/>
              <w:jc w:val="center"/>
              <w:textAlignment w:val="center"/>
              <w:rPr>
                <w:rFonts w:ascii="仿宋_GB2312" w:hAnsi="宋体" w:eastAsia="仿宋_GB2312"/>
                <w:color w:val="000000"/>
                <w:sz w:val="18"/>
                <w:szCs w:val="18"/>
              </w:rPr>
            </w:pPr>
          </w:p>
        </w:tc>
        <w:tc>
          <w:tcPr>
            <w:tcW w:w="900" w:type="dxa"/>
            <w:vMerge w:val="continue"/>
            <w:vAlign w:val="center"/>
          </w:tcPr>
          <w:p>
            <w:pPr>
              <w:widowControl/>
              <w:jc w:val="center"/>
              <w:textAlignment w:val="center"/>
              <w:rPr>
                <w:rFonts w:ascii="仿宋_GB2312" w:hAnsi="宋体" w:eastAsia="仿宋_GB2312"/>
                <w:color w:val="000000"/>
                <w:sz w:val="18"/>
                <w:szCs w:val="18"/>
              </w:rPr>
            </w:pPr>
          </w:p>
        </w:tc>
        <w:tc>
          <w:tcPr>
            <w:tcW w:w="180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09" w:type="dxa"/>
            <w:vMerge w:val="continue"/>
            <w:vAlign w:val="center"/>
          </w:tcPr>
          <w:p>
            <w:pPr>
              <w:widowControl/>
              <w:jc w:val="center"/>
              <w:textAlignment w:val="center"/>
              <w:rPr>
                <w:rFonts w:ascii="仿宋_GB2312" w:hAnsi="宋体" w:eastAsia="仿宋_GB2312"/>
                <w:color w:val="000000"/>
                <w:sz w:val="18"/>
                <w:szCs w:val="18"/>
              </w:rPr>
            </w:pPr>
          </w:p>
        </w:tc>
        <w:tc>
          <w:tcPr>
            <w:tcW w:w="551"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3</w:t>
            </w:r>
          </w:p>
        </w:tc>
        <w:tc>
          <w:tcPr>
            <w:tcW w:w="720" w:type="dxa"/>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财政预决算</w:t>
            </w:r>
          </w:p>
        </w:tc>
        <w:tc>
          <w:tcPr>
            <w:tcW w:w="720" w:type="dxa"/>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部门</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决算</w:t>
            </w:r>
          </w:p>
        </w:tc>
        <w:tc>
          <w:tcPr>
            <w:tcW w:w="3240" w:type="dxa"/>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本部门职责、机构设置情况、决算收支增减变化、机关运行经费安排以及政府采购（主要包括部门政府采购支出总金额，货物、工程、服务的采购金额，授予中小企业的合同金额及占政府采购支出总金额的比重）等情况的说明，并对专业性较强的名词进行解释。结合工作进展情况，逐步公开国有资产占用、绩效评价结果等情况。</w:t>
            </w:r>
          </w:p>
        </w:tc>
        <w:tc>
          <w:tcPr>
            <w:tcW w:w="1800" w:type="dxa"/>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《预算法》、《政府信息公开条例》、《财政部关于印发</w:t>
            </w:r>
            <w:r>
              <w:rPr>
                <w:rFonts w:ascii="仿宋_GB2312" w:hAnsi="宋体" w:eastAsia="仿宋_GB2312"/>
                <w:color w:val="000000"/>
                <w:sz w:val="18"/>
                <w:szCs w:val="18"/>
              </w:rPr>
              <w:t>&lt;</w:t>
            </w:r>
            <w:r>
              <w:rPr>
                <w:rFonts w:hint="eastAsia" w:ascii="仿宋_GB2312" w:hAnsi="宋体" w:eastAsia="仿宋_GB2312"/>
                <w:color w:val="000000"/>
                <w:sz w:val="18"/>
                <w:szCs w:val="18"/>
              </w:rPr>
              <w:t>地方预决算公开操作规程的通知</w:t>
            </w:r>
            <w:r>
              <w:rPr>
                <w:rFonts w:ascii="仿宋_GB2312" w:hAnsi="宋体" w:eastAsia="仿宋_GB2312"/>
                <w:color w:val="000000"/>
                <w:sz w:val="18"/>
                <w:szCs w:val="18"/>
              </w:rPr>
              <w:t>&gt;</w:t>
            </w:r>
            <w:r>
              <w:rPr>
                <w:rFonts w:hint="eastAsia" w:ascii="仿宋_GB2312" w:hAnsi="宋体" w:eastAsia="仿宋_GB2312"/>
                <w:color w:val="000000"/>
                <w:sz w:val="18"/>
                <w:szCs w:val="18"/>
              </w:rPr>
              <w:t>》等法律法规和文件规定</w:t>
            </w:r>
          </w:p>
        </w:tc>
        <w:tc>
          <w:tcPr>
            <w:tcW w:w="1620" w:type="dxa"/>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本级政府财政部门批复后</w:t>
            </w:r>
            <w:r>
              <w:rPr>
                <w:rFonts w:ascii="仿宋_GB2312" w:hAnsi="宋体" w:eastAsia="仿宋_GB2312"/>
                <w:color w:val="000000"/>
                <w:sz w:val="18"/>
                <w:szCs w:val="18"/>
              </w:rPr>
              <w:t>20</w:t>
            </w:r>
            <w:r>
              <w:rPr>
                <w:rFonts w:hint="eastAsia" w:ascii="仿宋_GB2312" w:hAnsi="宋体" w:eastAsia="仿宋_GB2312"/>
                <w:color w:val="000000"/>
                <w:sz w:val="18"/>
                <w:szCs w:val="18"/>
              </w:rPr>
              <w:t>日内</w:t>
            </w:r>
          </w:p>
        </w:tc>
        <w:tc>
          <w:tcPr>
            <w:tcW w:w="900" w:type="dxa"/>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地方各级预算部门</w:t>
            </w:r>
          </w:p>
        </w:tc>
        <w:tc>
          <w:tcPr>
            <w:tcW w:w="1800" w:type="dxa"/>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■部门网站</w:t>
            </w:r>
          </w:p>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■政府公报</w:t>
            </w:r>
          </w:p>
        </w:tc>
        <w:tc>
          <w:tcPr>
            <w:tcW w:w="720" w:type="dxa"/>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widowControl/>
              <w:jc w:val="center"/>
              <w:textAlignment w:val="center"/>
              <w:rPr>
                <w:rFonts w:ascii="仿宋_GB2312" w:hAnsi="宋体" w:eastAsia="仿宋_GB2312"/>
                <w:color w:val="000000"/>
                <w:sz w:val="18"/>
                <w:szCs w:val="18"/>
              </w:rPr>
            </w:pPr>
          </w:p>
        </w:tc>
        <w:tc>
          <w:tcPr>
            <w:tcW w:w="551" w:type="dxa"/>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jc w:val="center"/>
              <w:textAlignment w:val="center"/>
              <w:rPr>
                <w:rFonts w:ascii="仿宋_GB2312" w:hAnsi="宋体" w:eastAsia="仿宋_GB2312"/>
                <w:color w:val="000000"/>
                <w:sz w:val="18"/>
                <w:szCs w:val="18"/>
              </w:rPr>
            </w:pPr>
          </w:p>
        </w:tc>
        <w:tc>
          <w:tcPr>
            <w:tcW w:w="720" w:type="dxa"/>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bl>
    <w:p/>
    <w:p>
      <w:pPr>
        <w:rPr>
          <w:rFonts w:eastAsia="方正小标宋_GBK"/>
          <w:sz w:val="28"/>
          <w:szCs w:val="28"/>
        </w:rPr>
      </w:pPr>
    </w:p>
    <w:p>
      <w:pPr>
        <w:rPr>
          <w:rFonts w:eastAsia="方正小标宋_GBK"/>
          <w:sz w:val="28"/>
          <w:szCs w:val="28"/>
        </w:rPr>
      </w:pPr>
    </w:p>
    <w:p>
      <w:pPr>
        <w:rPr>
          <w:rFonts w:eastAsia="方正小标宋_GBK"/>
          <w:sz w:val="28"/>
          <w:szCs w:val="28"/>
        </w:rPr>
      </w:pPr>
    </w:p>
    <w:p>
      <w:pPr>
        <w:rPr>
          <w:rFonts w:eastAsia="方正小标宋_GBK"/>
          <w:sz w:val="28"/>
          <w:szCs w:val="28"/>
        </w:rPr>
      </w:pPr>
    </w:p>
    <w:p>
      <w:pPr>
        <w:rPr>
          <w:rFonts w:eastAsia="方正小标宋_GBK"/>
          <w:sz w:val="28"/>
          <w:szCs w:val="28"/>
        </w:rPr>
      </w:pPr>
    </w:p>
    <w:p>
      <w:pPr>
        <w:rPr>
          <w:rFonts w:eastAsia="方正小标宋_GBK"/>
          <w:sz w:val="28"/>
          <w:szCs w:val="28"/>
        </w:rPr>
      </w:pPr>
    </w:p>
    <w:p>
      <w:pPr>
        <w:pStyle w:val="2"/>
        <w:jc w:val="center"/>
        <w:rPr>
          <w:rFonts w:hint="eastAsia" w:ascii="方正小标宋_GBK" w:hAnsi="方正小标宋_GBK" w:eastAsia="方正小标宋_GBK"/>
          <w:b w:val="0"/>
          <w:bCs w:val="0"/>
          <w:sz w:val="30"/>
        </w:rPr>
      </w:pPr>
      <w:r>
        <w:rPr>
          <w:rFonts w:hint="eastAsia" w:ascii="方正小标宋_GBK" w:hAnsi="方正小标宋_GBK" w:eastAsia="方正小标宋_GBK"/>
          <w:b w:val="0"/>
          <w:bCs w:val="0"/>
          <w:sz w:val="30"/>
        </w:rPr>
        <w:t>（六）就业领域</w:t>
      </w:r>
    </w:p>
    <w:tbl>
      <w:tblPr>
        <w:tblStyle w:val="5"/>
        <w:tblW w:w="15192" w:type="dxa"/>
        <w:tblInd w:w="-6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1260"/>
        <w:gridCol w:w="2520"/>
        <w:gridCol w:w="1620"/>
        <w:gridCol w:w="1800"/>
        <w:gridCol w:w="720"/>
        <w:gridCol w:w="1980"/>
        <w:gridCol w:w="612"/>
        <w:gridCol w:w="709"/>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vAlign w:val="center"/>
          </w:tcPr>
          <w:p>
            <w:pPr>
              <w:widowControl/>
              <w:jc w:val="center"/>
              <w:rPr>
                <w:color w:val="000000"/>
                <w:kern w:val="0"/>
                <w:sz w:val="22"/>
              </w:rPr>
            </w:pPr>
            <w:r>
              <w:rPr>
                <w:rFonts w:hint="eastAsia" w:hAnsi="宋体"/>
                <w:color w:val="000000"/>
                <w:kern w:val="0"/>
                <w:sz w:val="22"/>
              </w:rPr>
              <w:t>序号</w:t>
            </w:r>
          </w:p>
        </w:tc>
        <w:tc>
          <w:tcPr>
            <w:tcW w:w="198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252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162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80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72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980"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321"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widowControl/>
              <w:jc w:val="left"/>
              <w:rPr>
                <w:color w:val="000000"/>
                <w:kern w:val="0"/>
                <w:sz w:val="22"/>
              </w:rPr>
            </w:pP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126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2520" w:type="dxa"/>
            <w:vMerge w:val="continue"/>
            <w:vAlign w:val="center"/>
          </w:tcPr>
          <w:p>
            <w:pPr>
              <w:widowControl/>
              <w:jc w:val="left"/>
              <w:rPr>
                <w:rFonts w:ascii="黑体" w:hAnsi="宋体" w:eastAsia="黑体" w:cs="宋体"/>
                <w:color w:val="000000"/>
                <w:kern w:val="0"/>
                <w:sz w:val="22"/>
              </w:rPr>
            </w:pPr>
          </w:p>
        </w:tc>
        <w:tc>
          <w:tcPr>
            <w:tcW w:w="1620" w:type="dxa"/>
            <w:vMerge w:val="continue"/>
            <w:vAlign w:val="center"/>
          </w:tcPr>
          <w:p>
            <w:pPr>
              <w:widowControl/>
              <w:jc w:val="left"/>
              <w:rPr>
                <w:rFonts w:ascii="黑体" w:hAnsi="宋体" w:eastAsia="黑体" w:cs="宋体"/>
                <w:color w:val="000000"/>
                <w:kern w:val="0"/>
                <w:sz w:val="22"/>
              </w:rPr>
            </w:pPr>
          </w:p>
        </w:tc>
        <w:tc>
          <w:tcPr>
            <w:tcW w:w="1800" w:type="dxa"/>
            <w:vMerge w:val="continue"/>
            <w:vAlign w:val="center"/>
          </w:tcPr>
          <w:p>
            <w:pPr>
              <w:widowControl/>
              <w:jc w:val="left"/>
              <w:rPr>
                <w:rFonts w:ascii="黑体" w:hAnsi="宋体" w:eastAsia="黑体" w:cs="宋体"/>
                <w:color w:val="000000"/>
                <w:kern w:val="0"/>
                <w:sz w:val="22"/>
              </w:rPr>
            </w:pPr>
          </w:p>
        </w:tc>
        <w:tc>
          <w:tcPr>
            <w:tcW w:w="720" w:type="dxa"/>
            <w:vMerge w:val="continue"/>
            <w:vAlign w:val="center"/>
          </w:tcPr>
          <w:p>
            <w:pPr>
              <w:widowControl/>
              <w:jc w:val="left"/>
              <w:rPr>
                <w:rFonts w:ascii="黑体" w:hAnsi="宋体" w:eastAsia="黑体" w:cs="宋体"/>
                <w:color w:val="000000"/>
                <w:kern w:val="0"/>
                <w:sz w:val="22"/>
              </w:rPr>
            </w:pPr>
          </w:p>
        </w:tc>
        <w:tc>
          <w:tcPr>
            <w:tcW w:w="1980" w:type="dxa"/>
            <w:vMerge w:val="continue"/>
            <w:vAlign w:val="center"/>
          </w:tcPr>
          <w:p>
            <w:pPr>
              <w:widowControl/>
              <w:jc w:val="left"/>
              <w:rPr>
                <w:rFonts w:ascii="黑体" w:hAnsi="宋体" w:eastAsia="黑体" w:cs="宋体"/>
                <w:kern w:val="0"/>
                <w:sz w:val="22"/>
              </w:rPr>
            </w:pPr>
          </w:p>
        </w:tc>
        <w:tc>
          <w:tcPr>
            <w:tcW w:w="612"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就业信息服务</w:t>
            </w:r>
          </w:p>
          <w:p>
            <w:pPr>
              <w:jc w:val="center"/>
              <w:rPr>
                <w:rFonts w:ascii="仿宋_GB2312" w:hAnsi="宋体" w:eastAsia="仿宋_GB2312"/>
                <w:color w:val="000000"/>
                <w:sz w:val="18"/>
                <w:szCs w:val="18"/>
              </w:rPr>
            </w:pP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就业政策法规咨询</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就业创业政策项目、对象范围、政策申请条件、政策申请材料、办理流程、办理地点（方式）、咨询电话</w:t>
            </w:r>
          </w:p>
        </w:tc>
        <w:tc>
          <w:tcPr>
            <w:tcW w:w="162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《政府信息公开条例》、《就业促进法》、《人力资源市场暂行条例》</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98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612"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w:t>
            </w:r>
          </w:p>
        </w:tc>
        <w:tc>
          <w:tcPr>
            <w:tcW w:w="720" w:type="dxa"/>
            <w:vMerge w:val="continue"/>
            <w:vAlign w:val="center"/>
          </w:tcPr>
          <w:p>
            <w:pPr>
              <w:jc w:val="center"/>
              <w:rPr>
                <w:rFonts w:ascii="仿宋_GB2312" w:hAnsi="宋体" w:eastAsia="仿宋_GB2312"/>
                <w:color w:val="000000"/>
                <w:sz w:val="18"/>
                <w:szCs w:val="18"/>
              </w:rPr>
            </w:pP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岗位信息发布</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招聘单位、岗位要求、福利待遇、招聘流程、应聘方式、咨询电话</w:t>
            </w:r>
          </w:p>
        </w:tc>
        <w:tc>
          <w:tcPr>
            <w:tcW w:w="1620" w:type="dxa"/>
            <w:vMerge w:val="continue"/>
            <w:vAlign w:val="center"/>
          </w:tcPr>
          <w:p>
            <w:pPr>
              <w:rPr>
                <w:rFonts w:ascii="仿宋_GB2312" w:hAnsi="宋体" w:eastAsia="仿宋_GB2312"/>
                <w:color w:val="000000"/>
                <w:sz w:val="18"/>
                <w:szCs w:val="18"/>
              </w:rPr>
            </w:pP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980" w:type="dxa"/>
            <w:vMerge w:val="continue"/>
            <w:vAlign w:val="center"/>
          </w:tcPr>
          <w:p>
            <w:pPr>
              <w:rPr>
                <w:rFonts w:ascii="仿宋_GB2312" w:hAnsi="宋体" w:eastAsia="仿宋_GB2312"/>
                <w:color w:val="000000"/>
                <w:sz w:val="18"/>
                <w:szCs w:val="18"/>
              </w:rPr>
            </w:pPr>
          </w:p>
        </w:tc>
        <w:tc>
          <w:tcPr>
            <w:tcW w:w="612"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w:t>
            </w:r>
          </w:p>
        </w:tc>
        <w:tc>
          <w:tcPr>
            <w:tcW w:w="720" w:type="dxa"/>
            <w:vMerge w:val="continue"/>
            <w:vAlign w:val="center"/>
          </w:tcPr>
          <w:p>
            <w:pPr>
              <w:jc w:val="center"/>
              <w:rPr>
                <w:rFonts w:ascii="仿宋_GB2312" w:hAnsi="宋体" w:eastAsia="仿宋_GB2312"/>
                <w:color w:val="000000"/>
                <w:sz w:val="18"/>
                <w:szCs w:val="18"/>
              </w:rPr>
            </w:pP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求职信息登记</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服务对象、提交材料、办理流程、服务时间、服务地点（方式）、咨询电话</w:t>
            </w:r>
          </w:p>
        </w:tc>
        <w:tc>
          <w:tcPr>
            <w:tcW w:w="1620" w:type="dxa"/>
            <w:vMerge w:val="continue"/>
            <w:vAlign w:val="center"/>
          </w:tcPr>
          <w:p>
            <w:pPr>
              <w:rPr>
                <w:rFonts w:ascii="仿宋_GB2312" w:hAnsi="宋体" w:eastAsia="仿宋_GB2312"/>
                <w:color w:val="000000"/>
                <w:sz w:val="18"/>
                <w:szCs w:val="18"/>
              </w:rPr>
            </w:pP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980" w:type="dxa"/>
            <w:vMerge w:val="continue"/>
            <w:vAlign w:val="center"/>
          </w:tcPr>
          <w:p>
            <w:pPr>
              <w:rPr>
                <w:rFonts w:ascii="仿宋_GB2312" w:hAnsi="宋体" w:eastAsia="仿宋_GB2312"/>
                <w:color w:val="000000"/>
                <w:sz w:val="18"/>
                <w:szCs w:val="18"/>
              </w:rPr>
            </w:pPr>
          </w:p>
        </w:tc>
        <w:tc>
          <w:tcPr>
            <w:tcW w:w="612"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4</w:t>
            </w:r>
          </w:p>
        </w:tc>
        <w:tc>
          <w:tcPr>
            <w:tcW w:w="720" w:type="dxa"/>
            <w:vMerge w:val="continue"/>
            <w:vAlign w:val="center"/>
          </w:tcPr>
          <w:p>
            <w:pPr>
              <w:jc w:val="center"/>
              <w:rPr>
                <w:rFonts w:ascii="仿宋_GB2312" w:hAnsi="宋体" w:eastAsia="仿宋_GB2312"/>
                <w:color w:val="000000"/>
                <w:sz w:val="18"/>
                <w:szCs w:val="18"/>
              </w:rPr>
            </w:pP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市场工资指导价位信息发布</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市场工资指导价位、相关说明材料、咨询电话</w:t>
            </w:r>
          </w:p>
        </w:tc>
        <w:tc>
          <w:tcPr>
            <w:tcW w:w="162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《政府信息公开条例》、《就业促进法》、《人力资源市场暂行条例》</w:t>
            </w:r>
          </w:p>
        </w:tc>
        <w:tc>
          <w:tcPr>
            <w:tcW w:w="180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98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612"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5</w:t>
            </w:r>
          </w:p>
        </w:tc>
        <w:tc>
          <w:tcPr>
            <w:tcW w:w="720" w:type="dxa"/>
            <w:vMerge w:val="continue"/>
            <w:vAlign w:val="center"/>
          </w:tcPr>
          <w:p>
            <w:pPr>
              <w:rPr>
                <w:rFonts w:ascii="仿宋_GB2312" w:hAnsi="宋体" w:eastAsia="仿宋_GB2312"/>
                <w:color w:val="000000"/>
                <w:sz w:val="18"/>
                <w:szCs w:val="18"/>
              </w:rPr>
            </w:pP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职业培训信息发布</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培训项目、对象范围、培训内容、培训课时、授课地点、补贴标准、报名材料、报名地点（方式）、咨询电话</w:t>
            </w:r>
          </w:p>
        </w:tc>
        <w:tc>
          <w:tcPr>
            <w:tcW w:w="1620" w:type="dxa"/>
            <w:vMerge w:val="continue"/>
            <w:vAlign w:val="center"/>
          </w:tcPr>
          <w:p>
            <w:pPr>
              <w:rPr>
                <w:rFonts w:ascii="仿宋_GB2312" w:hAnsi="宋体" w:eastAsia="仿宋_GB2312"/>
                <w:color w:val="000000"/>
                <w:sz w:val="18"/>
                <w:szCs w:val="18"/>
              </w:rPr>
            </w:pPr>
          </w:p>
        </w:tc>
        <w:tc>
          <w:tcPr>
            <w:tcW w:w="1800" w:type="dxa"/>
            <w:vMerge w:val="continue"/>
            <w:vAlign w:val="center"/>
          </w:tcPr>
          <w:p>
            <w:pPr>
              <w:rPr>
                <w:rFonts w:ascii="仿宋_GB2312" w:hAnsi="宋体" w:eastAsia="仿宋_GB2312"/>
                <w:color w:val="000000"/>
                <w:sz w:val="18"/>
                <w:szCs w:val="18"/>
              </w:rPr>
            </w:pPr>
          </w:p>
        </w:tc>
        <w:tc>
          <w:tcPr>
            <w:tcW w:w="720" w:type="dxa"/>
            <w:vMerge w:val="continue"/>
            <w:vAlign w:val="center"/>
          </w:tcPr>
          <w:p>
            <w:pPr>
              <w:jc w:val="center"/>
              <w:rPr>
                <w:rFonts w:ascii="仿宋_GB2312" w:hAnsi="宋体" w:eastAsia="仿宋_GB2312"/>
                <w:color w:val="000000"/>
                <w:sz w:val="18"/>
                <w:szCs w:val="18"/>
              </w:rPr>
            </w:pPr>
          </w:p>
        </w:tc>
        <w:tc>
          <w:tcPr>
            <w:tcW w:w="1980" w:type="dxa"/>
            <w:vMerge w:val="continue"/>
            <w:vAlign w:val="center"/>
          </w:tcPr>
          <w:p>
            <w:pPr>
              <w:rPr>
                <w:rFonts w:ascii="仿宋_GB2312" w:hAnsi="宋体" w:eastAsia="仿宋_GB2312"/>
                <w:color w:val="000000"/>
                <w:sz w:val="18"/>
                <w:szCs w:val="18"/>
              </w:rPr>
            </w:pPr>
          </w:p>
        </w:tc>
        <w:tc>
          <w:tcPr>
            <w:tcW w:w="612"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3" w:hRule="atLeas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6</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职业介绍、职业指导和创业开业指导</w:t>
            </w: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职业介绍</w:t>
            </w:r>
          </w:p>
        </w:tc>
        <w:tc>
          <w:tcPr>
            <w:tcW w:w="252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服务内容、服务对象、提交材料、服务时间、服务地点（方式）、咨询电话</w:t>
            </w:r>
          </w:p>
          <w:p>
            <w:pPr>
              <w:rPr>
                <w:rFonts w:ascii="仿宋_GB2312" w:hAnsi="宋体" w:eastAsia="仿宋_GB2312"/>
                <w:color w:val="000000"/>
                <w:sz w:val="18"/>
                <w:szCs w:val="18"/>
              </w:rPr>
            </w:pPr>
            <w:r>
              <w:rPr>
                <w:rFonts w:hint="eastAsia" w:ascii="仿宋_GB2312" w:hAnsi="宋体" w:eastAsia="仿宋_GB2312"/>
                <w:color w:val="000000"/>
                <w:sz w:val="18"/>
                <w:szCs w:val="18"/>
              </w:rPr>
              <w:t>服务内容</w:t>
            </w:r>
            <w:r>
              <w:rPr>
                <w:rFonts w:ascii="仿宋_GB2312" w:hAnsi="宋体" w:eastAsia="仿宋_GB2312"/>
                <w:color w:val="000000"/>
                <w:sz w:val="18"/>
                <w:szCs w:val="18"/>
              </w:rPr>
              <w:br w:type="textWrapping"/>
            </w:r>
          </w:p>
        </w:tc>
        <w:tc>
          <w:tcPr>
            <w:tcW w:w="162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《政府信息公开条例》、《就业促进法》、《人力资源市场暂行条例》</w:t>
            </w:r>
          </w:p>
        </w:tc>
        <w:tc>
          <w:tcPr>
            <w:tcW w:w="180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98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612"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7</w:t>
            </w:r>
          </w:p>
        </w:tc>
        <w:tc>
          <w:tcPr>
            <w:tcW w:w="720" w:type="dxa"/>
            <w:vMerge w:val="continue"/>
            <w:vAlign w:val="center"/>
          </w:tcPr>
          <w:p>
            <w:pPr>
              <w:rPr>
                <w:rFonts w:ascii="仿宋_GB2312" w:hAnsi="宋体" w:eastAsia="仿宋_GB2312"/>
                <w:color w:val="000000"/>
                <w:sz w:val="18"/>
                <w:szCs w:val="18"/>
              </w:rPr>
            </w:pP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职业指导</w:t>
            </w:r>
          </w:p>
        </w:tc>
        <w:tc>
          <w:tcPr>
            <w:tcW w:w="2520"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800" w:type="dxa"/>
            <w:vMerge w:val="continue"/>
            <w:vAlign w:val="center"/>
          </w:tcPr>
          <w:p>
            <w:pP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980" w:type="dxa"/>
            <w:vMerge w:val="continue"/>
            <w:vAlign w:val="center"/>
          </w:tcPr>
          <w:p>
            <w:pPr>
              <w:rPr>
                <w:rFonts w:ascii="仿宋_GB2312" w:hAnsi="宋体" w:eastAsia="仿宋_GB2312"/>
                <w:color w:val="000000"/>
                <w:sz w:val="18"/>
                <w:szCs w:val="18"/>
              </w:rPr>
            </w:pPr>
          </w:p>
        </w:tc>
        <w:tc>
          <w:tcPr>
            <w:tcW w:w="612"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8</w:t>
            </w:r>
          </w:p>
        </w:tc>
        <w:tc>
          <w:tcPr>
            <w:tcW w:w="720" w:type="dxa"/>
            <w:vMerge w:val="continue"/>
            <w:vAlign w:val="center"/>
          </w:tcPr>
          <w:p>
            <w:pPr>
              <w:jc w:val="center"/>
              <w:rPr>
                <w:rFonts w:ascii="仿宋_GB2312" w:hAnsi="宋体" w:eastAsia="仿宋_GB2312"/>
                <w:color w:val="000000"/>
                <w:sz w:val="18"/>
                <w:szCs w:val="18"/>
              </w:rPr>
            </w:pP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创业开业指导</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服务内容、服务对象、提交材料、服务时间、服务地点（方式）、咨询电话</w:t>
            </w:r>
          </w:p>
        </w:tc>
        <w:tc>
          <w:tcPr>
            <w:tcW w:w="162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《政府信息公开条例》、《就业促进法》、《人力资源市场暂行条例》</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612"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9</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公共就业服务专项活动</w:t>
            </w: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公共就业服务专项活动</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活动通知、活动时间、参与方式、相关材料、活动地址、咨询电话</w:t>
            </w:r>
          </w:p>
        </w:tc>
        <w:tc>
          <w:tcPr>
            <w:tcW w:w="1620" w:type="dxa"/>
            <w:vMerge w:val="continue"/>
            <w:vAlign w:val="center"/>
          </w:tcPr>
          <w:p>
            <w:pPr>
              <w:rPr>
                <w:rFonts w:ascii="仿宋_GB2312" w:hAnsi="宋体" w:eastAsia="仿宋_GB2312"/>
                <w:color w:val="000000"/>
                <w:sz w:val="18"/>
                <w:szCs w:val="18"/>
              </w:rPr>
            </w:pP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612"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10</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就业失业登记</w:t>
            </w: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失业登记</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对象范围、申请人权利和义务、申请条件、申请材料、办理流程、办理时限、办理地点（方式）、办理结果告知方式、咨询电话</w:t>
            </w:r>
          </w:p>
        </w:tc>
        <w:tc>
          <w:tcPr>
            <w:tcW w:w="1620" w:type="dxa"/>
            <w:vMerge w:val="continue"/>
            <w:vAlign w:val="center"/>
          </w:tcPr>
          <w:p>
            <w:pPr>
              <w:rPr>
                <w:rFonts w:ascii="仿宋_GB2312" w:hAnsi="宋体" w:eastAsia="仿宋_GB2312"/>
                <w:color w:val="000000"/>
                <w:sz w:val="18"/>
                <w:szCs w:val="18"/>
              </w:rPr>
            </w:pPr>
          </w:p>
        </w:tc>
        <w:tc>
          <w:tcPr>
            <w:tcW w:w="180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p>
            <w:pP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612"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11</w:t>
            </w:r>
          </w:p>
        </w:tc>
        <w:tc>
          <w:tcPr>
            <w:tcW w:w="720" w:type="dxa"/>
            <w:vMerge w:val="continue"/>
            <w:vAlign w:val="center"/>
          </w:tcPr>
          <w:p>
            <w:pPr>
              <w:rPr>
                <w:rFonts w:ascii="仿宋_GB2312" w:hAnsi="宋体" w:eastAsia="仿宋_GB2312"/>
                <w:color w:val="000000"/>
                <w:sz w:val="18"/>
                <w:szCs w:val="18"/>
              </w:rPr>
            </w:pP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就业登记</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对象范围、申请人权利和义务、申请条件、申请材料、办理流程、办理时限、办理地点（方式）、办理结果告知方式、咨询电话</w:t>
            </w:r>
          </w:p>
        </w:tc>
        <w:tc>
          <w:tcPr>
            <w:tcW w:w="1620" w:type="dxa"/>
            <w:vMerge w:val="continue"/>
            <w:vAlign w:val="center"/>
          </w:tcPr>
          <w:p>
            <w:pPr>
              <w:rPr>
                <w:rFonts w:ascii="仿宋_GB2312" w:hAnsi="宋体" w:eastAsia="仿宋_GB2312"/>
                <w:color w:val="000000"/>
                <w:sz w:val="18"/>
                <w:szCs w:val="18"/>
              </w:rPr>
            </w:pPr>
          </w:p>
        </w:tc>
        <w:tc>
          <w:tcPr>
            <w:tcW w:w="1800" w:type="dxa"/>
            <w:vMerge w:val="continue"/>
            <w:vAlign w:val="center"/>
          </w:tcPr>
          <w:p>
            <w:pP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612"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12</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创业服务</w:t>
            </w: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创业补贴申领</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对象范围、申请人权利和义务、申请条件、申请材料、办理流程、办理时限、办理地点（方式）、办理结果告知方式、咨询电话</w:t>
            </w:r>
          </w:p>
        </w:tc>
        <w:tc>
          <w:tcPr>
            <w:tcW w:w="16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《政府信息公开条例》、《就业促进法》、《人力资源市场暂行条例》</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612"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13</w:t>
            </w:r>
          </w:p>
        </w:tc>
        <w:tc>
          <w:tcPr>
            <w:tcW w:w="720" w:type="dxa"/>
            <w:vMerge w:val="continue"/>
            <w:vAlign w:val="center"/>
          </w:tcPr>
          <w:p>
            <w:pPr>
              <w:rPr>
                <w:rFonts w:ascii="仿宋_GB2312" w:hAnsi="宋体" w:eastAsia="仿宋_GB2312"/>
                <w:color w:val="000000"/>
                <w:sz w:val="18"/>
                <w:szCs w:val="18"/>
              </w:rPr>
            </w:pP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创业担保贷款申请</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对象范围、申请人权利和义务、申请条件、申请材料、办理流程、办理时限、办理地点（方式）、办理结果告知方式、咨询电话</w:t>
            </w:r>
          </w:p>
        </w:tc>
        <w:tc>
          <w:tcPr>
            <w:tcW w:w="1620" w:type="dxa"/>
            <w:vAlign w:val="center"/>
          </w:tcPr>
          <w:p>
            <w:pPr>
              <w:rPr>
                <w:rFonts w:ascii="仿宋_GB2312" w:hAnsi="宋体" w:eastAsia="仿宋_GB2312"/>
                <w:color w:val="000000"/>
                <w:sz w:val="18"/>
                <w:szCs w:val="18"/>
              </w:rPr>
            </w:pP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612"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14</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对就业困难人员（含建档立卡贫困劳动力）实施就业援助</w:t>
            </w: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就业困难人员认定</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对象范围、申请人权利和义务、申请条件、申请材料、办理流程、办理时限、办理地点（方式）、办理结果告知方式、咨询电话</w:t>
            </w:r>
          </w:p>
        </w:tc>
        <w:tc>
          <w:tcPr>
            <w:tcW w:w="162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《政府信息公开条例》、《就业促进法》、《人力资源市场暂行条例》</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612"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15</w:t>
            </w:r>
          </w:p>
        </w:tc>
        <w:tc>
          <w:tcPr>
            <w:tcW w:w="720" w:type="dxa"/>
            <w:vMerge w:val="continue"/>
            <w:vAlign w:val="center"/>
          </w:tcPr>
          <w:p>
            <w:pPr>
              <w:jc w:val="center"/>
              <w:rPr>
                <w:rFonts w:ascii="仿宋_GB2312" w:hAnsi="宋体" w:eastAsia="仿宋_GB2312"/>
                <w:color w:val="000000"/>
                <w:sz w:val="18"/>
                <w:szCs w:val="18"/>
              </w:rPr>
            </w:pP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就业困难人员社会保险补贴申领</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对象范围、申请人权利和义务、申请条件、申请材料、办理流程、办理时限、办理地点（方式）、办理结果告知方式、咨询电话</w:t>
            </w:r>
          </w:p>
        </w:tc>
        <w:tc>
          <w:tcPr>
            <w:tcW w:w="1620" w:type="dxa"/>
            <w:vMerge w:val="continue"/>
            <w:vAlign w:val="center"/>
          </w:tcPr>
          <w:p>
            <w:pPr>
              <w:rPr>
                <w:rFonts w:ascii="仿宋_GB2312" w:hAnsi="宋体" w:eastAsia="仿宋_GB2312"/>
                <w:color w:val="000000"/>
                <w:sz w:val="18"/>
                <w:szCs w:val="18"/>
              </w:rPr>
            </w:pP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612"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16</w:t>
            </w:r>
          </w:p>
        </w:tc>
        <w:tc>
          <w:tcPr>
            <w:tcW w:w="720" w:type="dxa"/>
            <w:vMerge w:val="continue"/>
            <w:vAlign w:val="center"/>
          </w:tcPr>
          <w:p>
            <w:pPr>
              <w:jc w:val="center"/>
              <w:rPr>
                <w:rFonts w:ascii="仿宋_GB2312" w:hAnsi="宋体" w:eastAsia="仿宋_GB2312"/>
                <w:color w:val="000000"/>
                <w:sz w:val="18"/>
                <w:szCs w:val="18"/>
              </w:rPr>
            </w:pP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公益性岗位补贴申领</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对象范围、申请人权利和义务、申请条件、申请材料、办理流程、办理时限、办理地点（方式）、办理结果告知方式、咨询电话</w:t>
            </w:r>
          </w:p>
        </w:tc>
        <w:tc>
          <w:tcPr>
            <w:tcW w:w="1620" w:type="dxa"/>
            <w:vMerge w:val="continue"/>
            <w:vAlign w:val="center"/>
          </w:tcPr>
          <w:p>
            <w:pPr>
              <w:rPr>
                <w:rFonts w:ascii="仿宋_GB2312" w:hAnsi="宋体" w:eastAsia="仿宋_GB2312"/>
                <w:color w:val="000000"/>
                <w:sz w:val="18"/>
                <w:szCs w:val="18"/>
              </w:rPr>
            </w:pP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612"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17</w:t>
            </w:r>
          </w:p>
        </w:tc>
        <w:tc>
          <w:tcPr>
            <w:tcW w:w="720" w:type="dxa"/>
            <w:vMerge w:val="restart"/>
            <w:vAlign w:val="center"/>
          </w:tcPr>
          <w:p>
            <w:pPr>
              <w:rPr>
                <w:rFonts w:ascii="仿宋_GB2312" w:hAnsi="宋体" w:eastAsia="仿宋_GB2312"/>
                <w:color w:val="000000"/>
                <w:sz w:val="18"/>
                <w:szCs w:val="18"/>
              </w:rPr>
            </w:pPr>
          </w:p>
          <w:p>
            <w:pPr>
              <w:rPr>
                <w:rFonts w:ascii="仿宋_GB2312" w:hAnsi="宋体" w:eastAsia="仿宋_GB2312"/>
                <w:color w:val="000000"/>
                <w:sz w:val="18"/>
                <w:szCs w:val="18"/>
              </w:rPr>
            </w:pPr>
            <w:r>
              <w:rPr>
                <w:rFonts w:hint="eastAsia" w:ascii="仿宋_GB2312" w:hAnsi="宋体" w:eastAsia="仿宋_GB2312"/>
                <w:color w:val="000000"/>
                <w:sz w:val="18"/>
                <w:szCs w:val="18"/>
              </w:rPr>
              <w:t>高校毕业生就业服务</w:t>
            </w: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吸纳贫困劳动力就业奖补申领</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对象范围、申请人权利和义务、申请条件、申请材料、办理流程、办理时限、办理地点（方式）、办理结果告知方式、咨询电话</w:t>
            </w:r>
          </w:p>
        </w:tc>
        <w:tc>
          <w:tcPr>
            <w:tcW w:w="1620" w:type="dxa"/>
            <w:vMerge w:val="restart"/>
            <w:vAlign w:val="center"/>
          </w:tcPr>
          <w:p>
            <w:pPr>
              <w:rPr>
                <w:rFonts w:ascii="仿宋_GB2312" w:hAnsi="宋体" w:eastAsia="仿宋_GB2312"/>
                <w:color w:val="000000"/>
                <w:sz w:val="18"/>
                <w:szCs w:val="18"/>
              </w:rPr>
            </w:pPr>
          </w:p>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《政府信息公开条例》、《就业促进法》、《人力资源市场暂行条例》</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612"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18</w:t>
            </w:r>
          </w:p>
        </w:tc>
        <w:tc>
          <w:tcPr>
            <w:tcW w:w="720" w:type="dxa"/>
            <w:vMerge w:val="continue"/>
            <w:vAlign w:val="center"/>
          </w:tcPr>
          <w:p>
            <w:pPr>
              <w:rPr>
                <w:rFonts w:ascii="仿宋_GB2312" w:hAnsi="宋体" w:eastAsia="仿宋_GB2312"/>
                <w:color w:val="000000"/>
                <w:sz w:val="18"/>
                <w:szCs w:val="18"/>
              </w:rPr>
            </w:pP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高等学校等毕业生接收手续办理</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对象范围、申请人权利和义务、申请条件、申请材料、办理流程、办理时限、办理地点（方式）、办理结果告知方式、咨询电话</w:t>
            </w:r>
          </w:p>
        </w:tc>
        <w:tc>
          <w:tcPr>
            <w:tcW w:w="1620" w:type="dxa"/>
            <w:vMerge w:val="continue"/>
            <w:vAlign w:val="center"/>
          </w:tcPr>
          <w:p>
            <w:pPr>
              <w:rPr>
                <w:rFonts w:ascii="仿宋_GB2312" w:hAnsi="宋体" w:eastAsia="仿宋_GB2312"/>
                <w:color w:val="000000"/>
                <w:sz w:val="18"/>
                <w:szCs w:val="18"/>
              </w:rPr>
            </w:pP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612"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19</w:t>
            </w:r>
          </w:p>
        </w:tc>
        <w:tc>
          <w:tcPr>
            <w:tcW w:w="720" w:type="dxa"/>
            <w:vMerge w:val="continue"/>
            <w:vAlign w:val="center"/>
          </w:tcPr>
          <w:p>
            <w:pPr>
              <w:jc w:val="center"/>
              <w:rPr>
                <w:rFonts w:ascii="仿宋_GB2312" w:hAnsi="宋体" w:eastAsia="仿宋_GB2312"/>
                <w:color w:val="000000"/>
                <w:sz w:val="18"/>
                <w:szCs w:val="18"/>
              </w:rPr>
            </w:pP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就业见习补贴申领</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对象范围、申请人权利和义务、申请条件、申请材料、办理流程、办理时限、办理地点（方式）、办理结果告知方式、咨询电话</w:t>
            </w:r>
          </w:p>
        </w:tc>
        <w:tc>
          <w:tcPr>
            <w:tcW w:w="1620" w:type="dxa"/>
            <w:vMerge w:val="continue"/>
            <w:vAlign w:val="center"/>
          </w:tcPr>
          <w:p>
            <w:pPr>
              <w:rPr>
                <w:rFonts w:ascii="仿宋_GB2312" w:hAnsi="宋体" w:eastAsia="仿宋_GB2312"/>
                <w:color w:val="000000"/>
                <w:sz w:val="18"/>
                <w:szCs w:val="18"/>
              </w:rPr>
            </w:pP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612"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20</w:t>
            </w:r>
          </w:p>
        </w:tc>
        <w:tc>
          <w:tcPr>
            <w:tcW w:w="720" w:type="dxa"/>
            <w:vMerge w:val="restart"/>
            <w:vAlign w:val="center"/>
          </w:tcPr>
          <w:p>
            <w:pPr>
              <w:jc w:val="center"/>
              <w:rPr>
                <w:rFonts w:ascii="仿宋_GB2312" w:hAnsi="宋体" w:eastAsia="仿宋_GB2312"/>
                <w:color w:val="000000"/>
                <w:sz w:val="18"/>
                <w:szCs w:val="18"/>
              </w:rPr>
            </w:pP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基本公共就业创业政府购买服务</w:t>
            </w: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求职创业补贴申领</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对象范围、申请人权利和义务、申请条件、申请材料、办理流程、办理时限、办理地点（方式）、办理结果告知方式、咨询电话</w:t>
            </w:r>
          </w:p>
        </w:tc>
        <w:tc>
          <w:tcPr>
            <w:tcW w:w="1620" w:type="dxa"/>
            <w:vMerge w:val="restart"/>
            <w:vAlign w:val="center"/>
          </w:tcPr>
          <w:p>
            <w:pPr>
              <w:rPr>
                <w:rFonts w:ascii="仿宋_GB2312" w:hAnsi="宋体" w:eastAsia="仿宋_GB2312"/>
                <w:color w:val="000000"/>
                <w:sz w:val="18"/>
                <w:szCs w:val="18"/>
              </w:rPr>
            </w:pPr>
          </w:p>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《政府信息公开条例》、《就业促进法》、《人力资源市场暂行条例》</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612"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21</w:t>
            </w:r>
          </w:p>
        </w:tc>
        <w:tc>
          <w:tcPr>
            <w:tcW w:w="720" w:type="dxa"/>
            <w:vMerge w:val="continue"/>
            <w:vAlign w:val="center"/>
          </w:tcPr>
          <w:p>
            <w:pPr>
              <w:jc w:val="center"/>
              <w:rPr>
                <w:rFonts w:ascii="仿宋_GB2312" w:hAnsi="宋体" w:eastAsia="仿宋_GB2312"/>
                <w:color w:val="000000"/>
                <w:sz w:val="18"/>
                <w:szCs w:val="18"/>
              </w:rPr>
            </w:pP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高校毕业生社保补贴申领</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对象范围、申请人权利和义务、申请条件、申请材料、办理流程、办理时限、办理地点（方式）、办理结果告知方式、咨询电话</w:t>
            </w:r>
          </w:p>
        </w:tc>
        <w:tc>
          <w:tcPr>
            <w:tcW w:w="1620" w:type="dxa"/>
            <w:vMerge w:val="continue"/>
            <w:vAlign w:val="center"/>
          </w:tcPr>
          <w:p>
            <w:pPr>
              <w:rPr>
                <w:rFonts w:ascii="仿宋_GB2312" w:hAnsi="宋体" w:eastAsia="仿宋_GB2312"/>
                <w:color w:val="000000"/>
                <w:sz w:val="18"/>
                <w:szCs w:val="18"/>
              </w:rPr>
            </w:pP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612"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22</w:t>
            </w:r>
          </w:p>
        </w:tc>
        <w:tc>
          <w:tcPr>
            <w:tcW w:w="720" w:type="dxa"/>
            <w:vMerge w:val="continue"/>
            <w:vAlign w:val="center"/>
          </w:tcPr>
          <w:p>
            <w:pPr>
              <w:rPr>
                <w:rFonts w:ascii="仿宋_GB2312" w:hAnsi="宋体" w:eastAsia="仿宋_GB2312"/>
                <w:color w:val="000000"/>
                <w:sz w:val="18"/>
                <w:szCs w:val="18"/>
              </w:rPr>
            </w:pP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政府向社会购买基本公共就业创业服务成果</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文件依据、购买项目、购买内容及评价标准、购买主体、承接主体条件、购买方式、提交材料、购买流程、受理地点（方式）、受理结果告知方式、咨询电话</w:t>
            </w:r>
          </w:p>
        </w:tc>
        <w:tc>
          <w:tcPr>
            <w:tcW w:w="1620" w:type="dxa"/>
            <w:vMerge w:val="continue"/>
            <w:vAlign w:val="center"/>
          </w:tcPr>
          <w:p>
            <w:pPr>
              <w:rPr>
                <w:rFonts w:ascii="仿宋_GB2312" w:hAnsi="宋体" w:eastAsia="仿宋_GB2312"/>
                <w:color w:val="000000"/>
                <w:sz w:val="18"/>
                <w:szCs w:val="18"/>
              </w:rPr>
            </w:pP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612"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bl>
    <w:p>
      <w:pPr>
        <w:jc w:val="center"/>
        <w:rPr>
          <w:rFonts w:eastAsia="方正小标宋_GBK"/>
          <w:sz w:val="28"/>
          <w:szCs w:val="28"/>
        </w:rPr>
      </w:pPr>
    </w:p>
    <w:p/>
    <w:p>
      <w:pPr>
        <w:rPr>
          <w:rFonts w:eastAsia="方正小标宋_GBK"/>
          <w:sz w:val="28"/>
          <w:szCs w:val="28"/>
        </w:rPr>
      </w:pPr>
    </w:p>
    <w:p>
      <w:pPr>
        <w:pStyle w:val="2"/>
        <w:jc w:val="center"/>
        <w:rPr>
          <w:rFonts w:hint="eastAsia" w:ascii="方正小标宋_GBK" w:hAnsi="方正小标宋_GBK" w:eastAsia="方正小标宋_GBK"/>
          <w:b w:val="0"/>
          <w:bCs w:val="0"/>
          <w:sz w:val="30"/>
        </w:rPr>
      </w:pPr>
      <w:bookmarkStart w:id="0" w:name="_Toc24724713"/>
      <w:r>
        <w:rPr>
          <w:rFonts w:hint="eastAsia" w:ascii="方正小标宋_GBK" w:hAnsi="方正小标宋_GBK" w:eastAsia="方正小标宋_GBK"/>
          <w:b w:val="0"/>
          <w:bCs w:val="0"/>
          <w:sz w:val="30"/>
        </w:rPr>
        <w:t>（七）社会保险领域</w:t>
      </w:r>
      <w:bookmarkEnd w:id="0"/>
    </w:p>
    <w:tbl>
      <w:tblPr>
        <w:tblStyle w:val="5"/>
        <w:tblW w:w="15716" w:type="dxa"/>
        <w:tblInd w:w="-87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1080"/>
        <w:gridCol w:w="3060"/>
        <w:gridCol w:w="2036"/>
        <w:gridCol w:w="1620"/>
        <w:gridCol w:w="1024"/>
        <w:gridCol w:w="1496"/>
        <w:gridCol w:w="720"/>
        <w:gridCol w:w="720"/>
        <w:gridCol w:w="540"/>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vAlign w:val="center"/>
          </w:tcPr>
          <w:p>
            <w:pPr>
              <w:widowControl/>
              <w:jc w:val="center"/>
              <w:rPr>
                <w:rFonts w:ascii="黑体" w:eastAsia="黑体"/>
                <w:color w:val="000000"/>
                <w:kern w:val="0"/>
                <w:sz w:val="22"/>
              </w:rPr>
            </w:pPr>
            <w:r>
              <w:rPr>
                <w:rFonts w:hint="eastAsia" w:ascii="黑体" w:hAnsi="宋体" w:eastAsia="黑体"/>
                <w:color w:val="000000"/>
                <w:kern w:val="0"/>
                <w:sz w:val="22"/>
              </w:rPr>
              <w:t>序号</w:t>
            </w:r>
          </w:p>
        </w:tc>
        <w:tc>
          <w:tcPr>
            <w:tcW w:w="180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306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2036"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62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024"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496"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44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6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widowControl/>
              <w:jc w:val="left"/>
              <w:rPr>
                <w:color w:val="000000"/>
                <w:kern w:val="0"/>
                <w:sz w:val="15"/>
                <w:szCs w:val="15"/>
              </w:rPr>
            </w:pP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108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3060" w:type="dxa"/>
            <w:vMerge w:val="continue"/>
            <w:vAlign w:val="center"/>
          </w:tcPr>
          <w:p>
            <w:pPr>
              <w:widowControl/>
              <w:rPr>
                <w:rFonts w:ascii="黑体" w:hAnsi="宋体" w:eastAsia="黑体" w:cs="宋体"/>
                <w:color w:val="000000"/>
                <w:kern w:val="0"/>
                <w:sz w:val="22"/>
              </w:rPr>
            </w:pPr>
          </w:p>
        </w:tc>
        <w:tc>
          <w:tcPr>
            <w:tcW w:w="2036" w:type="dxa"/>
            <w:vMerge w:val="continue"/>
            <w:vAlign w:val="center"/>
          </w:tcPr>
          <w:p>
            <w:pPr>
              <w:widowControl/>
              <w:jc w:val="left"/>
              <w:rPr>
                <w:rFonts w:ascii="黑体" w:hAnsi="宋体" w:eastAsia="黑体" w:cs="宋体"/>
                <w:color w:val="000000"/>
                <w:kern w:val="0"/>
                <w:sz w:val="22"/>
              </w:rPr>
            </w:pPr>
          </w:p>
        </w:tc>
        <w:tc>
          <w:tcPr>
            <w:tcW w:w="1620" w:type="dxa"/>
            <w:vMerge w:val="continue"/>
            <w:vAlign w:val="center"/>
          </w:tcPr>
          <w:p>
            <w:pPr>
              <w:widowControl/>
              <w:jc w:val="left"/>
              <w:rPr>
                <w:rFonts w:ascii="黑体" w:hAnsi="宋体" w:eastAsia="黑体" w:cs="宋体"/>
                <w:color w:val="000000"/>
                <w:kern w:val="0"/>
                <w:sz w:val="22"/>
              </w:rPr>
            </w:pPr>
          </w:p>
        </w:tc>
        <w:tc>
          <w:tcPr>
            <w:tcW w:w="1024" w:type="dxa"/>
            <w:vMerge w:val="continue"/>
            <w:vAlign w:val="center"/>
          </w:tcPr>
          <w:p>
            <w:pPr>
              <w:widowControl/>
              <w:jc w:val="left"/>
              <w:rPr>
                <w:rFonts w:ascii="黑体" w:hAnsi="宋体" w:eastAsia="黑体" w:cs="宋体"/>
                <w:color w:val="000000"/>
                <w:kern w:val="0"/>
                <w:sz w:val="22"/>
              </w:rPr>
            </w:pPr>
          </w:p>
        </w:tc>
        <w:tc>
          <w:tcPr>
            <w:tcW w:w="1496" w:type="dxa"/>
            <w:vMerge w:val="continue"/>
            <w:vAlign w:val="center"/>
          </w:tcPr>
          <w:p>
            <w:pPr>
              <w:widowControl/>
              <w:jc w:val="left"/>
              <w:rPr>
                <w:rFonts w:ascii="黑体" w:hAnsi="宋体" w:eastAsia="黑体" w:cs="宋体"/>
                <w:kern w:val="0"/>
                <w:sz w:val="22"/>
              </w:rPr>
            </w:pP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4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社会保险登记</w:t>
            </w:r>
          </w:p>
        </w:tc>
        <w:tc>
          <w:tcPr>
            <w:tcW w:w="10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机关事业单位社会保险登记</w:t>
            </w:r>
          </w:p>
        </w:tc>
        <w:tc>
          <w:tcPr>
            <w:tcW w:w="3060" w:type="dxa"/>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《政府信息公开条例》、《社会保险法》、《国务院关于机关事业单位工作人员养老保险制度改革的决定》</w:t>
            </w:r>
          </w:p>
        </w:tc>
        <w:tc>
          <w:tcPr>
            <w:tcW w:w="16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1024"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w:t>
            </w:r>
          </w:p>
        </w:tc>
        <w:tc>
          <w:tcPr>
            <w:tcW w:w="720" w:type="dxa"/>
            <w:vMerge w:val="continue"/>
            <w:vAlign w:val="center"/>
          </w:tcPr>
          <w:p>
            <w:pPr>
              <w:rPr>
                <w:rFonts w:ascii="仿宋_GB2312" w:hAnsi="宋体" w:eastAsia="仿宋_GB2312"/>
                <w:color w:val="000000"/>
                <w:sz w:val="18"/>
                <w:szCs w:val="18"/>
              </w:rPr>
            </w:pPr>
          </w:p>
        </w:tc>
        <w:tc>
          <w:tcPr>
            <w:tcW w:w="10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工程建设项目办理工伤保险参保登记</w:t>
            </w:r>
          </w:p>
        </w:tc>
        <w:tc>
          <w:tcPr>
            <w:tcW w:w="3060" w:type="dxa"/>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《政府信息公开条例》、《社会保险法》、《社会保险费征缴暂行条例》</w:t>
            </w:r>
          </w:p>
        </w:tc>
        <w:tc>
          <w:tcPr>
            <w:tcW w:w="16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1024"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w:t>
            </w:r>
          </w:p>
        </w:tc>
        <w:tc>
          <w:tcPr>
            <w:tcW w:w="720" w:type="dxa"/>
            <w:vMerge w:val="continue"/>
            <w:vAlign w:val="center"/>
          </w:tcPr>
          <w:p>
            <w:pPr>
              <w:rPr>
                <w:rFonts w:ascii="仿宋_GB2312" w:hAnsi="宋体" w:eastAsia="仿宋_GB2312"/>
                <w:color w:val="000000"/>
                <w:sz w:val="18"/>
                <w:szCs w:val="18"/>
              </w:rPr>
            </w:pPr>
          </w:p>
        </w:tc>
        <w:tc>
          <w:tcPr>
            <w:tcW w:w="10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参保单位注销</w:t>
            </w:r>
          </w:p>
        </w:tc>
        <w:tc>
          <w:tcPr>
            <w:tcW w:w="3060" w:type="dxa"/>
            <w:vMerge w:val="restart"/>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《政府信息公开条例》、《社会保险法》、《社会保险费征缴暂行条例》</w:t>
            </w:r>
          </w:p>
          <w:p>
            <w:pPr>
              <w:rPr>
                <w:rFonts w:ascii="仿宋_GB2312" w:hAnsi="宋体" w:eastAsia="仿宋_GB2312"/>
                <w:color w:val="000000"/>
                <w:sz w:val="18"/>
                <w:szCs w:val="18"/>
              </w:rPr>
            </w:pPr>
          </w:p>
        </w:tc>
        <w:tc>
          <w:tcPr>
            <w:tcW w:w="162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p>
            <w:pPr>
              <w:rPr>
                <w:rFonts w:ascii="仿宋_GB2312" w:hAnsi="宋体" w:eastAsia="仿宋_GB2312"/>
                <w:color w:val="000000"/>
                <w:sz w:val="18"/>
                <w:szCs w:val="18"/>
              </w:rPr>
            </w:pPr>
          </w:p>
        </w:tc>
        <w:tc>
          <w:tcPr>
            <w:tcW w:w="1024"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p>
            <w:pPr>
              <w:rPr>
                <w:rFonts w:ascii="仿宋_GB2312" w:hAnsi="宋体" w:eastAsia="仿宋_GB2312"/>
                <w:color w:val="000000"/>
                <w:sz w:val="18"/>
                <w:szCs w:val="18"/>
              </w:rPr>
            </w:pPr>
          </w:p>
        </w:tc>
        <w:tc>
          <w:tcPr>
            <w:tcW w:w="149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4</w:t>
            </w:r>
          </w:p>
        </w:tc>
        <w:tc>
          <w:tcPr>
            <w:tcW w:w="720" w:type="dxa"/>
            <w:vMerge w:val="continue"/>
            <w:vAlign w:val="center"/>
          </w:tcPr>
          <w:p>
            <w:pPr>
              <w:rPr>
                <w:rFonts w:ascii="仿宋_GB2312" w:hAnsi="宋体" w:eastAsia="仿宋_GB2312"/>
                <w:color w:val="000000"/>
                <w:sz w:val="18"/>
                <w:szCs w:val="18"/>
              </w:rPr>
            </w:pPr>
          </w:p>
        </w:tc>
        <w:tc>
          <w:tcPr>
            <w:tcW w:w="10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职工参保登记</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5</w:t>
            </w:r>
          </w:p>
        </w:tc>
        <w:tc>
          <w:tcPr>
            <w:tcW w:w="720" w:type="dxa"/>
            <w:vMerge w:val="continue"/>
            <w:vAlign w:val="center"/>
          </w:tcPr>
          <w:p>
            <w:pPr>
              <w:rPr>
                <w:rFonts w:ascii="仿宋_GB2312" w:hAnsi="宋体" w:eastAsia="仿宋_GB2312"/>
                <w:color w:val="000000"/>
                <w:sz w:val="18"/>
                <w:szCs w:val="18"/>
              </w:rPr>
            </w:pPr>
          </w:p>
        </w:tc>
        <w:tc>
          <w:tcPr>
            <w:tcW w:w="10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城乡居民养老保险参保登记</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6</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社会保险参保信息维护</w:t>
            </w:r>
          </w:p>
        </w:tc>
        <w:tc>
          <w:tcPr>
            <w:tcW w:w="10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单位（项目）基本信息变更</w:t>
            </w:r>
          </w:p>
        </w:tc>
        <w:tc>
          <w:tcPr>
            <w:tcW w:w="3060" w:type="dxa"/>
            <w:vMerge w:val="restart"/>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《政府信息公开条例》、《社会保险法》、《社会保险费征缴暂行条例》</w:t>
            </w:r>
          </w:p>
        </w:tc>
        <w:tc>
          <w:tcPr>
            <w:tcW w:w="162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1024"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7</w:t>
            </w:r>
          </w:p>
        </w:tc>
        <w:tc>
          <w:tcPr>
            <w:tcW w:w="720" w:type="dxa"/>
            <w:vMerge w:val="continue"/>
            <w:vAlign w:val="center"/>
          </w:tcPr>
          <w:p>
            <w:pPr>
              <w:rPr>
                <w:rFonts w:ascii="仿宋_GB2312" w:hAnsi="宋体" w:eastAsia="仿宋_GB2312"/>
                <w:color w:val="000000"/>
                <w:sz w:val="18"/>
                <w:szCs w:val="18"/>
              </w:rPr>
            </w:pPr>
          </w:p>
        </w:tc>
        <w:tc>
          <w:tcPr>
            <w:tcW w:w="10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个人基本信息变更</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8</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养老保险待遇发放账户维护申请</w:t>
            </w:r>
          </w:p>
        </w:tc>
        <w:tc>
          <w:tcPr>
            <w:tcW w:w="306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《政府信息公开条例》、《社会保险法》、《社会保险费征缴暂行条例》</w:t>
            </w:r>
          </w:p>
          <w:p>
            <w:pPr>
              <w:jc w:val="center"/>
              <w:rPr>
                <w:rFonts w:ascii="仿宋_GB2312" w:hAnsi="宋体" w:eastAsia="仿宋_GB2312"/>
                <w:color w:val="000000"/>
                <w:sz w:val="18"/>
                <w:szCs w:val="18"/>
              </w:rPr>
            </w:pPr>
          </w:p>
        </w:tc>
        <w:tc>
          <w:tcPr>
            <w:tcW w:w="16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p>
            <w:pPr>
              <w:jc w:val="center"/>
              <w:rPr>
                <w:rFonts w:ascii="仿宋_GB2312" w:hAnsi="宋体" w:eastAsia="仿宋_GB2312"/>
                <w:color w:val="000000"/>
                <w:sz w:val="18"/>
                <w:szCs w:val="18"/>
              </w:rPr>
            </w:pPr>
          </w:p>
        </w:tc>
        <w:tc>
          <w:tcPr>
            <w:tcW w:w="1024"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p>
            <w:pPr>
              <w:jc w:val="center"/>
              <w:rPr>
                <w:rFonts w:ascii="仿宋_GB2312" w:hAnsi="宋体" w:eastAsia="仿宋_GB2312"/>
                <w:color w:val="000000"/>
                <w:sz w:val="18"/>
                <w:szCs w:val="18"/>
              </w:rPr>
            </w:pPr>
          </w:p>
        </w:tc>
        <w:tc>
          <w:tcPr>
            <w:tcW w:w="149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9</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工伤保险待遇发放账户维护申请</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10</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失业保险待遇发放账户维护申请</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11</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社会保险缴费申报</w:t>
            </w: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缴费人员增减申报</w:t>
            </w:r>
          </w:p>
        </w:tc>
        <w:tc>
          <w:tcPr>
            <w:tcW w:w="306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《政府信息公开条例》、《社会保险法》、《社会保险费征缴暂行条例》</w:t>
            </w:r>
          </w:p>
        </w:tc>
        <w:tc>
          <w:tcPr>
            <w:tcW w:w="16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1024"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12</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社会保险缴费申报与变更</w:t>
            </w:r>
          </w:p>
        </w:tc>
        <w:tc>
          <w:tcPr>
            <w:tcW w:w="306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w:t>
            </w:r>
            <w:r>
              <w:rPr>
                <w:rFonts w:ascii="仿宋_GB2312" w:hAnsi="宋体" w:eastAsia="仿宋_GB2312"/>
                <w:color w:val="000000"/>
                <w:sz w:val="18"/>
                <w:szCs w:val="18"/>
              </w:rPr>
              <w:br w:type="page"/>
            </w:r>
            <w:r>
              <w:rPr>
                <w:rFonts w:hint="eastAsia" w:ascii="仿宋_GB2312" w:hAnsi="宋体" w:eastAsia="仿宋_GB2312"/>
                <w:color w:val="000000"/>
                <w:sz w:val="18"/>
                <w:szCs w:val="18"/>
              </w:rPr>
              <w:t>、《社会保险费征缴暂行条例》</w:t>
            </w:r>
          </w:p>
          <w:p>
            <w:pPr>
              <w:jc w:val="center"/>
              <w:rPr>
                <w:rFonts w:ascii="仿宋_GB2312" w:hAnsi="宋体" w:eastAsia="仿宋_GB2312"/>
                <w:color w:val="000000"/>
                <w:sz w:val="18"/>
                <w:szCs w:val="18"/>
              </w:rPr>
            </w:pPr>
          </w:p>
        </w:tc>
        <w:tc>
          <w:tcPr>
            <w:tcW w:w="16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p>
            <w:pPr>
              <w:jc w:val="center"/>
              <w:rPr>
                <w:rFonts w:ascii="仿宋_GB2312" w:hAnsi="宋体" w:eastAsia="仿宋_GB2312"/>
                <w:color w:val="000000"/>
                <w:sz w:val="18"/>
                <w:szCs w:val="18"/>
              </w:rPr>
            </w:pPr>
          </w:p>
        </w:tc>
        <w:tc>
          <w:tcPr>
            <w:tcW w:w="1024"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p>
            <w:pPr>
              <w:jc w:val="center"/>
              <w:rPr>
                <w:rFonts w:ascii="仿宋_GB2312" w:hAnsi="宋体" w:eastAsia="仿宋_GB2312"/>
                <w:color w:val="000000"/>
                <w:sz w:val="18"/>
                <w:szCs w:val="18"/>
              </w:rPr>
            </w:pPr>
          </w:p>
        </w:tc>
        <w:tc>
          <w:tcPr>
            <w:tcW w:w="149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13</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社会保险费延缴申请</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70" w:hRule="atLeas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14</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社会保险费欠费补缴申报</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15</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社会保险参保缴费记录查询</w:t>
            </w: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单位参保证明查询打印</w:t>
            </w:r>
          </w:p>
        </w:tc>
        <w:tc>
          <w:tcPr>
            <w:tcW w:w="306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w:t>
            </w:r>
            <w:r>
              <w:rPr>
                <w:rFonts w:ascii="仿宋_GB2312" w:hAnsi="宋体" w:eastAsia="仿宋_GB2312"/>
                <w:color w:val="000000"/>
                <w:sz w:val="18"/>
                <w:szCs w:val="18"/>
              </w:rPr>
              <w:br w:type="page"/>
            </w:r>
            <w:r>
              <w:rPr>
                <w:rFonts w:hint="eastAsia" w:ascii="仿宋_GB2312" w:hAnsi="宋体" w:eastAsia="仿宋_GB2312"/>
                <w:color w:val="000000"/>
                <w:sz w:val="18"/>
                <w:szCs w:val="18"/>
              </w:rPr>
              <w:t>、《社会保险法》</w:t>
            </w:r>
            <w:r>
              <w:rPr>
                <w:rFonts w:ascii="仿宋_GB2312" w:hAnsi="宋体" w:eastAsia="仿宋_GB2312"/>
                <w:color w:val="000000"/>
                <w:sz w:val="18"/>
                <w:szCs w:val="18"/>
              </w:rPr>
              <w:br w:type="page"/>
            </w:r>
            <w:r>
              <w:rPr>
                <w:rFonts w:hint="eastAsia" w:ascii="仿宋_GB2312" w:hAnsi="宋体" w:eastAsia="仿宋_GB2312"/>
                <w:color w:val="000000"/>
                <w:sz w:val="18"/>
                <w:szCs w:val="18"/>
              </w:rPr>
              <w:t>、《社会保险费征缴暂行条例》</w:t>
            </w:r>
          </w:p>
        </w:tc>
        <w:tc>
          <w:tcPr>
            <w:tcW w:w="16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1024"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16</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个人权益记录查询打印</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17</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养老保险服务</w:t>
            </w:r>
          </w:p>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职工正常退休</w:t>
            </w:r>
            <w:r>
              <w:rPr>
                <w:rFonts w:ascii="仿宋_GB2312" w:hAnsi="宋体" w:eastAsia="仿宋_GB2312"/>
                <w:color w:val="000000"/>
                <w:sz w:val="18"/>
                <w:szCs w:val="18"/>
              </w:rPr>
              <w:t>(</w:t>
            </w:r>
            <w:r>
              <w:rPr>
                <w:rFonts w:hint="eastAsia" w:ascii="仿宋_GB2312" w:hAnsi="宋体" w:eastAsia="仿宋_GB2312"/>
                <w:color w:val="000000"/>
                <w:sz w:val="18"/>
                <w:szCs w:val="18"/>
              </w:rPr>
              <w:t>职</w:t>
            </w:r>
            <w:r>
              <w:rPr>
                <w:rFonts w:ascii="仿宋_GB2312" w:hAnsi="宋体" w:eastAsia="仿宋_GB2312"/>
                <w:color w:val="000000"/>
                <w:sz w:val="18"/>
                <w:szCs w:val="18"/>
              </w:rPr>
              <w:t>)</w:t>
            </w:r>
            <w:r>
              <w:rPr>
                <w:rFonts w:hint="eastAsia" w:ascii="仿宋_GB2312" w:hAnsi="宋体" w:eastAsia="仿宋_GB2312"/>
                <w:color w:val="000000"/>
                <w:sz w:val="18"/>
                <w:szCs w:val="18"/>
              </w:rPr>
              <w:t>申请</w:t>
            </w:r>
          </w:p>
        </w:tc>
        <w:tc>
          <w:tcPr>
            <w:tcW w:w="306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《政府信息公开条例》、《社会保险法》、《劳动保险条例》</w:t>
            </w:r>
          </w:p>
          <w:p>
            <w:pPr>
              <w:jc w:val="center"/>
              <w:rPr>
                <w:rFonts w:ascii="仿宋_GB2312" w:hAnsi="宋体" w:eastAsia="仿宋_GB2312"/>
                <w:color w:val="000000"/>
                <w:sz w:val="18"/>
                <w:szCs w:val="18"/>
              </w:rPr>
            </w:pPr>
          </w:p>
        </w:tc>
        <w:tc>
          <w:tcPr>
            <w:tcW w:w="16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p>
            <w:pPr>
              <w:jc w:val="center"/>
              <w:rPr>
                <w:rFonts w:ascii="仿宋_GB2312" w:hAnsi="宋体" w:eastAsia="仿宋_GB2312"/>
                <w:color w:val="000000"/>
                <w:sz w:val="18"/>
                <w:szCs w:val="18"/>
              </w:rPr>
            </w:pPr>
          </w:p>
        </w:tc>
        <w:tc>
          <w:tcPr>
            <w:tcW w:w="1024"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p>
            <w:pPr>
              <w:jc w:val="center"/>
              <w:rPr>
                <w:rFonts w:ascii="仿宋_GB2312" w:hAnsi="宋体" w:eastAsia="仿宋_GB2312"/>
                <w:color w:val="000000"/>
                <w:sz w:val="18"/>
                <w:szCs w:val="18"/>
              </w:rPr>
            </w:pPr>
          </w:p>
        </w:tc>
        <w:tc>
          <w:tcPr>
            <w:tcW w:w="149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18</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城乡居民养老保险待遇申领</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19</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暂停养老保险待遇申请</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20</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恢复养老保险待遇申请</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21</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个人账户一次性待遇申领</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22</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丧葬补助金、抚恤金申领</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23</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居民养老保险注销登记</w:t>
            </w:r>
          </w:p>
        </w:tc>
        <w:tc>
          <w:tcPr>
            <w:tcW w:w="306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《信息公开条例》、《社会保险法》、《劳动保险条例》</w:t>
            </w:r>
          </w:p>
        </w:tc>
        <w:tc>
          <w:tcPr>
            <w:tcW w:w="16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1024"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24</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遗属待遇申领</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25</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病残津贴申领</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26</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城镇职工基本养老保险关系转移接续申请</w:t>
            </w:r>
          </w:p>
        </w:tc>
        <w:tc>
          <w:tcPr>
            <w:tcW w:w="306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《政府信息公开条例》、《社会保险法》、《国务院办公厅关于转发人力资源社会保障部财政部城镇企业职工基本养老保险关系转移接续暂行办法的通知》</w:t>
            </w:r>
          </w:p>
        </w:tc>
        <w:tc>
          <w:tcPr>
            <w:tcW w:w="16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1024"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27</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机关事业单位养老保险关系转移接续申请</w:t>
            </w:r>
          </w:p>
        </w:tc>
        <w:tc>
          <w:tcPr>
            <w:tcW w:w="306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《政府信息公开条例》、《社会保险法》、《人力资源社会保障部财政部关于机关事业单位基本养老保险关系和职业年金转移接续有关问题的通知》</w:t>
            </w:r>
          </w:p>
        </w:tc>
        <w:tc>
          <w:tcPr>
            <w:tcW w:w="16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1024"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28</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城乡居民基本养老保险关系转移接续申请</w:t>
            </w:r>
          </w:p>
        </w:tc>
        <w:tc>
          <w:tcPr>
            <w:tcW w:w="306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《政府信息公开条例》、《社会保险法》、《劳动保险条例》</w:t>
            </w:r>
          </w:p>
        </w:tc>
        <w:tc>
          <w:tcPr>
            <w:tcW w:w="16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1024"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29</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机关事业单位基本养老保险与城镇企业职工基本养老保险互转申请</w:t>
            </w:r>
          </w:p>
        </w:tc>
        <w:tc>
          <w:tcPr>
            <w:tcW w:w="3060" w:type="dxa"/>
            <w:vMerge w:val="continue"/>
            <w:vAlign w:val="center"/>
          </w:tcPr>
          <w:p>
            <w:pPr>
              <w:jc w:val="center"/>
              <w:rPr>
                <w:rFonts w:ascii="仿宋_GB2312" w:hAnsi="宋体" w:eastAsia="仿宋_GB2312"/>
                <w:color w:val="000000"/>
                <w:sz w:val="18"/>
                <w:szCs w:val="18"/>
              </w:rPr>
            </w:pPr>
          </w:p>
        </w:tc>
        <w:tc>
          <w:tcPr>
            <w:tcW w:w="203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《政府信息公开条例》、《社会保险法》、《人力资源社会保障部财政部关于机关事业单位基本养老保险关系和职业年金转移接续有关问题的通知》</w:t>
            </w:r>
          </w:p>
        </w:tc>
        <w:tc>
          <w:tcPr>
            <w:tcW w:w="16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1024"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30</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城镇职工基本养老保险与城乡居民基本养老保险制度衔接申请</w:t>
            </w:r>
            <w:r>
              <w:rPr>
                <w:rFonts w:ascii="仿宋_GB2312" w:hAnsi="宋体" w:eastAsia="仿宋_GB2312"/>
                <w:color w:val="000000"/>
                <w:sz w:val="18"/>
                <w:szCs w:val="18"/>
              </w:rPr>
              <w:t xml:space="preserve">  </w:t>
            </w:r>
          </w:p>
        </w:tc>
        <w:tc>
          <w:tcPr>
            <w:tcW w:w="3060" w:type="dxa"/>
            <w:vMerge w:val="continue"/>
            <w:vAlign w:val="center"/>
          </w:tcPr>
          <w:p>
            <w:pPr>
              <w:jc w:val="center"/>
              <w:rPr>
                <w:rFonts w:ascii="仿宋_GB2312" w:hAnsi="宋体" w:eastAsia="仿宋_GB2312"/>
                <w:color w:val="000000"/>
                <w:sz w:val="18"/>
                <w:szCs w:val="18"/>
              </w:rPr>
            </w:pPr>
          </w:p>
        </w:tc>
        <w:tc>
          <w:tcPr>
            <w:tcW w:w="203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《政府信息公开条例》、《社会保险法》《人力资源社会保障部财政部关于印发＜城乡养老保险制度衔接暂行办法＞的通知》</w:t>
            </w:r>
          </w:p>
        </w:tc>
        <w:tc>
          <w:tcPr>
            <w:tcW w:w="16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1024"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31</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军地养老保险关系转移接续申请</w:t>
            </w:r>
          </w:p>
        </w:tc>
        <w:tc>
          <w:tcPr>
            <w:tcW w:w="306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《政府信息公开条例》、《社会保险法》、《人力资源社会保障部财政部总参谋部总政治部总后勤部关于军人退役基本养老保险关系转移接续有关问题的通知》</w:t>
            </w:r>
          </w:p>
        </w:tc>
        <w:tc>
          <w:tcPr>
            <w:tcW w:w="16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1024"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32</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多重养老保险关系个人账户退费</w:t>
            </w:r>
          </w:p>
        </w:tc>
        <w:tc>
          <w:tcPr>
            <w:tcW w:w="306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《政府信息公开条例》、《社会保险法》、《人力资源和社会保障部＜关于贯彻落实国务院办公厅转发城镇企业职工基本养老保险关系转移接续暂行办法的通知》</w:t>
            </w:r>
          </w:p>
        </w:tc>
        <w:tc>
          <w:tcPr>
            <w:tcW w:w="16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1024"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33</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工伤保险服务</w:t>
            </w: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工伤事故备案</w:t>
            </w:r>
          </w:p>
        </w:tc>
        <w:tc>
          <w:tcPr>
            <w:tcW w:w="306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《政府信息公开条例》、《社会保险法》、《工伤保险条例》</w:t>
            </w:r>
          </w:p>
        </w:tc>
        <w:tc>
          <w:tcPr>
            <w:tcW w:w="16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1024"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34</w:t>
            </w:r>
          </w:p>
        </w:tc>
        <w:tc>
          <w:tcPr>
            <w:tcW w:w="720" w:type="dxa"/>
            <w:vMerge w:val="restart"/>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用人单位办理工伤登记</w:t>
            </w:r>
          </w:p>
        </w:tc>
        <w:tc>
          <w:tcPr>
            <w:tcW w:w="306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《政府信息公开条例》、《社会保险法》、《工伤保险条例》</w:t>
            </w:r>
          </w:p>
        </w:tc>
        <w:tc>
          <w:tcPr>
            <w:tcW w:w="16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1024"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page"/>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35</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变更工伤登记</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36</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协议医疗机构的确认</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37</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协议康复机构的确认</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38</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辅助器具配置协议机构的确认</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39</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异地居住就医申请确认</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40</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异地工伤就医报告</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41</w:t>
            </w:r>
          </w:p>
        </w:tc>
        <w:tc>
          <w:tcPr>
            <w:tcW w:w="720" w:type="dxa"/>
            <w:vMerge w:val="restart"/>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旧伤复发申请确认</w:t>
            </w:r>
          </w:p>
        </w:tc>
        <w:tc>
          <w:tcPr>
            <w:tcW w:w="306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《政府信息公开条例》、《社会保险法》、《工伤保险条例》</w:t>
            </w:r>
          </w:p>
        </w:tc>
        <w:tc>
          <w:tcPr>
            <w:tcW w:w="16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1024"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42</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转诊转院申请确认</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43</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工伤康复申请确认</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44</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工伤康复治疗期延长申请</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45</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辅助器具配置或更换申请</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46</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辅助器具异地配置申请</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47</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停工留薪期确认和延长确认</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48</w:t>
            </w:r>
          </w:p>
        </w:tc>
        <w:tc>
          <w:tcPr>
            <w:tcW w:w="720" w:type="dxa"/>
            <w:vMerge w:val="restart"/>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工伤医疗（康复）费用申报</w:t>
            </w:r>
          </w:p>
        </w:tc>
        <w:tc>
          <w:tcPr>
            <w:tcW w:w="306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《政府信息公开条例》、《社会保险法》、《工伤保险条例》</w:t>
            </w:r>
          </w:p>
        </w:tc>
        <w:tc>
          <w:tcPr>
            <w:tcW w:w="16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1024"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49</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住院伙食补助费申领</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50</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统筹地区以外交通、食宿费申领</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51</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一次性工伤医疗补助金申请</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52</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辅助器具配置（更换）费用申报</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53</w:t>
            </w:r>
          </w:p>
        </w:tc>
        <w:tc>
          <w:tcPr>
            <w:tcW w:w="720" w:type="dxa"/>
            <w:vMerge w:val="restart"/>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伤残待遇申领（一次性伤残补助金、伤残津贴和生活护理费）</w:t>
            </w:r>
          </w:p>
        </w:tc>
        <w:tc>
          <w:tcPr>
            <w:tcW w:w="306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《政府信息公开条例》、《社会保险法》、《工伤保险条例》</w:t>
            </w:r>
          </w:p>
        </w:tc>
        <w:tc>
          <w:tcPr>
            <w:tcW w:w="16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1024"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54</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一次性工亡补助金（含生活困难，预支</w:t>
            </w:r>
            <w:r>
              <w:rPr>
                <w:rFonts w:ascii="仿宋_GB2312" w:hAnsi="宋体" w:eastAsia="仿宋_GB2312"/>
                <w:color w:val="000000"/>
                <w:sz w:val="18"/>
                <w:szCs w:val="18"/>
              </w:rPr>
              <w:t>50%</w:t>
            </w:r>
            <w:r>
              <w:rPr>
                <w:rFonts w:hint="eastAsia" w:ascii="仿宋_GB2312" w:hAnsi="宋体" w:eastAsia="仿宋_GB2312"/>
                <w:color w:val="000000"/>
                <w:sz w:val="18"/>
                <w:szCs w:val="18"/>
              </w:rPr>
              <w:t>确认）、丧葬补助金申领</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55</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供养亲属抚恤金申领</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56</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工伤保险待遇变更</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57</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失业保险服务</w:t>
            </w: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失业保险金申领</w:t>
            </w:r>
          </w:p>
        </w:tc>
        <w:tc>
          <w:tcPr>
            <w:tcW w:w="306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《政府信息公开条例》、《社会保险法》、《失业保险条例》</w:t>
            </w:r>
          </w:p>
        </w:tc>
        <w:tc>
          <w:tcPr>
            <w:tcW w:w="16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1024"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58</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丧葬补助金和抚恤金申领</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59</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职业培训补贴申领</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0" w:hRule="atLeas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60</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职业介绍补贴申领</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61</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农民合同制工人一次性生活补助申领</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99" w:hRule="atLeas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62</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代缴基本医疗保险费</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63</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价格临时补贴申领</w:t>
            </w:r>
          </w:p>
        </w:tc>
        <w:tc>
          <w:tcPr>
            <w:tcW w:w="306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《政府信息公开条例》、《社会保险法》、《失业保险条例》</w:t>
            </w:r>
          </w:p>
        </w:tc>
        <w:tc>
          <w:tcPr>
            <w:tcW w:w="16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1024"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64</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失业保险关系转移接续</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65</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稳岗补贴申领</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66</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技能提升补贴申领</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67</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东部</w:t>
            </w:r>
            <w:r>
              <w:rPr>
                <w:rFonts w:ascii="仿宋_GB2312" w:hAnsi="宋体" w:eastAsia="仿宋_GB2312"/>
                <w:color w:val="000000"/>
                <w:sz w:val="18"/>
                <w:szCs w:val="18"/>
              </w:rPr>
              <w:t>7</w:t>
            </w:r>
            <w:r>
              <w:rPr>
                <w:rFonts w:hint="eastAsia" w:ascii="仿宋_GB2312" w:hAnsi="宋体" w:eastAsia="仿宋_GB2312"/>
                <w:color w:val="000000"/>
                <w:sz w:val="18"/>
                <w:szCs w:val="18"/>
              </w:rPr>
              <w:t>省（市）扩大支出试点项目</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68</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企业年金方案备案</w:t>
            </w: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企业年金方案备案</w:t>
            </w:r>
          </w:p>
        </w:tc>
        <w:tc>
          <w:tcPr>
            <w:tcW w:w="306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《政府信息公开条例》、《社会保险法》、《企业年金办法》</w:t>
            </w:r>
          </w:p>
        </w:tc>
        <w:tc>
          <w:tcPr>
            <w:tcW w:w="16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1024"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69</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企业年金方案重要条款变更备案</w:t>
            </w:r>
          </w:p>
        </w:tc>
        <w:tc>
          <w:tcPr>
            <w:tcW w:w="306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《政府信息公开条例》、《社会保险法》、《企业年金办法》</w:t>
            </w:r>
          </w:p>
        </w:tc>
        <w:tc>
          <w:tcPr>
            <w:tcW w:w="16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1024"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70</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企业年金方案终止备案</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71</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社会保障卡服务</w:t>
            </w: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社会保障卡申领</w:t>
            </w:r>
          </w:p>
        </w:tc>
        <w:tc>
          <w:tcPr>
            <w:tcW w:w="306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《政府信息公开条例》、《社会保险法》、《人力资源和社会保障部关于印发“中华人民共和国社会保障卡”管理办法的通知》</w:t>
            </w:r>
          </w:p>
        </w:tc>
        <w:tc>
          <w:tcPr>
            <w:tcW w:w="16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1024"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人力资源社会保障部门（或社会保障卡管理部门）</w:t>
            </w:r>
          </w:p>
        </w:tc>
        <w:tc>
          <w:tcPr>
            <w:tcW w:w="149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72</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社会保障卡启用（含社会保障卡银行账户激活）</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73</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社会保障卡应用状态查询</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74</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社会保障卡信息变更（非关键信息）</w:t>
            </w:r>
          </w:p>
        </w:tc>
        <w:tc>
          <w:tcPr>
            <w:tcW w:w="306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《政府信息公开条例》、《社会保险法》、《人力资源和社会保障部关于印发“中华人民共和国社会保障卡”管理办法的通知》</w:t>
            </w:r>
          </w:p>
        </w:tc>
        <w:tc>
          <w:tcPr>
            <w:tcW w:w="16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1024"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人力资源社会保障部门（或社会保障卡管理部门）</w:t>
            </w:r>
          </w:p>
        </w:tc>
        <w:tc>
          <w:tcPr>
            <w:tcW w:w="149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75</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社会保障卡密码修改与重置</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76</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社会保障卡挂失与解挂</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77</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社会保障卡补换、换领、换发</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78</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社会保障卡注销</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bl>
    <w:p>
      <w:pPr>
        <w:jc w:val="center"/>
        <w:rPr>
          <w:rFonts w:ascii="仿宋_GB2312" w:hAnsi="宋体" w:eastAsia="仿宋_GB2312"/>
          <w:color w:val="000000"/>
          <w:sz w:val="18"/>
          <w:szCs w:val="18"/>
        </w:rPr>
      </w:pPr>
    </w:p>
    <w:p>
      <w:pPr>
        <w:jc w:val="center"/>
        <w:rPr>
          <w:rFonts w:ascii="仿宋_GB2312" w:hAnsi="宋体" w:eastAsia="仿宋_GB2312"/>
          <w:color w:val="000000"/>
          <w:sz w:val="18"/>
          <w:szCs w:val="18"/>
        </w:rPr>
      </w:pPr>
    </w:p>
    <w:p>
      <w:pPr>
        <w:rPr>
          <w:rFonts w:ascii="仿宋_GB2312" w:hAnsi="宋体" w:eastAsia="仿宋_GB2312"/>
          <w:color w:val="000000"/>
          <w:sz w:val="18"/>
          <w:szCs w:val="18"/>
        </w:rPr>
      </w:pPr>
    </w:p>
    <w:p>
      <w:pPr>
        <w:rPr>
          <w:rFonts w:ascii="仿宋_GB2312" w:hAnsi="宋体" w:eastAsia="仿宋_GB2312"/>
          <w:color w:val="000000"/>
          <w:sz w:val="18"/>
          <w:szCs w:val="18"/>
        </w:rPr>
      </w:pPr>
    </w:p>
    <w:p>
      <w:pPr>
        <w:rPr>
          <w:rFonts w:ascii="仿宋_GB2312" w:hAnsi="宋体" w:eastAsia="仿宋_GB2312"/>
          <w:color w:val="000000"/>
          <w:sz w:val="18"/>
          <w:szCs w:val="18"/>
        </w:rPr>
      </w:pPr>
    </w:p>
    <w:p>
      <w:pPr>
        <w:pStyle w:val="2"/>
        <w:jc w:val="center"/>
        <w:rPr>
          <w:rFonts w:hint="eastAsia" w:ascii="方正小标宋_GBK" w:hAnsi="方正小标宋_GBK" w:eastAsia="方正小标宋_GBK"/>
          <w:b w:val="0"/>
          <w:bCs w:val="0"/>
          <w:sz w:val="30"/>
        </w:rPr>
      </w:pPr>
      <w:r>
        <w:rPr>
          <w:rFonts w:hint="eastAsia" w:ascii="方正小标宋_GBK" w:hAnsi="方正小标宋_GBK" w:eastAsia="方正小标宋_GBK"/>
          <w:b w:val="0"/>
          <w:bCs w:val="0"/>
          <w:sz w:val="30"/>
        </w:rPr>
        <w:t>（八）自然资源领域</w:t>
      </w:r>
    </w:p>
    <w:tbl>
      <w:tblPr>
        <w:tblStyle w:val="14"/>
        <w:tblW w:w="14129" w:type="dxa"/>
        <w:tblInd w:w="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15"/>
        <w:gridCol w:w="659"/>
        <w:gridCol w:w="1099"/>
        <w:gridCol w:w="1725"/>
        <w:gridCol w:w="2300"/>
        <w:gridCol w:w="1784"/>
        <w:gridCol w:w="1853"/>
        <w:gridCol w:w="1814"/>
        <w:gridCol w:w="406"/>
        <w:gridCol w:w="412"/>
        <w:gridCol w:w="418"/>
        <w:gridCol w:w="400"/>
        <w:gridCol w:w="430"/>
        <w:gridCol w:w="41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trPr>
        <w:tc>
          <w:tcPr>
            <w:tcW w:w="415" w:type="dxa"/>
            <w:vMerge w:val="restart"/>
            <w:tcBorders>
              <w:top w:val="single" w:color="auto" w:sz="4" w:space="0"/>
              <w:left w:val="single" w:color="auto" w:sz="4" w:space="0"/>
              <w:bottom w:val="single" w:color="auto" w:sz="4" w:space="0"/>
              <w:right w:val="single" w:color="auto" w:sz="4" w:space="0"/>
            </w:tcBorders>
            <w:textDirection w:val="tbRlV"/>
            <w:vAlign w:val="center"/>
          </w:tcPr>
          <w:p>
            <w:pPr>
              <w:spacing w:before="100" w:line="217" w:lineRule="auto"/>
              <w:ind w:left="724"/>
              <w:jc w:val="center"/>
              <w:rPr>
                <w:rFonts w:ascii="宋体" w:hAnsi="宋体" w:eastAsia="宋体" w:cs="宋体"/>
                <w:b/>
                <w:bCs/>
                <w:sz w:val="21"/>
                <w:szCs w:val="21"/>
                <w:u w:val="none"/>
              </w:rPr>
            </w:pPr>
            <w:r>
              <w:rPr>
                <w:rFonts w:ascii="宋体" w:hAnsi="宋体" w:eastAsia="宋体" w:cs="宋体"/>
                <w:b/>
                <w:bCs/>
                <w:sz w:val="21"/>
                <w:szCs w:val="21"/>
                <w:u w:val="none"/>
              </w:rPr>
              <w:t>序号</w:t>
            </w:r>
          </w:p>
        </w:tc>
        <w:tc>
          <w:tcPr>
            <w:tcW w:w="1758" w:type="dxa"/>
            <w:gridSpan w:val="2"/>
            <w:tcBorders>
              <w:top w:val="single" w:color="auto" w:sz="4" w:space="0"/>
              <w:left w:val="single" w:color="auto" w:sz="4" w:space="0"/>
              <w:bottom w:val="single" w:color="auto" w:sz="4" w:space="0"/>
              <w:right w:val="single" w:color="auto" w:sz="4" w:space="0"/>
            </w:tcBorders>
            <w:vAlign w:val="center"/>
          </w:tcPr>
          <w:p>
            <w:pPr>
              <w:spacing w:before="214" w:line="220" w:lineRule="auto"/>
              <w:ind w:left="450"/>
              <w:jc w:val="center"/>
              <w:rPr>
                <w:rFonts w:ascii="宋体" w:hAnsi="宋体" w:eastAsia="宋体" w:cs="宋体"/>
                <w:b/>
                <w:bCs/>
                <w:sz w:val="21"/>
                <w:szCs w:val="21"/>
                <w:u w:val="none"/>
              </w:rPr>
            </w:pPr>
            <w:r>
              <w:rPr>
                <w:rFonts w:ascii="宋体" w:hAnsi="宋体" w:eastAsia="宋体" w:cs="宋体"/>
                <w:b/>
                <w:bCs/>
                <w:spacing w:val="3"/>
                <w:sz w:val="21"/>
                <w:szCs w:val="21"/>
                <w:u w:val="none"/>
              </w:rPr>
              <w:t>公开事项</w:t>
            </w:r>
          </w:p>
        </w:tc>
        <w:tc>
          <w:tcPr>
            <w:tcW w:w="1725" w:type="dxa"/>
            <w:vMerge w:val="restart"/>
            <w:tcBorders>
              <w:top w:val="single" w:color="auto" w:sz="4" w:space="0"/>
              <w:left w:val="single" w:color="auto" w:sz="4" w:space="0"/>
              <w:bottom w:val="single" w:color="auto" w:sz="4" w:space="0"/>
              <w:right w:val="single" w:color="auto" w:sz="4" w:space="0"/>
            </w:tcBorders>
            <w:vAlign w:val="center"/>
          </w:tcPr>
          <w:p>
            <w:pPr>
              <w:spacing w:before="68" w:line="330" w:lineRule="exact"/>
              <w:jc w:val="center"/>
              <w:rPr>
                <w:rFonts w:ascii="宋体" w:hAnsi="宋体" w:eastAsia="宋体" w:cs="宋体"/>
                <w:b/>
                <w:bCs/>
                <w:sz w:val="21"/>
                <w:szCs w:val="21"/>
                <w:u w:val="none"/>
              </w:rPr>
            </w:pPr>
            <w:r>
              <w:rPr>
                <w:rFonts w:ascii="宋体" w:hAnsi="宋体" w:eastAsia="宋体" w:cs="宋体"/>
                <w:b/>
                <w:bCs/>
                <w:spacing w:val="2"/>
                <w:position w:val="8"/>
                <w:sz w:val="21"/>
                <w:szCs w:val="21"/>
                <w:u w:val="none"/>
              </w:rPr>
              <w:t>公开内容</w:t>
            </w:r>
          </w:p>
          <w:p>
            <w:pPr>
              <w:spacing w:line="219" w:lineRule="auto"/>
              <w:jc w:val="center"/>
              <w:rPr>
                <w:rFonts w:ascii="宋体" w:hAnsi="宋体" w:eastAsia="宋体" w:cs="宋体"/>
                <w:b/>
                <w:bCs/>
                <w:sz w:val="21"/>
                <w:szCs w:val="21"/>
                <w:u w:val="none"/>
              </w:rPr>
            </w:pPr>
            <w:r>
              <w:rPr>
                <w:rFonts w:ascii="宋体" w:hAnsi="宋体" w:eastAsia="宋体" w:cs="宋体"/>
                <w:b/>
                <w:bCs/>
                <w:spacing w:val="11"/>
                <w:sz w:val="21"/>
                <w:szCs w:val="21"/>
                <w:u w:val="none"/>
              </w:rPr>
              <w:t>(要素)</w:t>
            </w:r>
          </w:p>
        </w:tc>
        <w:tc>
          <w:tcPr>
            <w:tcW w:w="2300" w:type="dxa"/>
            <w:vMerge w:val="restart"/>
            <w:tcBorders>
              <w:top w:val="single" w:color="auto" w:sz="4" w:space="0"/>
              <w:left w:val="single" w:color="auto" w:sz="4" w:space="0"/>
              <w:bottom w:val="single" w:color="auto" w:sz="4" w:space="0"/>
              <w:right w:val="single" w:color="auto" w:sz="4" w:space="0"/>
            </w:tcBorders>
            <w:vAlign w:val="center"/>
          </w:tcPr>
          <w:p>
            <w:pPr>
              <w:spacing w:before="68" w:line="219" w:lineRule="auto"/>
              <w:jc w:val="center"/>
              <w:rPr>
                <w:rFonts w:ascii="宋体" w:hAnsi="宋体" w:eastAsia="宋体" w:cs="宋体"/>
                <w:b/>
                <w:bCs/>
                <w:sz w:val="21"/>
                <w:szCs w:val="21"/>
                <w:u w:val="none"/>
              </w:rPr>
            </w:pPr>
            <w:r>
              <w:rPr>
                <w:rFonts w:ascii="宋体" w:hAnsi="宋体" w:eastAsia="宋体" w:cs="宋体"/>
                <w:b/>
                <w:bCs/>
                <w:spacing w:val="2"/>
                <w:position w:val="8"/>
                <w:sz w:val="21"/>
                <w:szCs w:val="21"/>
                <w:u w:val="none"/>
              </w:rPr>
              <w:t>公开依据</w:t>
            </w:r>
          </w:p>
        </w:tc>
        <w:tc>
          <w:tcPr>
            <w:tcW w:w="1784" w:type="dxa"/>
            <w:vMerge w:val="restart"/>
            <w:tcBorders>
              <w:top w:val="single" w:color="auto" w:sz="4" w:space="0"/>
              <w:left w:val="single" w:color="auto" w:sz="4" w:space="0"/>
              <w:bottom w:val="single" w:color="auto" w:sz="4" w:space="0"/>
              <w:right w:val="single" w:color="auto" w:sz="4" w:space="0"/>
            </w:tcBorders>
            <w:vAlign w:val="center"/>
          </w:tcPr>
          <w:p>
            <w:pPr>
              <w:spacing w:before="68" w:line="220" w:lineRule="auto"/>
              <w:jc w:val="center"/>
              <w:rPr>
                <w:rFonts w:ascii="宋体" w:hAnsi="宋体" w:eastAsia="宋体" w:cs="宋体"/>
                <w:b/>
                <w:bCs/>
                <w:sz w:val="21"/>
                <w:szCs w:val="21"/>
                <w:u w:val="none"/>
              </w:rPr>
            </w:pPr>
            <w:r>
              <w:rPr>
                <w:rFonts w:ascii="宋体" w:hAnsi="宋体" w:eastAsia="宋体" w:cs="宋体"/>
                <w:b/>
                <w:bCs/>
                <w:spacing w:val="2"/>
                <w:sz w:val="21"/>
                <w:szCs w:val="21"/>
                <w:u w:val="none"/>
              </w:rPr>
              <w:t>公开时限</w:t>
            </w:r>
          </w:p>
        </w:tc>
        <w:tc>
          <w:tcPr>
            <w:tcW w:w="1853" w:type="dxa"/>
            <w:vMerge w:val="restart"/>
            <w:tcBorders>
              <w:top w:val="single" w:color="auto" w:sz="4" w:space="0"/>
              <w:left w:val="single" w:color="auto" w:sz="4" w:space="0"/>
              <w:bottom w:val="single" w:color="auto" w:sz="4" w:space="0"/>
              <w:right w:val="single" w:color="auto" w:sz="4" w:space="0"/>
            </w:tcBorders>
            <w:vAlign w:val="center"/>
          </w:tcPr>
          <w:p>
            <w:pPr>
              <w:spacing w:before="68" w:line="221" w:lineRule="auto"/>
              <w:jc w:val="center"/>
              <w:rPr>
                <w:rFonts w:ascii="宋体" w:hAnsi="宋体" w:eastAsia="宋体" w:cs="宋体"/>
                <w:b/>
                <w:bCs/>
                <w:sz w:val="21"/>
                <w:szCs w:val="21"/>
                <w:u w:val="none"/>
              </w:rPr>
            </w:pPr>
            <w:r>
              <w:rPr>
                <w:rFonts w:ascii="宋体" w:hAnsi="宋体" w:eastAsia="宋体" w:cs="宋体"/>
                <w:b/>
                <w:bCs/>
                <w:spacing w:val="2"/>
                <w:sz w:val="21"/>
                <w:szCs w:val="21"/>
                <w:u w:val="none"/>
              </w:rPr>
              <w:t>公开主体</w:t>
            </w:r>
          </w:p>
        </w:tc>
        <w:tc>
          <w:tcPr>
            <w:tcW w:w="1814" w:type="dxa"/>
            <w:vMerge w:val="restart"/>
            <w:tcBorders>
              <w:top w:val="single" w:color="auto" w:sz="4" w:space="0"/>
              <w:left w:val="single" w:color="auto" w:sz="4" w:space="0"/>
              <w:bottom w:val="single" w:color="auto" w:sz="4" w:space="0"/>
              <w:right w:val="single" w:color="auto" w:sz="4" w:space="0"/>
            </w:tcBorders>
            <w:vAlign w:val="center"/>
          </w:tcPr>
          <w:p>
            <w:pPr>
              <w:spacing w:before="68" w:line="219" w:lineRule="auto"/>
              <w:jc w:val="center"/>
              <w:rPr>
                <w:rFonts w:ascii="宋体" w:hAnsi="宋体" w:eastAsia="宋体" w:cs="宋体"/>
                <w:b/>
                <w:bCs/>
                <w:sz w:val="21"/>
                <w:szCs w:val="21"/>
                <w:u w:val="none"/>
              </w:rPr>
            </w:pPr>
            <w:r>
              <w:rPr>
                <w:rFonts w:ascii="宋体" w:hAnsi="宋体" w:eastAsia="宋体" w:cs="宋体"/>
                <w:b/>
                <w:bCs/>
                <w:spacing w:val="-2"/>
                <w:sz w:val="21"/>
                <w:szCs w:val="21"/>
                <w:u w:val="none"/>
              </w:rPr>
              <w:t>公开渠道和载体</w:t>
            </w:r>
          </w:p>
        </w:tc>
        <w:tc>
          <w:tcPr>
            <w:tcW w:w="818" w:type="dxa"/>
            <w:gridSpan w:val="2"/>
            <w:tcBorders>
              <w:top w:val="single" w:color="auto" w:sz="4" w:space="0"/>
              <w:left w:val="single" w:color="auto" w:sz="4" w:space="0"/>
              <w:bottom w:val="single" w:color="auto" w:sz="4" w:space="0"/>
              <w:right w:val="single" w:color="auto" w:sz="4" w:space="0"/>
            </w:tcBorders>
            <w:vAlign w:val="center"/>
          </w:tcPr>
          <w:p>
            <w:pPr>
              <w:spacing w:before="44" w:line="319" w:lineRule="exact"/>
              <w:ind w:left="170"/>
              <w:jc w:val="center"/>
              <w:rPr>
                <w:rFonts w:ascii="宋体" w:hAnsi="宋体" w:eastAsia="宋体" w:cs="宋体"/>
                <w:b/>
                <w:bCs/>
                <w:sz w:val="21"/>
                <w:szCs w:val="21"/>
                <w:u w:val="none"/>
              </w:rPr>
            </w:pPr>
            <w:r>
              <w:rPr>
                <w:rFonts w:ascii="宋体" w:hAnsi="宋体" w:eastAsia="宋体" w:cs="宋体"/>
                <w:b/>
                <w:bCs/>
                <w:spacing w:val="4"/>
                <w:position w:val="7"/>
                <w:sz w:val="21"/>
                <w:szCs w:val="21"/>
                <w:u w:val="none"/>
              </w:rPr>
              <w:t>公开</w:t>
            </w:r>
          </w:p>
          <w:p>
            <w:pPr>
              <w:spacing w:line="219" w:lineRule="auto"/>
              <w:ind w:left="170"/>
              <w:jc w:val="center"/>
              <w:rPr>
                <w:rFonts w:ascii="宋体" w:hAnsi="宋体" w:eastAsia="宋体" w:cs="宋体"/>
                <w:b/>
                <w:bCs/>
                <w:sz w:val="21"/>
                <w:szCs w:val="21"/>
                <w:u w:val="none"/>
              </w:rPr>
            </w:pPr>
            <w:r>
              <w:rPr>
                <w:rFonts w:ascii="宋体" w:hAnsi="宋体" w:eastAsia="宋体" w:cs="宋体"/>
                <w:b/>
                <w:bCs/>
                <w:spacing w:val="-2"/>
                <w:sz w:val="21"/>
                <w:szCs w:val="21"/>
                <w:u w:val="none"/>
              </w:rPr>
              <w:t>对象</w:t>
            </w:r>
          </w:p>
        </w:tc>
        <w:tc>
          <w:tcPr>
            <w:tcW w:w="818" w:type="dxa"/>
            <w:gridSpan w:val="2"/>
            <w:tcBorders>
              <w:top w:val="single" w:color="auto" w:sz="4" w:space="0"/>
              <w:left w:val="single" w:color="auto" w:sz="4" w:space="0"/>
              <w:bottom w:val="single" w:color="auto" w:sz="4" w:space="0"/>
              <w:right w:val="single" w:color="auto" w:sz="4" w:space="0"/>
            </w:tcBorders>
            <w:vAlign w:val="center"/>
          </w:tcPr>
          <w:p>
            <w:pPr>
              <w:spacing w:before="54" w:line="331" w:lineRule="exact"/>
              <w:ind w:left="200"/>
              <w:jc w:val="center"/>
              <w:rPr>
                <w:rFonts w:ascii="宋体" w:hAnsi="宋体" w:eastAsia="宋体" w:cs="宋体"/>
                <w:b/>
                <w:bCs/>
                <w:sz w:val="21"/>
                <w:szCs w:val="21"/>
                <w:u w:val="none"/>
              </w:rPr>
            </w:pPr>
            <w:r>
              <w:rPr>
                <w:rFonts w:ascii="宋体" w:hAnsi="宋体" w:eastAsia="宋体" w:cs="宋体"/>
                <w:b/>
                <w:bCs/>
                <w:spacing w:val="4"/>
                <w:position w:val="8"/>
                <w:sz w:val="21"/>
                <w:szCs w:val="21"/>
                <w:u w:val="none"/>
              </w:rPr>
              <w:t>公开</w:t>
            </w:r>
          </w:p>
          <w:p>
            <w:pPr>
              <w:spacing w:line="218" w:lineRule="auto"/>
              <w:ind w:left="199"/>
              <w:jc w:val="center"/>
              <w:rPr>
                <w:rFonts w:ascii="宋体" w:hAnsi="宋体" w:eastAsia="宋体" w:cs="宋体"/>
                <w:b/>
                <w:bCs/>
                <w:sz w:val="21"/>
                <w:szCs w:val="21"/>
                <w:u w:val="none"/>
              </w:rPr>
            </w:pPr>
            <w:r>
              <w:rPr>
                <w:rFonts w:ascii="宋体" w:hAnsi="宋体" w:eastAsia="宋体" w:cs="宋体"/>
                <w:b/>
                <w:bCs/>
                <w:spacing w:val="-3"/>
                <w:sz w:val="21"/>
                <w:szCs w:val="21"/>
                <w:u w:val="none"/>
              </w:rPr>
              <w:t>方式</w:t>
            </w:r>
          </w:p>
        </w:tc>
        <w:tc>
          <w:tcPr>
            <w:tcW w:w="844" w:type="dxa"/>
            <w:gridSpan w:val="2"/>
            <w:tcBorders>
              <w:top w:val="single" w:color="auto" w:sz="4" w:space="0"/>
              <w:left w:val="single" w:color="auto" w:sz="4" w:space="0"/>
              <w:bottom w:val="single" w:color="auto" w:sz="4" w:space="0"/>
              <w:right w:val="single" w:color="auto" w:sz="4" w:space="0"/>
            </w:tcBorders>
            <w:vAlign w:val="center"/>
          </w:tcPr>
          <w:p>
            <w:pPr>
              <w:spacing w:before="64" w:line="250" w:lineRule="auto"/>
              <w:ind w:left="270" w:right="130"/>
              <w:jc w:val="center"/>
              <w:rPr>
                <w:rFonts w:ascii="宋体" w:hAnsi="宋体" w:eastAsia="宋体" w:cs="宋体"/>
                <w:b/>
                <w:bCs/>
                <w:sz w:val="21"/>
                <w:szCs w:val="21"/>
                <w:u w:val="none"/>
              </w:rPr>
            </w:pPr>
            <w:r>
              <w:rPr>
                <w:rFonts w:ascii="宋体" w:hAnsi="宋体" w:eastAsia="宋体" w:cs="宋体"/>
                <w:b/>
                <w:bCs/>
                <w:spacing w:val="4"/>
                <w:sz w:val="21"/>
                <w:szCs w:val="21"/>
                <w:u w:val="none"/>
              </w:rPr>
              <w:t>公开</w:t>
            </w:r>
            <w:r>
              <w:rPr>
                <w:rFonts w:ascii="宋体" w:hAnsi="宋体" w:eastAsia="宋体" w:cs="宋体"/>
                <w:b/>
                <w:bCs/>
                <w:sz w:val="21"/>
                <w:szCs w:val="21"/>
                <w:u w:val="none"/>
              </w:rPr>
              <w:t xml:space="preserve"> </w:t>
            </w:r>
            <w:r>
              <w:rPr>
                <w:rFonts w:ascii="宋体" w:hAnsi="宋体" w:eastAsia="宋体" w:cs="宋体"/>
                <w:b/>
                <w:bCs/>
                <w:spacing w:val="6"/>
                <w:sz w:val="21"/>
                <w:szCs w:val="21"/>
                <w:u w:val="none"/>
              </w:rPr>
              <w:t>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415" w:type="dxa"/>
            <w:vMerge w:val="continue"/>
            <w:tcBorders>
              <w:top w:val="single" w:color="auto" w:sz="4" w:space="0"/>
              <w:left w:val="single" w:color="auto" w:sz="4" w:space="0"/>
              <w:bottom w:val="single" w:color="auto" w:sz="4" w:space="0"/>
              <w:right w:val="single" w:color="auto" w:sz="4" w:space="0"/>
            </w:tcBorders>
            <w:textDirection w:val="tbRlV"/>
            <w:vAlign w:val="center"/>
          </w:tcPr>
          <w:p>
            <w:pPr>
              <w:jc w:val="center"/>
              <w:rPr>
                <w:rFonts w:ascii="Arial"/>
                <w:b/>
                <w:bCs/>
                <w:sz w:val="21"/>
                <w:u w:val="none"/>
              </w:rPr>
            </w:pPr>
          </w:p>
        </w:tc>
        <w:tc>
          <w:tcPr>
            <w:tcW w:w="659" w:type="dxa"/>
            <w:tcBorders>
              <w:top w:val="single" w:color="auto" w:sz="4" w:space="0"/>
              <w:left w:val="single" w:color="auto" w:sz="4" w:space="0"/>
              <w:bottom w:val="single" w:color="auto" w:sz="4" w:space="0"/>
              <w:right w:val="single" w:color="auto" w:sz="4" w:space="0"/>
            </w:tcBorders>
            <w:vAlign w:val="center"/>
          </w:tcPr>
          <w:p>
            <w:pPr>
              <w:spacing w:before="68" w:line="250" w:lineRule="auto"/>
              <w:ind w:left="109" w:right="105"/>
              <w:jc w:val="center"/>
              <w:rPr>
                <w:rFonts w:ascii="宋体" w:hAnsi="宋体" w:eastAsia="宋体" w:cs="宋体"/>
                <w:b/>
                <w:bCs/>
                <w:sz w:val="21"/>
                <w:szCs w:val="21"/>
                <w:u w:val="none"/>
              </w:rPr>
            </w:pPr>
            <w:r>
              <w:rPr>
                <w:rFonts w:ascii="宋体" w:hAnsi="宋体" w:eastAsia="宋体" w:cs="宋体"/>
                <w:b/>
                <w:bCs/>
                <w:spacing w:val="6"/>
                <w:sz w:val="21"/>
                <w:szCs w:val="21"/>
                <w:u w:val="none"/>
              </w:rPr>
              <w:t>一级事项</w:t>
            </w:r>
          </w:p>
        </w:tc>
        <w:tc>
          <w:tcPr>
            <w:tcW w:w="1099" w:type="dxa"/>
            <w:tcBorders>
              <w:top w:val="single" w:color="auto" w:sz="4" w:space="0"/>
              <w:left w:val="single" w:color="auto" w:sz="4" w:space="0"/>
              <w:bottom w:val="single" w:color="auto" w:sz="4" w:space="0"/>
              <w:right w:val="single" w:color="auto" w:sz="4" w:space="0"/>
            </w:tcBorders>
            <w:vAlign w:val="center"/>
          </w:tcPr>
          <w:p>
            <w:pPr>
              <w:spacing w:before="69" w:line="318" w:lineRule="exact"/>
              <w:jc w:val="center"/>
              <w:rPr>
                <w:rFonts w:ascii="宋体" w:hAnsi="宋体" w:eastAsia="宋体" w:cs="宋体"/>
                <w:b/>
                <w:bCs/>
                <w:sz w:val="21"/>
                <w:szCs w:val="21"/>
                <w:u w:val="none"/>
              </w:rPr>
            </w:pPr>
            <w:r>
              <w:rPr>
                <w:rFonts w:ascii="宋体" w:hAnsi="宋体" w:eastAsia="宋体" w:cs="宋体"/>
                <w:b/>
                <w:bCs/>
                <w:spacing w:val="6"/>
                <w:position w:val="7"/>
                <w:sz w:val="21"/>
                <w:szCs w:val="21"/>
                <w:u w:val="none"/>
              </w:rPr>
              <w:t>二级</w:t>
            </w:r>
          </w:p>
          <w:p>
            <w:pPr>
              <w:spacing w:line="220" w:lineRule="auto"/>
              <w:jc w:val="center"/>
              <w:rPr>
                <w:rFonts w:ascii="宋体" w:hAnsi="宋体" w:eastAsia="宋体" w:cs="宋体"/>
                <w:b/>
                <w:bCs/>
                <w:sz w:val="21"/>
                <w:szCs w:val="21"/>
                <w:u w:val="none"/>
              </w:rPr>
            </w:pPr>
            <w:r>
              <w:rPr>
                <w:rFonts w:ascii="宋体" w:hAnsi="宋体" w:eastAsia="宋体" w:cs="宋体"/>
                <w:b/>
                <w:bCs/>
                <w:spacing w:val="6"/>
                <w:sz w:val="21"/>
                <w:szCs w:val="21"/>
                <w:u w:val="none"/>
              </w:rPr>
              <w:t>事项</w:t>
            </w:r>
          </w:p>
        </w:tc>
        <w:tc>
          <w:tcPr>
            <w:tcW w:w="172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Arial"/>
                <w:b/>
                <w:bCs/>
                <w:sz w:val="21"/>
                <w:u w:val="none"/>
              </w:rPr>
            </w:pPr>
          </w:p>
        </w:tc>
        <w:tc>
          <w:tcPr>
            <w:tcW w:w="230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Arial"/>
                <w:b/>
                <w:bCs/>
                <w:sz w:val="21"/>
                <w:u w:val="none"/>
              </w:rPr>
            </w:pPr>
          </w:p>
        </w:tc>
        <w:tc>
          <w:tcPr>
            <w:tcW w:w="1784"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Arial"/>
                <w:b/>
                <w:bCs/>
                <w:sz w:val="21"/>
                <w:u w:val="none"/>
              </w:rPr>
            </w:pPr>
          </w:p>
        </w:tc>
        <w:tc>
          <w:tcPr>
            <w:tcW w:w="1853"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Arial"/>
                <w:b/>
                <w:bCs/>
                <w:sz w:val="21"/>
                <w:u w:val="none"/>
              </w:rPr>
            </w:pPr>
          </w:p>
        </w:tc>
        <w:tc>
          <w:tcPr>
            <w:tcW w:w="1814"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Arial"/>
                <w:b/>
                <w:bCs/>
                <w:sz w:val="21"/>
                <w:u w:val="none"/>
              </w:rPr>
            </w:pPr>
          </w:p>
        </w:tc>
        <w:tc>
          <w:tcPr>
            <w:tcW w:w="406" w:type="dxa"/>
            <w:tcBorders>
              <w:top w:val="single" w:color="auto" w:sz="4" w:space="0"/>
              <w:left w:val="single" w:color="auto" w:sz="4" w:space="0"/>
              <w:bottom w:val="single" w:color="auto" w:sz="4" w:space="0"/>
              <w:right w:val="single" w:color="auto" w:sz="4" w:space="0"/>
            </w:tcBorders>
            <w:textDirection w:val="tbRlV"/>
            <w:vAlign w:val="center"/>
          </w:tcPr>
          <w:p>
            <w:pPr>
              <w:spacing w:line="215" w:lineRule="auto"/>
              <w:jc w:val="center"/>
              <w:rPr>
                <w:rFonts w:ascii="宋体" w:hAnsi="宋体" w:eastAsia="宋体" w:cs="宋体"/>
                <w:b/>
                <w:bCs/>
                <w:spacing w:val="10"/>
                <w:sz w:val="20"/>
                <w:szCs w:val="20"/>
                <w:u w:val="none"/>
              </w:rPr>
            </w:pPr>
            <w:r>
              <w:rPr>
                <w:rFonts w:ascii="宋体" w:hAnsi="宋体" w:eastAsia="宋体" w:cs="宋体"/>
                <w:b/>
                <w:bCs/>
                <w:spacing w:val="10"/>
                <w:sz w:val="20"/>
                <w:szCs w:val="20"/>
                <w:u w:val="none"/>
              </w:rPr>
              <w:t>全社会</w:t>
            </w:r>
          </w:p>
        </w:tc>
        <w:tc>
          <w:tcPr>
            <w:tcW w:w="412" w:type="dxa"/>
            <w:tcBorders>
              <w:top w:val="single" w:color="auto" w:sz="4" w:space="0"/>
              <w:left w:val="single" w:color="auto" w:sz="4" w:space="0"/>
              <w:bottom w:val="single" w:color="auto" w:sz="4" w:space="0"/>
              <w:right w:val="single" w:color="auto" w:sz="4" w:space="0"/>
            </w:tcBorders>
            <w:textDirection w:val="tbRlV"/>
            <w:vAlign w:val="center"/>
          </w:tcPr>
          <w:p>
            <w:pPr>
              <w:spacing w:line="215" w:lineRule="auto"/>
              <w:jc w:val="center"/>
              <w:rPr>
                <w:rFonts w:hint="eastAsia" w:ascii="宋体" w:hAnsi="宋体" w:eastAsia="宋体" w:cs="宋体"/>
                <w:b/>
                <w:bCs/>
                <w:spacing w:val="10"/>
                <w:sz w:val="20"/>
                <w:szCs w:val="20"/>
                <w:u w:val="none"/>
                <w:lang w:eastAsia="zh-CN"/>
              </w:rPr>
            </w:pPr>
            <w:r>
              <w:rPr>
                <w:rFonts w:hint="eastAsia" w:ascii="宋体" w:hAnsi="宋体" w:eastAsia="宋体" w:cs="宋体"/>
                <w:b/>
                <w:bCs/>
                <w:spacing w:val="10"/>
                <w:sz w:val="20"/>
                <w:szCs w:val="20"/>
                <w:u w:val="none"/>
                <w:lang w:eastAsia="zh-CN"/>
              </w:rPr>
              <w:t>特定群体</w:t>
            </w:r>
          </w:p>
        </w:tc>
        <w:tc>
          <w:tcPr>
            <w:tcW w:w="418" w:type="dxa"/>
            <w:tcBorders>
              <w:top w:val="single" w:color="auto" w:sz="4" w:space="0"/>
              <w:left w:val="single" w:color="auto" w:sz="4" w:space="0"/>
              <w:bottom w:val="single" w:color="auto" w:sz="4" w:space="0"/>
              <w:right w:val="single" w:color="auto" w:sz="4" w:space="0"/>
            </w:tcBorders>
            <w:textDirection w:val="tbRlV"/>
            <w:vAlign w:val="center"/>
          </w:tcPr>
          <w:p>
            <w:pPr>
              <w:spacing w:line="215" w:lineRule="auto"/>
              <w:jc w:val="center"/>
              <w:rPr>
                <w:rFonts w:ascii="宋体" w:hAnsi="宋体" w:eastAsia="宋体" w:cs="宋体"/>
                <w:b/>
                <w:bCs/>
                <w:spacing w:val="10"/>
                <w:sz w:val="20"/>
                <w:szCs w:val="20"/>
                <w:u w:val="none"/>
              </w:rPr>
            </w:pPr>
            <w:r>
              <w:rPr>
                <w:rFonts w:ascii="宋体" w:hAnsi="宋体" w:eastAsia="宋体" w:cs="宋体"/>
                <w:b/>
                <w:bCs/>
                <w:spacing w:val="10"/>
                <w:sz w:val="20"/>
                <w:szCs w:val="20"/>
                <w:u w:val="none"/>
              </w:rPr>
              <w:t>主动</w:t>
            </w:r>
          </w:p>
        </w:tc>
        <w:tc>
          <w:tcPr>
            <w:tcW w:w="400" w:type="dxa"/>
            <w:tcBorders>
              <w:top w:val="single" w:color="auto" w:sz="4" w:space="0"/>
              <w:left w:val="single" w:color="auto" w:sz="4" w:space="0"/>
              <w:bottom w:val="single" w:color="auto" w:sz="4" w:space="0"/>
              <w:right w:val="single" w:color="auto" w:sz="4" w:space="0"/>
            </w:tcBorders>
            <w:textDirection w:val="tbRlV"/>
            <w:vAlign w:val="center"/>
          </w:tcPr>
          <w:p>
            <w:pPr>
              <w:spacing w:line="215" w:lineRule="auto"/>
              <w:jc w:val="center"/>
              <w:rPr>
                <w:rFonts w:ascii="宋体" w:hAnsi="宋体" w:eastAsia="宋体" w:cs="宋体"/>
                <w:b/>
                <w:bCs/>
                <w:spacing w:val="10"/>
                <w:sz w:val="20"/>
                <w:szCs w:val="20"/>
                <w:u w:val="none"/>
              </w:rPr>
            </w:pPr>
            <w:r>
              <w:rPr>
                <w:rFonts w:ascii="宋体" w:hAnsi="宋体" w:eastAsia="宋体" w:cs="宋体"/>
                <w:b/>
                <w:bCs/>
                <w:spacing w:val="10"/>
                <w:sz w:val="20"/>
                <w:szCs w:val="20"/>
                <w:u w:val="none"/>
              </w:rPr>
              <w:t>依申请</w:t>
            </w:r>
          </w:p>
        </w:tc>
        <w:tc>
          <w:tcPr>
            <w:tcW w:w="430" w:type="dxa"/>
            <w:tcBorders>
              <w:top w:val="single" w:color="auto" w:sz="4" w:space="0"/>
              <w:left w:val="single" w:color="auto" w:sz="4" w:space="0"/>
              <w:bottom w:val="single" w:color="auto" w:sz="4" w:space="0"/>
              <w:right w:val="single" w:color="auto" w:sz="4" w:space="0"/>
            </w:tcBorders>
            <w:textDirection w:val="tbRlV"/>
            <w:vAlign w:val="center"/>
          </w:tcPr>
          <w:p>
            <w:pPr>
              <w:spacing w:line="215" w:lineRule="auto"/>
              <w:jc w:val="center"/>
              <w:rPr>
                <w:rFonts w:ascii="宋体" w:hAnsi="宋体" w:eastAsia="宋体" w:cs="宋体"/>
                <w:b/>
                <w:bCs/>
                <w:spacing w:val="10"/>
                <w:sz w:val="20"/>
                <w:szCs w:val="20"/>
                <w:u w:val="none"/>
              </w:rPr>
            </w:pPr>
            <w:r>
              <w:rPr>
                <w:rFonts w:ascii="宋体" w:hAnsi="宋体" w:eastAsia="宋体" w:cs="宋体"/>
                <w:b/>
                <w:bCs/>
                <w:spacing w:val="10"/>
                <w:sz w:val="20"/>
                <w:szCs w:val="20"/>
                <w:u w:val="none"/>
              </w:rPr>
              <w:t>县级</w:t>
            </w:r>
          </w:p>
        </w:tc>
        <w:tc>
          <w:tcPr>
            <w:tcW w:w="414" w:type="dxa"/>
            <w:tcBorders>
              <w:top w:val="single" w:color="auto" w:sz="4" w:space="0"/>
              <w:left w:val="single" w:color="auto" w:sz="4" w:space="0"/>
              <w:bottom w:val="single" w:color="auto" w:sz="4" w:space="0"/>
              <w:right w:val="single" w:color="auto" w:sz="4" w:space="0"/>
            </w:tcBorders>
            <w:textDirection w:val="tbRlV"/>
            <w:vAlign w:val="center"/>
          </w:tcPr>
          <w:p>
            <w:pPr>
              <w:spacing w:before="24" w:line="218" w:lineRule="auto"/>
              <w:jc w:val="center"/>
              <w:rPr>
                <w:rFonts w:ascii="宋体" w:hAnsi="宋体" w:eastAsia="宋体" w:cs="宋体"/>
                <w:b/>
                <w:bCs/>
                <w:sz w:val="21"/>
                <w:szCs w:val="21"/>
                <w:u w:val="none"/>
              </w:rPr>
            </w:pPr>
            <w:r>
              <w:rPr>
                <w:rFonts w:ascii="宋体" w:hAnsi="宋体" w:eastAsia="宋体" w:cs="宋体"/>
                <w:b/>
                <w:bCs/>
                <w:sz w:val="21"/>
                <w:szCs w:val="21"/>
                <w:u w:val="none"/>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24" w:hRule="atLeast"/>
        </w:trPr>
        <w:tc>
          <w:tcPr>
            <w:tcW w:w="415" w:type="dxa"/>
            <w:vMerge w:val="restart"/>
            <w:tcBorders>
              <w:top w:val="single" w:color="auto" w:sz="4" w:space="0"/>
              <w:left w:val="single" w:color="auto" w:sz="4" w:space="0"/>
              <w:right w:val="single" w:color="auto" w:sz="4" w:space="0"/>
            </w:tcBorders>
            <w:vAlign w:val="top"/>
          </w:tcPr>
          <w:p>
            <w:pPr>
              <w:spacing w:line="265" w:lineRule="auto"/>
              <w:jc w:val="center"/>
              <w:rPr>
                <w:rFonts w:ascii="Arial"/>
                <w:sz w:val="21"/>
                <w:u w:val="none"/>
              </w:rPr>
            </w:pPr>
          </w:p>
          <w:p>
            <w:pPr>
              <w:spacing w:line="265" w:lineRule="auto"/>
              <w:jc w:val="center"/>
              <w:rPr>
                <w:rFonts w:ascii="Arial"/>
                <w:sz w:val="21"/>
                <w:u w:val="none"/>
              </w:rPr>
            </w:pPr>
          </w:p>
          <w:p>
            <w:pPr>
              <w:spacing w:line="265" w:lineRule="auto"/>
              <w:jc w:val="center"/>
              <w:rPr>
                <w:rFonts w:ascii="Arial"/>
                <w:sz w:val="21"/>
                <w:u w:val="none"/>
              </w:rPr>
            </w:pPr>
          </w:p>
          <w:p>
            <w:pPr>
              <w:spacing w:line="265" w:lineRule="auto"/>
              <w:jc w:val="center"/>
              <w:rPr>
                <w:rFonts w:ascii="Arial"/>
                <w:sz w:val="21"/>
                <w:u w:val="none"/>
              </w:rPr>
            </w:pPr>
          </w:p>
          <w:p>
            <w:pPr>
              <w:spacing w:line="265" w:lineRule="auto"/>
              <w:jc w:val="center"/>
              <w:rPr>
                <w:rFonts w:ascii="Arial"/>
                <w:sz w:val="21"/>
                <w:u w:val="none"/>
              </w:rPr>
            </w:pPr>
          </w:p>
          <w:p>
            <w:pPr>
              <w:spacing w:line="266" w:lineRule="auto"/>
              <w:jc w:val="center"/>
              <w:rPr>
                <w:rFonts w:ascii="Arial"/>
                <w:sz w:val="21"/>
                <w:u w:val="none"/>
              </w:rPr>
            </w:pPr>
          </w:p>
          <w:p>
            <w:pPr>
              <w:spacing w:line="266" w:lineRule="auto"/>
              <w:jc w:val="center"/>
              <w:rPr>
                <w:rFonts w:ascii="Arial"/>
                <w:sz w:val="21"/>
                <w:u w:val="none"/>
              </w:rPr>
            </w:pPr>
          </w:p>
          <w:p>
            <w:pPr>
              <w:spacing w:before="68" w:line="183" w:lineRule="auto"/>
              <w:ind w:left="105" w:leftChars="0"/>
              <w:jc w:val="center"/>
              <w:rPr>
                <w:rFonts w:hint="eastAsia" w:ascii="宋体" w:hAnsi="宋体" w:eastAsia="宋体" w:cs="宋体"/>
                <w:kern w:val="2"/>
                <w:sz w:val="21"/>
                <w:szCs w:val="21"/>
                <w:u w:val="none"/>
                <w:lang w:val="en-US" w:eastAsia="zh-CN" w:bidi="ar-SA"/>
              </w:rPr>
            </w:pPr>
            <w:r>
              <w:rPr>
                <w:rFonts w:hint="eastAsia" w:ascii="宋体" w:hAnsi="宋体" w:eastAsia="宋体" w:cs="宋体"/>
                <w:spacing w:val="-3"/>
                <w:sz w:val="21"/>
                <w:szCs w:val="21"/>
                <w:u w:val="none"/>
                <w:lang w:val="en-US" w:eastAsia="zh-CN"/>
              </w:rPr>
              <w:t>1</w:t>
            </w:r>
          </w:p>
        </w:tc>
        <w:tc>
          <w:tcPr>
            <w:tcW w:w="659" w:type="dxa"/>
            <w:vMerge w:val="restart"/>
            <w:tcBorders>
              <w:top w:val="single" w:color="auto" w:sz="4" w:space="0"/>
              <w:left w:val="single" w:color="auto" w:sz="4" w:space="0"/>
              <w:right w:val="single" w:color="auto" w:sz="4" w:space="0"/>
            </w:tcBorders>
            <w:vAlign w:val="center"/>
          </w:tcPr>
          <w:p>
            <w:pPr>
              <w:spacing w:before="68" w:line="263" w:lineRule="auto"/>
              <w:ind w:left="100" w:leftChars="0" w:right="98" w:rightChars="0"/>
              <w:jc w:val="center"/>
              <w:rPr>
                <w:rFonts w:ascii="宋体" w:hAnsi="宋体" w:eastAsia="宋体" w:cs="宋体"/>
                <w:spacing w:val="4"/>
                <w:sz w:val="20"/>
                <w:szCs w:val="20"/>
                <w:u w:val="none"/>
              </w:rPr>
            </w:pPr>
            <w:r>
              <w:rPr>
                <w:rFonts w:ascii="宋体" w:hAnsi="宋体" w:eastAsia="宋体" w:cs="宋体"/>
                <w:spacing w:val="4"/>
                <w:sz w:val="20"/>
                <w:szCs w:val="20"/>
                <w:u w:val="none"/>
              </w:rPr>
              <w:t>国土 空间 规划 编制</w:t>
            </w:r>
          </w:p>
          <w:p>
            <w:pPr>
              <w:spacing w:line="257" w:lineRule="auto"/>
              <w:jc w:val="center"/>
              <w:rPr>
                <w:rFonts w:ascii="Arial"/>
                <w:sz w:val="21"/>
                <w:u w:val="none"/>
              </w:rPr>
            </w:pPr>
          </w:p>
          <w:p>
            <w:pPr>
              <w:spacing w:line="257" w:lineRule="auto"/>
              <w:jc w:val="center"/>
              <w:rPr>
                <w:rFonts w:ascii="Arial"/>
                <w:sz w:val="21"/>
                <w:u w:val="none"/>
              </w:rPr>
            </w:pPr>
          </w:p>
          <w:p>
            <w:pPr>
              <w:spacing w:line="258" w:lineRule="auto"/>
              <w:jc w:val="center"/>
              <w:rPr>
                <w:rFonts w:ascii="Arial"/>
                <w:sz w:val="21"/>
                <w:u w:val="none"/>
              </w:rPr>
            </w:pPr>
          </w:p>
          <w:p>
            <w:pPr>
              <w:spacing w:before="68" w:line="269" w:lineRule="auto"/>
              <w:ind w:left="100" w:leftChars="0" w:right="88" w:rightChars="0"/>
              <w:jc w:val="center"/>
              <w:rPr>
                <w:rFonts w:ascii="宋体" w:hAnsi="宋体" w:eastAsia="宋体" w:cs="宋体"/>
                <w:kern w:val="2"/>
                <w:sz w:val="21"/>
                <w:szCs w:val="21"/>
                <w:u w:val="none"/>
                <w:lang w:val="en-US" w:eastAsia="zh-CN" w:bidi="ar-SA"/>
              </w:rPr>
            </w:pPr>
          </w:p>
        </w:tc>
        <w:tc>
          <w:tcPr>
            <w:tcW w:w="1099" w:type="dxa"/>
            <w:vMerge w:val="restart"/>
            <w:tcBorders>
              <w:top w:val="single" w:color="auto" w:sz="4" w:space="0"/>
              <w:left w:val="single" w:color="auto" w:sz="4" w:space="0"/>
              <w:right w:val="single" w:color="auto" w:sz="4" w:space="0"/>
            </w:tcBorders>
            <w:vAlign w:val="top"/>
          </w:tcPr>
          <w:p>
            <w:pPr>
              <w:spacing w:line="273" w:lineRule="auto"/>
              <w:jc w:val="center"/>
              <w:rPr>
                <w:rFonts w:ascii="Arial"/>
                <w:sz w:val="21"/>
                <w:u w:val="none"/>
              </w:rPr>
            </w:pPr>
          </w:p>
          <w:p>
            <w:pPr>
              <w:spacing w:line="273" w:lineRule="auto"/>
              <w:jc w:val="center"/>
              <w:rPr>
                <w:rFonts w:ascii="Arial"/>
                <w:sz w:val="21"/>
                <w:u w:val="none"/>
              </w:rPr>
            </w:pPr>
          </w:p>
          <w:p>
            <w:pPr>
              <w:spacing w:line="273" w:lineRule="auto"/>
              <w:jc w:val="center"/>
              <w:rPr>
                <w:rFonts w:ascii="Arial"/>
                <w:sz w:val="21"/>
                <w:u w:val="none"/>
              </w:rPr>
            </w:pPr>
          </w:p>
          <w:p>
            <w:pPr>
              <w:spacing w:line="274" w:lineRule="auto"/>
              <w:jc w:val="center"/>
              <w:rPr>
                <w:rFonts w:ascii="Arial"/>
                <w:sz w:val="21"/>
                <w:u w:val="none"/>
              </w:rPr>
            </w:pPr>
          </w:p>
          <w:p>
            <w:pPr>
              <w:spacing w:line="274" w:lineRule="auto"/>
              <w:jc w:val="center"/>
              <w:rPr>
                <w:rFonts w:ascii="Arial"/>
                <w:sz w:val="21"/>
                <w:u w:val="none"/>
              </w:rPr>
            </w:pPr>
          </w:p>
          <w:p>
            <w:pPr>
              <w:spacing w:line="272" w:lineRule="auto"/>
              <w:jc w:val="center"/>
              <w:rPr>
                <w:rFonts w:ascii="Arial"/>
                <w:sz w:val="21"/>
                <w:u w:val="none"/>
              </w:rPr>
            </w:pPr>
            <w:r>
              <w:rPr>
                <w:rFonts w:ascii="Arial"/>
                <w:sz w:val="21"/>
                <w:u w:val="none"/>
              </w:rPr>
              <w:t>详细规划</w:t>
            </w:r>
          </w:p>
          <w:p>
            <w:pPr>
              <w:spacing w:line="272" w:lineRule="auto"/>
              <w:jc w:val="center"/>
              <w:rPr>
                <w:rFonts w:ascii="Arial"/>
                <w:sz w:val="21"/>
                <w:u w:val="none"/>
              </w:rPr>
            </w:pPr>
            <w:r>
              <w:rPr>
                <w:rFonts w:ascii="Arial"/>
                <w:sz w:val="21"/>
                <w:u w:val="none"/>
              </w:rPr>
              <w:t>(城镇开</w:t>
            </w:r>
          </w:p>
          <w:p>
            <w:pPr>
              <w:spacing w:line="272" w:lineRule="auto"/>
              <w:jc w:val="center"/>
              <w:rPr>
                <w:rFonts w:ascii="Arial"/>
                <w:sz w:val="21"/>
                <w:u w:val="none"/>
              </w:rPr>
            </w:pPr>
            <w:r>
              <w:rPr>
                <w:rFonts w:ascii="Arial"/>
                <w:sz w:val="21"/>
                <w:u w:val="none"/>
              </w:rPr>
              <w:t>发边界</w:t>
            </w:r>
          </w:p>
          <w:p>
            <w:pPr>
              <w:spacing w:line="272" w:lineRule="auto"/>
              <w:jc w:val="center"/>
              <w:rPr>
                <w:rFonts w:ascii="宋体" w:hAnsi="宋体" w:eastAsia="宋体" w:cs="宋体"/>
                <w:kern w:val="2"/>
                <w:sz w:val="21"/>
                <w:szCs w:val="21"/>
                <w:u w:val="none"/>
                <w:lang w:val="en-US" w:eastAsia="zh-CN" w:bidi="ar-SA"/>
              </w:rPr>
            </w:pPr>
            <w:r>
              <w:rPr>
                <w:rFonts w:ascii="Arial"/>
                <w:sz w:val="21"/>
                <w:u w:val="none"/>
              </w:rPr>
              <w:t>内 )</w:t>
            </w:r>
          </w:p>
        </w:tc>
        <w:tc>
          <w:tcPr>
            <w:tcW w:w="1725" w:type="dxa"/>
            <w:tcBorders>
              <w:top w:val="single" w:color="auto" w:sz="4" w:space="0"/>
              <w:left w:val="single" w:color="auto" w:sz="4" w:space="0"/>
              <w:bottom w:val="single" w:color="auto" w:sz="4" w:space="0"/>
              <w:right w:val="single" w:color="auto" w:sz="4" w:space="0"/>
            </w:tcBorders>
            <w:vAlign w:val="top"/>
          </w:tcPr>
          <w:p>
            <w:pPr>
              <w:spacing w:before="68" w:line="219" w:lineRule="auto"/>
              <w:ind w:left="51"/>
              <w:jc w:val="center"/>
              <w:rPr>
                <w:rFonts w:ascii="宋体" w:hAnsi="宋体" w:eastAsia="宋体" w:cs="宋体"/>
                <w:spacing w:val="21"/>
                <w:sz w:val="20"/>
                <w:szCs w:val="20"/>
                <w:u w:val="none"/>
                <w:lang w:val="en-US" w:eastAsia="zh-CN"/>
              </w:rPr>
            </w:pPr>
            <w:r>
              <w:rPr>
                <w:rFonts w:ascii="宋体" w:hAnsi="宋体" w:eastAsia="宋体" w:cs="宋体"/>
                <w:spacing w:val="-1"/>
                <w:sz w:val="20"/>
                <w:szCs w:val="20"/>
                <w:u w:val="none"/>
              </w:rPr>
              <w:t>批前公示：规划草案</w:t>
            </w:r>
            <w:r>
              <w:rPr>
                <w:rFonts w:ascii="宋体" w:hAnsi="宋体" w:eastAsia="宋体" w:cs="宋体"/>
                <w:spacing w:val="9"/>
                <w:sz w:val="20"/>
                <w:szCs w:val="20"/>
                <w:u w:val="none"/>
              </w:rPr>
              <w:t>(涉密信息、法律法</w:t>
            </w:r>
            <w:r>
              <w:rPr>
                <w:rFonts w:ascii="宋体" w:hAnsi="宋体" w:eastAsia="宋体" w:cs="宋体"/>
                <w:spacing w:val="4"/>
                <w:sz w:val="20"/>
                <w:szCs w:val="20"/>
                <w:u w:val="none"/>
              </w:rPr>
              <w:t xml:space="preserve"> </w:t>
            </w:r>
            <w:r>
              <w:rPr>
                <w:rFonts w:ascii="宋体" w:hAnsi="宋体" w:eastAsia="宋体" w:cs="宋体"/>
                <w:spacing w:val="19"/>
                <w:sz w:val="20"/>
                <w:szCs w:val="20"/>
                <w:u w:val="none"/>
              </w:rPr>
              <w:t>规规定不予公开的</w:t>
            </w:r>
            <w:r>
              <w:rPr>
                <w:rFonts w:ascii="宋体" w:hAnsi="宋体" w:eastAsia="宋体" w:cs="宋体"/>
                <w:sz w:val="20"/>
                <w:szCs w:val="20"/>
                <w:u w:val="none"/>
              </w:rPr>
              <w:t xml:space="preserve"> </w:t>
            </w:r>
            <w:r>
              <w:rPr>
                <w:rFonts w:ascii="宋体" w:hAnsi="宋体" w:eastAsia="宋体" w:cs="宋体"/>
                <w:spacing w:val="21"/>
                <w:sz w:val="20"/>
                <w:szCs w:val="20"/>
                <w:u w:val="none"/>
              </w:rPr>
              <w:t>除外)</w:t>
            </w:r>
          </w:p>
        </w:tc>
        <w:tc>
          <w:tcPr>
            <w:tcW w:w="2300" w:type="dxa"/>
            <w:vMerge w:val="restart"/>
            <w:tcBorders>
              <w:top w:val="single" w:color="auto" w:sz="4" w:space="0"/>
              <w:left w:val="single" w:color="auto" w:sz="4" w:space="0"/>
              <w:right w:val="single" w:color="auto" w:sz="4" w:space="0"/>
            </w:tcBorders>
            <w:vAlign w:val="top"/>
          </w:tcPr>
          <w:p>
            <w:pPr>
              <w:spacing w:line="246" w:lineRule="auto"/>
              <w:jc w:val="center"/>
              <w:rPr>
                <w:rFonts w:ascii="Arial"/>
                <w:sz w:val="20"/>
                <w:szCs w:val="20"/>
                <w:u w:val="none"/>
              </w:rPr>
            </w:pPr>
          </w:p>
          <w:p>
            <w:pPr>
              <w:spacing w:line="246" w:lineRule="auto"/>
              <w:jc w:val="center"/>
              <w:rPr>
                <w:rFonts w:ascii="Arial"/>
                <w:sz w:val="20"/>
                <w:szCs w:val="20"/>
                <w:u w:val="none"/>
              </w:rPr>
            </w:pPr>
          </w:p>
          <w:p>
            <w:pPr>
              <w:spacing w:line="246" w:lineRule="auto"/>
              <w:jc w:val="center"/>
              <w:rPr>
                <w:rFonts w:ascii="Arial"/>
                <w:sz w:val="20"/>
                <w:szCs w:val="20"/>
                <w:u w:val="none"/>
              </w:rPr>
            </w:pPr>
          </w:p>
          <w:p>
            <w:pPr>
              <w:spacing w:line="246" w:lineRule="auto"/>
              <w:jc w:val="center"/>
              <w:rPr>
                <w:rFonts w:ascii="Arial"/>
                <w:sz w:val="20"/>
                <w:szCs w:val="20"/>
                <w:u w:val="none"/>
              </w:rPr>
            </w:pPr>
          </w:p>
          <w:p>
            <w:pPr>
              <w:spacing w:line="247" w:lineRule="auto"/>
              <w:jc w:val="center"/>
              <w:rPr>
                <w:rFonts w:ascii="Arial"/>
                <w:sz w:val="20"/>
                <w:szCs w:val="20"/>
                <w:u w:val="none"/>
              </w:rPr>
            </w:pPr>
          </w:p>
          <w:p>
            <w:pPr>
              <w:spacing w:line="247" w:lineRule="auto"/>
              <w:jc w:val="center"/>
              <w:rPr>
                <w:rFonts w:ascii="Arial"/>
                <w:sz w:val="20"/>
                <w:szCs w:val="20"/>
                <w:u w:val="none"/>
              </w:rPr>
            </w:pPr>
          </w:p>
          <w:p>
            <w:pPr>
              <w:spacing w:before="65" w:line="270" w:lineRule="auto"/>
              <w:ind w:left="103" w:leftChars="0" w:firstLine="4" w:firstLineChars="0"/>
              <w:jc w:val="center"/>
              <w:rPr>
                <w:rFonts w:ascii="宋体" w:hAnsi="宋体" w:eastAsia="宋体" w:cs="宋体"/>
                <w:kern w:val="2"/>
                <w:sz w:val="20"/>
                <w:szCs w:val="20"/>
                <w:u w:val="none"/>
                <w:lang w:val="en-US" w:eastAsia="zh-CN" w:bidi="ar-SA"/>
              </w:rPr>
            </w:pPr>
            <w:r>
              <w:rPr>
                <w:rFonts w:ascii="宋体" w:hAnsi="宋体" w:eastAsia="宋体" w:cs="宋体"/>
                <w:spacing w:val="9"/>
                <w:sz w:val="20"/>
                <w:szCs w:val="20"/>
                <w:u w:val="none"/>
              </w:rPr>
              <w:t>《土地管理法》《城</w:t>
            </w:r>
            <w:r>
              <w:rPr>
                <w:rFonts w:ascii="宋体" w:hAnsi="宋体" w:eastAsia="宋体" w:cs="宋体"/>
                <w:spacing w:val="4"/>
                <w:sz w:val="20"/>
                <w:szCs w:val="20"/>
                <w:u w:val="none"/>
              </w:rPr>
              <w:t xml:space="preserve"> </w:t>
            </w:r>
            <w:r>
              <w:rPr>
                <w:rFonts w:ascii="宋体" w:hAnsi="宋体" w:eastAsia="宋体" w:cs="宋体"/>
                <w:spacing w:val="12"/>
                <w:sz w:val="20"/>
                <w:szCs w:val="20"/>
                <w:u w:val="none"/>
              </w:rPr>
              <w:t>乡规划法》《政府信</w:t>
            </w:r>
            <w:r>
              <w:rPr>
                <w:rFonts w:ascii="宋体" w:hAnsi="宋体" w:eastAsia="宋体" w:cs="宋体"/>
                <w:spacing w:val="24"/>
                <w:sz w:val="20"/>
                <w:szCs w:val="20"/>
                <w:u w:val="none"/>
              </w:rPr>
              <w:t>息公开条例》</w:t>
            </w:r>
          </w:p>
        </w:tc>
        <w:tc>
          <w:tcPr>
            <w:tcW w:w="1784" w:type="dxa"/>
            <w:tcBorders>
              <w:top w:val="single" w:color="auto" w:sz="4" w:space="0"/>
              <w:left w:val="single" w:color="auto" w:sz="4" w:space="0"/>
              <w:right w:val="single" w:color="auto" w:sz="4" w:space="0"/>
            </w:tcBorders>
            <w:vAlign w:val="top"/>
          </w:tcPr>
          <w:p>
            <w:pPr>
              <w:spacing w:line="362" w:lineRule="auto"/>
              <w:jc w:val="center"/>
              <w:rPr>
                <w:rFonts w:ascii="Arial"/>
                <w:sz w:val="20"/>
                <w:szCs w:val="20"/>
                <w:u w:val="none"/>
              </w:rPr>
            </w:pPr>
          </w:p>
          <w:p>
            <w:pPr>
              <w:spacing w:before="68" w:line="258" w:lineRule="auto"/>
              <w:ind w:left="85" w:right="90" w:firstLine="30"/>
              <w:jc w:val="center"/>
              <w:rPr>
                <w:rFonts w:ascii="宋体" w:hAnsi="宋体" w:eastAsia="宋体" w:cs="宋体"/>
                <w:spacing w:val="-2"/>
                <w:sz w:val="20"/>
                <w:szCs w:val="20"/>
                <w:u w:val="none"/>
              </w:rPr>
            </w:pPr>
          </w:p>
          <w:p>
            <w:pPr>
              <w:spacing w:before="68" w:line="258" w:lineRule="auto"/>
              <w:ind w:left="85" w:right="90" w:firstLine="30"/>
              <w:jc w:val="center"/>
              <w:rPr>
                <w:rFonts w:ascii="宋体" w:hAnsi="宋体" w:eastAsia="宋体" w:cs="宋体"/>
                <w:spacing w:val="12"/>
                <w:sz w:val="20"/>
                <w:szCs w:val="20"/>
                <w:u w:val="none"/>
              </w:rPr>
            </w:pPr>
            <w:r>
              <w:rPr>
                <w:rFonts w:ascii="宋体" w:hAnsi="宋体" w:eastAsia="宋体" w:cs="宋体"/>
                <w:spacing w:val="-2"/>
                <w:sz w:val="20"/>
                <w:szCs w:val="20"/>
                <w:u w:val="none"/>
              </w:rPr>
              <w:t>批前公示时</w:t>
            </w:r>
            <w:r>
              <w:rPr>
                <w:rFonts w:ascii="宋体" w:hAnsi="宋体" w:eastAsia="宋体" w:cs="宋体"/>
                <w:spacing w:val="8"/>
                <w:sz w:val="20"/>
                <w:szCs w:val="20"/>
                <w:u w:val="none"/>
              </w:rPr>
              <w:t>间不得少于</w:t>
            </w:r>
            <w:r>
              <w:rPr>
                <w:rFonts w:ascii="宋体" w:hAnsi="宋体" w:eastAsia="宋体" w:cs="宋体"/>
                <w:spacing w:val="12"/>
                <w:sz w:val="20"/>
                <w:szCs w:val="20"/>
                <w:u w:val="none"/>
              </w:rPr>
              <w:t>30日</w:t>
            </w:r>
          </w:p>
          <w:p>
            <w:pPr>
              <w:spacing w:before="68" w:line="258" w:lineRule="auto"/>
              <w:ind w:right="90" w:rightChars="0"/>
              <w:jc w:val="both"/>
              <w:rPr>
                <w:rFonts w:ascii="宋体" w:hAnsi="宋体" w:eastAsia="宋体" w:cs="宋体"/>
                <w:spacing w:val="12"/>
                <w:kern w:val="2"/>
                <w:sz w:val="20"/>
                <w:szCs w:val="20"/>
                <w:u w:val="none"/>
                <w:lang w:val="en-US" w:eastAsia="zh-CN" w:bidi="ar-SA"/>
              </w:rPr>
            </w:pPr>
          </w:p>
        </w:tc>
        <w:tc>
          <w:tcPr>
            <w:tcW w:w="1853" w:type="dxa"/>
            <w:vMerge w:val="restart"/>
            <w:tcBorders>
              <w:top w:val="single" w:color="auto" w:sz="4" w:space="0"/>
              <w:left w:val="single" w:color="auto" w:sz="4" w:space="0"/>
              <w:right w:val="single" w:color="auto" w:sz="4" w:space="0"/>
            </w:tcBorders>
            <w:vAlign w:val="top"/>
          </w:tcPr>
          <w:p>
            <w:pPr>
              <w:spacing w:line="277" w:lineRule="auto"/>
              <w:jc w:val="center"/>
              <w:rPr>
                <w:rFonts w:ascii="Arial"/>
                <w:sz w:val="21"/>
                <w:u w:val="none"/>
              </w:rPr>
            </w:pPr>
          </w:p>
          <w:p>
            <w:pPr>
              <w:spacing w:line="277" w:lineRule="auto"/>
              <w:jc w:val="center"/>
              <w:rPr>
                <w:rFonts w:ascii="Arial"/>
                <w:sz w:val="21"/>
                <w:u w:val="none"/>
              </w:rPr>
            </w:pPr>
          </w:p>
          <w:p>
            <w:pPr>
              <w:spacing w:line="277" w:lineRule="auto"/>
              <w:jc w:val="center"/>
              <w:rPr>
                <w:rFonts w:ascii="Arial"/>
                <w:sz w:val="21"/>
                <w:u w:val="none"/>
              </w:rPr>
            </w:pPr>
          </w:p>
          <w:p>
            <w:pPr>
              <w:spacing w:line="277" w:lineRule="auto"/>
              <w:jc w:val="center"/>
              <w:rPr>
                <w:rFonts w:ascii="Arial"/>
                <w:sz w:val="21"/>
                <w:u w:val="none"/>
              </w:rPr>
            </w:pPr>
          </w:p>
          <w:p>
            <w:pPr>
              <w:spacing w:line="277" w:lineRule="auto"/>
              <w:jc w:val="center"/>
              <w:rPr>
                <w:rFonts w:ascii="Arial"/>
                <w:sz w:val="21"/>
                <w:u w:val="none"/>
              </w:rPr>
            </w:pPr>
          </w:p>
          <w:p>
            <w:pPr>
              <w:spacing w:before="68" w:line="246" w:lineRule="auto"/>
              <w:ind w:right="158" w:rightChars="0"/>
              <w:jc w:val="center"/>
              <w:rPr>
                <w:rFonts w:hint="eastAsia" w:ascii="宋体" w:hAnsi="宋体" w:eastAsia="宋体" w:cs="宋体"/>
                <w:kern w:val="2"/>
                <w:sz w:val="21"/>
                <w:szCs w:val="21"/>
                <w:u w:val="none"/>
                <w:lang w:val="en-US" w:eastAsia="zh-CN" w:bidi="ar-SA"/>
              </w:rPr>
            </w:pPr>
            <w:r>
              <w:rPr>
                <w:rFonts w:hint="eastAsia" w:ascii="宋体" w:hAnsi="宋体" w:eastAsia="宋体" w:cs="宋体"/>
                <w:spacing w:val="2"/>
                <w:sz w:val="20"/>
                <w:szCs w:val="20"/>
                <w:u w:val="none"/>
                <w:lang w:eastAsia="zh-CN"/>
              </w:rPr>
              <w:t>自然资源主管部门</w:t>
            </w:r>
          </w:p>
        </w:tc>
        <w:tc>
          <w:tcPr>
            <w:tcW w:w="1814" w:type="dxa"/>
            <w:vMerge w:val="restart"/>
            <w:tcBorders>
              <w:top w:val="single" w:color="auto" w:sz="4" w:space="0"/>
              <w:left w:val="single" w:color="auto" w:sz="4" w:space="0"/>
              <w:right w:val="single" w:color="auto" w:sz="4" w:space="0"/>
            </w:tcBorders>
            <w:vAlign w:val="center"/>
          </w:tcPr>
          <w:p>
            <w:pPr>
              <w:spacing w:line="259" w:lineRule="auto"/>
              <w:jc w:val="both"/>
              <w:rPr>
                <w:rFonts w:ascii="Arial"/>
                <w:sz w:val="21"/>
                <w:u w:val="none"/>
              </w:rPr>
            </w:pPr>
          </w:p>
          <w:p>
            <w:pPr>
              <w:spacing w:line="259" w:lineRule="auto"/>
              <w:jc w:val="both"/>
              <w:rPr>
                <w:rFonts w:ascii="Arial"/>
                <w:sz w:val="21"/>
                <w:u w:val="none"/>
              </w:rPr>
            </w:pPr>
          </w:p>
          <w:p>
            <w:pPr>
              <w:spacing w:line="260" w:lineRule="auto"/>
              <w:jc w:val="both"/>
              <w:rPr>
                <w:rFonts w:ascii="Arial"/>
                <w:sz w:val="21"/>
                <w:u w:val="none"/>
              </w:rPr>
            </w:pPr>
          </w:p>
          <w:p>
            <w:pPr>
              <w:spacing w:before="101" w:line="219" w:lineRule="auto"/>
              <w:jc w:val="both"/>
              <w:rPr>
                <w:rFonts w:ascii="宋体" w:hAnsi="宋体" w:eastAsia="宋体" w:cs="宋体"/>
                <w:spacing w:val="11"/>
                <w:sz w:val="21"/>
                <w:szCs w:val="21"/>
                <w:u w:val="none"/>
              </w:rPr>
            </w:pPr>
            <w:r>
              <w:rPr>
                <w:rFonts w:ascii="宋体" w:hAnsi="宋体" w:eastAsia="宋体" w:cs="宋体"/>
                <w:sz w:val="21"/>
                <w:szCs w:val="21"/>
                <w:u w:val="none"/>
              </w:rPr>
              <w:t>■</w:t>
            </w:r>
            <w:r>
              <w:rPr>
                <w:rFonts w:ascii="宋体" w:hAnsi="宋体" w:eastAsia="宋体" w:cs="宋体"/>
                <w:spacing w:val="11"/>
                <w:sz w:val="21"/>
                <w:szCs w:val="21"/>
                <w:u w:val="none"/>
              </w:rPr>
              <w:t>政府网站</w:t>
            </w:r>
          </w:p>
          <w:p>
            <w:pPr>
              <w:spacing w:before="101" w:line="219" w:lineRule="auto"/>
              <w:jc w:val="both"/>
              <w:rPr>
                <w:rFonts w:ascii="宋体" w:hAnsi="宋体" w:eastAsia="宋体" w:cs="宋体"/>
                <w:sz w:val="21"/>
                <w:szCs w:val="21"/>
                <w:u w:val="none"/>
              </w:rPr>
            </w:pPr>
            <w:r>
              <w:rPr>
                <w:rFonts w:ascii="宋体" w:hAnsi="宋体" w:eastAsia="宋体" w:cs="宋体"/>
                <w:spacing w:val="-56"/>
                <w:sz w:val="21"/>
                <w:szCs w:val="21"/>
                <w:u w:val="none"/>
              </w:rPr>
              <w:t xml:space="preserve"> </w:t>
            </w:r>
            <w:r>
              <w:rPr>
                <w:rFonts w:ascii="宋体" w:hAnsi="宋体" w:eastAsia="宋体" w:cs="宋体"/>
                <w:spacing w:val="1"/>
                <w:sz w:val="21"/>
                <w:szCs w:val="21"/>
                <w:u w:val="none"/>
              </w:rPr>
              <w:t>■发布会/听证会</w:t>
            </w:r>
          </w:p>
          <w:p>
            <w:pPr>
              <w:spacing w:before="120" w:line="250" w:lineRule="auto"/>
              <w:ind w:right="71" w:rightChars="0"/>
              <w:jc w:val="both"/>
              <w:rPr>
                <w:rFonts w:ascii="宋体" w:hAnsi="宋体" w:eastAsia="宋体" w:cs="宋体"/>
                <w:kern w:val="2"/>
                <w:sz w:val="21"/>
                <w:szCs w:val="21"/>
                <w:u w:val="none"/>
                <w:lang w:val="en-US" w:eastAsia="zh-CN" w:bidi="ar-SA"/>
              </w:rPr>
            </w:pPr>
            <w:r>
              <w:rPr>
                <w:rFonts w:ascii="宋体" w:hAnsi="宋体" w:eastAsia="宋体" w:cs="宋体"/>
                <w:spacing w:val="25"/>
                <w:sz w:val="21"/>
                <w:szCs w:val="21"/>
                <w:u w:val="none"/>
              </w:rPr>
              <w:t>■其他</w:t>
            </w:r>
            <w:r>
              <w:rPr>
                <w:rFonts w:hint="eastAsia" w:ascii="宋体" w:hAnsi="宋体" w:eastAsia="宋体" w:cs="宋体"/>
                <w:spacing w:val="1"/>
                <w:sz w:val="21"/>
                <w:szCs w:val="21"/>
                <w:u w:val="none"/>
                <w:lang w:val="en-US" w:eastAsia="zh-CN"/>
              </w:rPr>
              <w:t xml:space="preserve">     </w:t>
            </w:r>
          </w:p>
        </w:tc>
        <w:tc>
          <w:tcPr>
            <w:tcW w:w="406" w:type="dxa"/>
            <w:tcBorders>
              <w:top w:val="single" w:color="auto" w:sz="4" w:space="0"/>
              <w:left w:val="single" w:color="auto" w:sz="4" w:space="0"/>
              <w:right w:val="single" w:color="auto" w:sz="4" w:space="0"/>
            </w:tcBorders>
            <w:vAlign w:val="top"/>
          </w:tcPr>
          <w:p>
            <w:pPr>
              <w:jc w:val="center"/>
              <w:rPr>
                <w:rFonts w:ascii="宋体" w:hAnsi="宋体" w:eastAsia="宋体" w:cs="宋体"/>
                <w:sz w:val="21"/>
                <w:szCs w:val="21"/>
                <w:u w:val="none"/>
              </w:rPr>
            </w:pPr>
          </w:p>
          <w:p>
            <w:pPr>
              <w:jc w:val="center"/>
              <w:rPr>
                <w:rFonts w:ascii="宋体" w:hAnsi="宋体" w:eastAsia="宋体" w:cs="宋体"/>
                <w:sz w:val="21"/>
                <w:szCs w:val="21"/>
                <w:u w:val="none"/>
              </w:rPr>
            </w:pPr>
          </w:p>
          <w:p>
            <w:pPr>
              <w:jc w:val="center"/>
              <w:rPr>
                <w:rFonts w:ascii="宋体" w:hAnsi="宋体" w:eastAsia="宋体" w:cs="宋体"/>
                <w:sz w:val="21"/>
                <w:szCs w:val="21"/>
                <w:u w:val="none"/>
              </w:rPr>
            </w:pPr>
          </w:p>
          <w:p>
            <w:pPr>
              <w:jc w:val="center"/>
              <w:rPr>
                <w:rFonts w:ascii="宋体" w:hAnsi="宋体" w:eastAsia="宋体" w:cs="宋体"/>
                <w:sz w:val="21"/>
                <w:szCs w:val="21"/>
                <w:u w:val="none"/>
                <w:lang w:val="en-US" w:eastAsia="zh-CN"/>
              </w:rPr>
            </w:pPr>
            <w:r>
              <w:rPr>
                <w:rFonts w:ascii="宋体" w:hAnsi="宋体" w:eastAsia="宋体" w:cs="宋体"/>
                <w:sz w:val="21"/>
                <w:szCs w:val="21"/>
                <w:u w:val="none"/>
              </w:rPr>
              <w:t>√</w:t>
            </w:r>
          </w:p>
        </w:tc>
        <w:tc>
          <w:tcPr>
            <w:tcW w:w="412" w:type="dxa"/>
            <w:tcBorders>
              <w:top w:val="single" w:color="auto" w:sz="4" w:space="0"/>
              <w:left w:val="single" w:color="auto" w:sz="4" w:space="0"/>
              <w:right w:val="single" w:color="auto" w:sz="4" w:space="0"/>
            </w:tcBorders>
            <w:vAlign w:val="top"/>
          </w:tcPr>
          <w:p>
            <w:pPr>
              <w:jc w:val="center"/>
              <w:rPr>
                <w:rFonts w:ascii="宋体" w:hAnsi="宋体" w:eastAsia="宋体" w:cs="宋体"/>
                <w:sz w:val="21"/>
                <w:szCs w:val="21"/>
                <w:u w:val="none"/>
                <w:lang w:val="en-US" w:eastAsia="zh-CN"/>
              </w:rPr>
            </w:pPr>
          </w:p>
        </w:tc>
        <w:tc>
          <w:tcPr>
            <w:tcW w:w="418" w:type="dxa"/>
            <w:tcBorders>
              <w:top w:val="single" w:color="auto" w:sz="4" w:space="0"/>
              <w:left w:val="single" w:color="auto" w:sz="4" w:space="0"/>
              <w:right w:val="single" w:color="auto" w:sz="4" w:space="0"/>
            </w:tcBorders>
            <w:vAlign w:val="top"/>
          </w:tcPr>
          <w:p>
            <w:pPr>
              <w:jc w:val="center"/>
              <w:rPr>
                <w:rFonts w:ascii="宋体" w:hAnsi="宋体" w:eastAsia="宋体" w:cs="宋体"/>
                <w:sz w:val="21"/>
                <w:szCs w:val="21"/>
                <w:u w:val="none"/>
              </w:rPr>
            </w:pPr>
          </w:p>
          <w:p>
            <w:pPr>
              <w:jc w:val="center"/>
              <w:rPr>
                <w:rFonts w:ascii="宋体" w:hAnsi="宋体" w:eastAsia="宋体" w:cs="宋体"/>
                <w:sz w:val="21"/>
                <w:szCs w:val="21"/>
                <w:u w:val="none"/>
              </w:rPr>
            </w:pPr>
          </w:p>
          <w:p>
            <w:pPr>
              <w:jc w:val="center"/>
              <w:rPr>
                <w:rFonts w:ascii="宋体" w:hAnsi="宋体" w:eastAsia="宋体" w:cs="宋体"/>
                <w:sz w:val="21"/>
                <w:szCs w:val="21"/>
                <w:u w:val="none"/>
              </w:rPr>
            </w:pPr>
          </w:p>
          <w:p>
            <w:pPr>
              <w:jc w:val="center"/>
              <w:rPr>
                <w:rFonts w:ascii="宋体" w:hAnsi="宋体" w:eastAsia="宋体" w:cs="宋体"/>
                <w:sz w:val="21"/>
                <w:szCs w:val="21"/>
                <w:u w:val="none"/>
                <w:lang w:val="en-US" w:eastAsia="zh-CN"/>
              </w:rPr>
            </w:pPr>
            <w:r>
              <w:rPr>
                <w:rFonts w:ascii="宋体" w:hAnsi="宋体" w:eastAsia="宋体" w:cs="宋体"/>
                <w:sz w:val="21"/>
                <w:szCs w:val="21"/>
                <w:u w:val="none"/>
              </w:rPr>
              <w:t>√</w:t>
            </w:r>
          </w:p>
        </w:tc>
        <w:tc>
          <w:tcPr>
            <w:tcW w:w="400" w:type="dxa"/>
            <w:tcBorders>
              <w:top w:val="single" w:color="auto" w:sz="4" w:space="0"/>
              <w:left w:val="single" w:color="auto" w:sz="4" w:space="0"/>
              <w:right w:val="single" w:color="auto" w:sz="4" w:space="0"/>
            </w:tcBorders>
            <w:vAlign w:val="top"/>
          </w:tcPr>
          <w:p>
            <w:pPr>
              <w:jc w:val="center"/>
              <w:rPr>
                <w:rFonts w:ascii="宋体" w:hAnsi="宋体" w:eastAsia="宋体" w:cs="宋体"/>
                <w:sz w:val="21"/>
                <w:szCs w:val="21"/>
                <w:u w:val="none"/>
                <w:lang w:val="en-US" w:eastAsia="zh-CN"/>
              </w:rPr>
            </w:pPr>
          </w:p>
        </w:tc>
        <w:tc>
          <w:tcPr>
            <w:tcW w:w="430" w:type="dxa"/>
            <w:vMerge w:val="restart"/>
            <w:tcBorders>
              <w:top w:val="single" w:color="auto" w:sz="4" w:space="0"/>
              <w:left w:val="single" w:color="auto" w:sz="4" w:space="0"/>
              <w:right w:val="single" w:color="auto" w:sz="4" w:space="0"/>
            </w:tcBorders>
            <w:vAlign w:val="top"/>
          </w:tcPr>
          <w:p>
            <w:pPr>
              <w:jc w:val="center"/>
              <w:rPr>
                <w:rFonts w:ascii="宋体" w:hAnsi="宋体" w:eastAsia="宋体" w:cs="宋体"/>
                <w:sz w:val="21"/>
                <w:szCs w:val="21"/>
                <w:u w:val="none"/>
              </w:rPr>
            </w:pPr>
          </w:p>
          <w:p>
            <w:pPr>
              <w:jc w:val="center"/>
              <w:rPr>
                <w:rFonts w:ascii="宋体" w:hAnsi="宋体" w:eastAsia="宋体" w:cs="宋体"/>
                <w:sz w:val="21"/>
                <w:szCs w:val="21"/>
                <w:u w:val="none"/>
              </w:rPr>
            </w:pPr>
          </w:p>
          <w:p>
            <w:pPr>
              <w:jc w:val="center"/>
              <w:rPr>
                <w:rFonts w:ascii="宋体" w:hAnsi="宋体" w:eastAsia="宋体" w:cs="宋体"/>
                <w:sz w:val="21"/>
                <w:szCs w:val="21"/>
                <w:u w:val="none"/>
              </w:rPr>
            </w:pPr>
          </w:p>
          <w:p>
            <w:pPr>
              <w:jc w:val="center"/>
              <w:rPr>
                <w:rFonts w:ascii="宋体" w:hAnsi="宋体" w:eastAsia="宋体" w:cs="宋体"/>
                <w:sz w:val="21"/>
                <w:szCs w:val="21"/>
                <w:u w:val="none"/>
              </w:rPr>
            </w:pPr>
          </w:p>
          <w:p>
            <w:pPr>
              <w:jc w:val="center"/>
              <w:rPr>
                <w:rFonts w:ascii="宋体" w:hAnsi="宋体" w:eastAsia="宋体" w:cs="宋体"/>
                <w:sz w:val="21"/>
                <w:szCs w:val="21"/>
                <w:u w:val="none"/>
              </w:rPr>
            </w:pPr>
          </w:p>
          <w:p>
            <w:pPr>
              <w:jc w:val="center"/>
              <w:rPr>
                <w:rFonts w:ascii="宋体" w:hAnsi="宋体" w:eastAsia="宋体" w:cs="宋体"/>
                <w:sz w:val="21"/>
                <w:szCs w:val="21"/>
                <w:u w:val="none"/>
              </w:rPr>
            </w:pPr>
          </w:p>
          <w:p>
            <w:pPr>
              <w:jc w:val="center"/>
              <w:rPr>
                <w:rFonts w:ascii="宋体" w:hAnsi="宋体" w:eastAsia="宋体" w:cs="宋体"/>
                <w:sz w:val="21"/>
                <w:szCs w:val="21"/>
                <w:u w:val="none"/>
              </w:rPr>
            </w:pPr>
          </w:p>
          <w:p>
            <w:pPr>
              <w:jc w:val="center"/>
              <w:rPr>
                <w:rFonts w:ascii="宋体" w:hAnsi="宋体" w:eastAsia="宋体" w:cs="宋体"/>
                <w:sz w:val="21"/>
                <w:szCs w:val="21"/>
                <w:u w:val="none"/>
                <w:lang w:val="en-US" w:eastAsia="zh-CN"/>
              </w:rPr>
            </w:pPr>
            <w:r>
              <w:rPr>
                <w:rFonts w:ascii="宋体" w:hAnsi="宋体" w:eastAsia="宋体" w:cs="宋体"/>
                <w:sz w:val="21"/>
                <w:szCs w:val="21"/>
                <w:u w:val="none"/>
              </w:rPr>
              <w:t>√</w:t>
            </w:r>
          </w:p>
        </w:tc>
        <w:tc>
          <w:tcPr>
            <w:tcW w:w="414" w:type="dxa"/>
            <w:vMerge w:val="restart"/>
            <w:tcBorders>
              <w:top w:val="single" w:color="auto" w:sz="4" w:space="0"/>
              <w:left w:val="single" w:color="auto" w:sz="4" w:space="0"/>
              <w:right w:val="single" w:color="auto" w:sz="4" w:space="0"/>
            </w:tcBorders>
            <w:vAlign w:val="top"/>
          </w:tcPr>
          <w:p>
            <w:pPr>
              <w:jc w:val="center"/>
              <w:rPr>
                <w:rFonts w:ascii="宋体" w:hAnsi="宋体" w:eastAsia="宋体" w:cs="宋体"/>
                <w:sz w:val="21"/>
                <w:szCs w:val="21"/>
                <w:u w:val="none"/>
              </w:rPr>
            </w:pPr>
          </w:p>
          <w:p>
            <w:pPr>
              <w:jc w:val="center"/>
              <w:rPr>
                <w:rFonts w:ascii="宋体" w:hAnsi="宋体" w:eastAsia="宋体" w:cs="宋体"/>
                <w:sz w:val="21"/>
                <w:szCs w:val="21"/>
                <w:u w:val="none"/>
              </w:rPr>
            </w:pPr>
          </w:p>
          <w:p>
            <w:pPr>
              <w:jc w:val="center"/>
              <w:rPr>
                <w:rFonts w:ascii="宋体" w:hAnsi="宋体" w:eastAsia="宋体" w:cs="宋体"/>
                <w:sz w:val="21"/>
                <w:szCs w:val="21"/>
                <w:u w:val="none"/>
              </w:rPr>
            </w:pPr>
          </w:p>
          <w:p>
            <w:pPr>
              <w:jc w:val="center"/>
              <w:rPr>
                <w:rFonts w:ascii="宋体" w:hAnsi="宋体" w:eastAsia="宋体" w:cs="宋体"/>
                <w:sz w:val="21"/>
                <w:szCs w:val="21"/>
                <w:u w:val="none"/>
              </w:rPr>
            </w:pPr>
          </w:p>
          <w:p>
            <w:pPr>
              <w:jc w:val="center"/>
              <w:rPr>
                <w:rFonts w:ascii="宋体" w:hAnsi="宋体" w:eastAsia="宋体" w:cs="宋体"/>
                <w:sz w:val="21"/>
                <w:szCs w:val="21"/>
                <w:u w:val="none"/>
              </w:rPr>
            </w:pPr>
          </w:p>
          <w:p>
            <w:pPr>
              <w:jc w:val="center"/>
              <w:rPr>
                <w:rFonts w:ascii="宋体" w:hAnsi="宋体" w:eastAsia="宋体" w:cs="宋体"/>
                <w:sz w:val="21"/>
                <w:szCs w:val="21"/>
                <w:u w:val="none"/>
              </w:rPr>
            </w:pPr>
          </w:p>
          <w:p>
            <w:pPr>
              <w:jc w:val="center"/>
              <w:rPr>
                <w:rFonts w:ascii="宋体" w:hAnsi="宋体" w:eastAsia="宋体" w:cs="宋体"/>
                <w:sz w:val="21"/>
                <w:szCs w:val="21"/>
                <w:u w:val="none"/>
              </w:rPr>
            </w:pPr>
          </w:p>
          <w:p>
            <w:pPr>
              <w:jc w:val="center"/>
              <w:rPr>
                <w:rFonts w:ascii="宋体" w:hAnsi="宋体" w:eastAsia="宋体" w:cs="宋体"/>
                <w:sz w:val="21"/>
                <w:szCs w:val="21"/>
                <w:u w:val="none"/>
                <w:lang w:val="en-US" w:eastAsia="zh-CN"/>
              </w:rPr>
            </w:pPr>
            <w:r>
              <w:rPr>
                <w:rFonts w:ascii="宋体" w:hAnsi="宋体" w:eastAsia="宋体" w:cs="宋体"/>
                <w:sz w:val="21"/>
                <w:szCs w:val="21"/>
                <w:u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37" w:hRule="atLeast"/>
        </w:trPr>
        <w:tc>
          <w:tcPr>
            <w:tcW w:w="415" w:type="dxa"/>
            <w:vMerge w:val="continue"/>
            <w:tcBorders>
              <w:left w:val="single" w:color="auto" w:sz="4" w:space="0"/>
              <w:bottom w:val="single" w:color="auto" w:sz="4" w:space="0"/>
              <w:right w:val="single" w:color="auto" w:sz="4" w:space="0"/>
            </w:tcBorders>
            <w:vAlign w:val="top"/>
          </w:tcPr>
          <w:p>
            <w:pPr>
              <w:spacing w:before="61" w:line="276" w:lineRule="auto"/>
              <w:ind w:left="102" w:leftChars="0" w:firstLine="119" w:firstLineChars="0"/>
              <w:jc w:val="center"/>
              <w:rPr>
                <w:u w:val="none"/>
              </w:rPr>
            </w:pPr>
          </w:p>
        </w:tc>
        <w:tc>
          <w:tcPr>
            <w:tcW w:w="659" w:type="dxa"/>
            <w:vMerge w:val="continue"/>
            <w:tcBorders>
              <w:left w:val="single" w:color="auto" w:sz="4" w:space="0"/>
              <w:right w:val="single" w:color="auto" w:sz="4" w:space="0"/>
            </w:tcBorders>
            <w:vAlign w:val="top"/>
          </w:tcPr>
          <w:p>
            <w:pPr>
              <w:spacing w:before="61" w:line="276" w:lineRule="auto"/>
              <w:ind w:left="102" w:leftChars="0" w:firstLine="119" w:firstLineChars="0"/>
              <w:jc w:val="center"/>
              <w:rPr>
                <w:u w:val="none"/>
              </w:rPr>
            </w:pPr>
          </w:p>
        </w:tc>
        <w:tc>
          <w:tcPr>
            <w:tcW w:w="1099" w:type="dxa"/>
            <w:vMerge w:val="continue"/>
            <w:tcBorders>
              <w:left w:val="single" w:color="auto" w:sz="4" w:space="0"/>
              <w:bottom w:val="single" w:color="auto" w:sz="4" w:space="0"/>
              <w:right w:val="single" w:color="auto" w:sz="4" w:space="0"/>
            </w:tcBorders>
            <w:vAlign w:val="top"/>
          </w:tcPr>
          <w:p>
            <w:pPr>
              <w:spacing w:before="61" w:line="276" w:lineRule="auto"/>
              <w:ind w:left="102" w:leftChars="0" w:firstLine="119" w:firstLineChars="0"/>
              <w:jc w:val="center"/>
              <w:rPr>
                <w:u w:val="none"/>
              </w:rPr>
            </w:pPr>
          </w:p>
        </w:tc>
        <w:tc>
          <w:tcPr>
            <w:tcW w:w="1725" w:type="dxa"/>
            <w:tcBorders>
              <w:top w:val="single" w:color="auto" w:sz="4" w:space="0"/>
              <w:left w:val="single" w:color="auto" w:sz="4" w:space="0"/>
              <w:bottom w:val="single" w:color="auto" w:sz="4" w:space="0"/>
              <w:right w:val="single" w:color="auto" w:sz="4" w:space="0"/>
            </w:tcBorders>
            <w:vAlign w:val="top"/>
          </w:tcPr>
          <w:p>
            <w:pPr>
              <w:spacing w:before="275" w:line="258" w:lineRule="auto"/>
              <w:ind w:left="51" w:right="47"/>
              <w:jc w:val="center"/>
              <w:rPr>
                <w:rFonts w:ascii="宋体" w:hAnsi="宋体" w:eastAsia="宋体" w:cs="宋体"/>
                <w:spacing w:val="21"/>
                <w:sz w:val="20"/>
                <w:szCs w:val="20"/>
                <w:u w:val="none"/>
                <w:lang w:val="en-US" w:eastAsia="zh-CN"/>
              </w:rPr>
            </w:pPr>
            <w:r>
              <w:rPr>
                <w:rFonts w:ascii="宋体" w:hAnsi="宋体" w:eastAsia="宋体" w:cs="宋体"/>
                <w:spacing w:val="-1"/>
                <w:sz w:val="20"/>
                <w:szCs w:val="20"/>
                <w:u w:val="none"/>
              </w:rPr>
              <w:t>批后公布：规划批准</w:t>
            </w:r>
            <w:r>
              <w:rPr>
                <w:rFonts w:ascii="宋体" w:hAnsi="宋体" w:eastAsia="宋体" w:cs="宋体"/>
                <w:sz w:val="20"/>
                <w:szCs w:val="20"/>
                <w:u w:val="none"/>
              </w:rPr>
              <w:t xml:space="preserve"> </w:t>
            </w:r>
            <w:r>
              <w:rPr>
                <w:rFonts w:ascii="宋体" w:hAnsi="宋体" w:eastAsia="宋体" w:cs="宋体"/>
                <w:spacing w:val="2"/>
                <w:sz w:val="20"/>
                <w:szCs w:val="20"/>
                <w:u w:val="none"/>
              </w:rPr>
              <w:t>文件、规划文本及图</w:t>
            </w:r>
            <w:r>
              <w:rPr>
                <w:rFonts w:ascii="宋体" w:hAnsi="宋体" w:eastAsia="宋体" w:cs="宋体"/>
                <w:sz w:val="20"/>
                <w:szCs w:val="20"/>
                <w:u w:val="none"/>
              </w:rPr>
              <w:t xml:space="preserve"> </w:t>
            </w:r>
            <w:r>
              <w:rPr>
                <w:rFonts w:ascii="宋体" w:hAnsi="宋体" w:eastAsia="宋体" w:cs="宋体"/>
                <w:spacing w:val="7"/>
                <w:sz w:val="20"/>
                <w:szCs w:val="20"/>
                <w:u w:val="none"/>
              </w:rPr>
              <w:t>件(涉密信息、法律</w:t>
            </w:r>
            <w:r>
              <w:rPr>
                <w:rFonts w:ascii="宋体" w:hAnsi="宋体" w:eastAsia="宋体" w:cs="宋体"/>
                <w:spacing w:val="-2"/>
                <w:sz w:val="20"/>
                <w:szCs w:val="20"/>
                <w:u w:val="none"/>
              </w:rPr>
              <w:t>法规规定不予公开</w:t>
            </w:r>
            <w:r>
              <w:rPr>
                <w:rFonts w:ascii="宋体" w:hAnsi="宋体" w:eastAsia="宋体" w:cs="宋体"/>
                <w:spacing w:val="5"/>
                <w:sz w:val="20"/>
                <w:szCs w:val="20"/>
                <w:u w:val="none"/>
              </w:rPr>
              <w:t xml:space="preserve"> </w:t>
            </w:r>
            <w:r>
              <w:rPr>
                <w:rFonts w:ascii="宋体" w:hAnsi="宋体" w:eastAsia="宋体" w:cs="宋体"/>
                <w:spacing w:val="10"/>
                <w:sz w:val="20"/>
                <w:szCs w:val="20"/>
                <w:u w:val="none"/>
              </w:rPr>
              <w:t>的除外)</w:t>
            </w:r>
          </w:p>
        </w:tc>
        <w:tc>
          <w:tcPr>
            <w:tcW w:w="2300" w:type="dxa"/>
            <w:vMerge w:val="continue"/>
            <w:tcBorders>
              <w:left w:val="single" w:color="auto" w:sz="4" w:space="0"/>
              <w:bottom w:val="single" w:color="auto" w:sz="4" w:space="0"/>
              <w:right w:val="single" w:color="auto" w:sz="4" w:space="0"/>
            </w:tcBorders>
            <w:vAlign w:val="top"/>
          </w:tcPr>
          <w:p>
            <w:pPr>
              <w:spacing w:before="61" w:line="276" w:lineRule="auto"/>
              <w:ind w:left="102" w:leftChars="0" w:firstLine="119" w:firstLineChars="0"/>
              <w:jc w:val="center"/>
              <w:rPr>
                <w:rFonts w:ascii="宋体" w:hAnsi="宋体" w:eastAsia="宋体" w:cs="宋体"/>
                <w:spacing w:val="21"/>
                <w:sz w:val="20"/>
                <w:szCs w:val="20"/>
                <w:u w:val="none"/>
                <w:lang w:val="en-US" w:eastAsia="zh-CN"/>
              </w:rPr>
            </w:pPr>
          </w:p>
        </w:tc>
        <w:tc>
          <w:tcPr>
            <w:tcW w:w="1784" w:type="dxa"/>
            <w:tcBorders>
              <w:left w:val="single" w:color="auto" w:sz="4" w:space="0"/>
              <w:bottom w:val="single" w:color="auto" w:sz="4" w:space="0"/>
              <w:right w:val="single" w:color="auto" w:sz="4" w:space="0"/>
            </w:tcBorders>
            <w:vAlign w:val="top"/>
          </w:tcPr>
          <w:p>
            <w:pPr>
              <w:spacing w:before="69" w:line="258" w:lineRule="auto"/>
              <w:ind w:left="116" w:right="88"/>
              <w:jc w:val="center"/>
              <w:rPr>
                <w:rFonts w:ascii="宋体" w:hAnsi="宋体" w:eastAsia="宋体" w:cs="宋体"/>
                <w:spacing w:val="2"/>
                <w:sz w:val="20"/>
                <w:szCs w:val="20"/>
                <w:u w:val="none"/>
              </w:rPr>
            </w:pPr>
          </w:p>
          <w:p>
            <w:pPr>
              <w:spacing w:before="69" w:line="258" w:lineRule="auto"/>
              <w:ind w:left="116" w:right="88"/>
              <w:jc w:val="center"/>
              <w:rPr>
                <w:rFonts w:ascii="宋体" w:hAnsi="宋体" w:eastAsia="宋体" w:cs="宋体"/>
                <w:spacing w:val="2"/>
                <w:sz w:val="20"/>
                <w:szCs w:val="20"/>
                <w:u w:val="none"/>
              </w:rPr>
            </w:pPr>
          </w:p>
          <w:p>
            <w:pPr>
              <w:spacing w:before="69" w:line="258" w:lineRule="auto"/>
              <w:ind w:left="116" w:right="88"/>
              <w:jc w:val="center"/>
              <w:rPr>
                <w:rFonts w:ascii="宋体" w:hAnsi="宋体" w:eastAsia="宋体" w:cs="宋体"/>
                <w:spacing w:val="21"/>
                <w:sz w:val="20"/>
                <w:szCs w:val="20"/>
                <w:u w:val="none"/>
                <w:lang w:val="en-US" w:eastAsia="zh-CN"/>
              </w:rPr>
            </w:pPr>
            <w:r>
              <w:rPr>
                <w:rFonts w:ascii="宋体" w:hAnsi="宋体" w:eastAsia="宋体" w:cs="宋体"/>
                <w:spacing w:val="2"/>
                <w:sz w:val="20"/>
                <w:szCs w:val="20"/>
                <w:u w:val="none"/>
              </w:rPr>
              <w:t>收到政府信</w:t>
            </w:r>
            <w:r>
              <w:rPr>
                <w:rFonts w:ascii="宋体" w:hAnsi="宋体" w:eastAsia="宋体" w:cs="宋体"/>
                <w:spacing w:val="1"/>
                <w:sz w:val="20"/>
                <w:szCs w:val="20"/>
                <w:u w:val="none"/>
              </w:rPr>
              <w:t>息公开申请</w:t>
            </w:r>
            <w:r>
              <w:rPr>
                <w:rFonts w:ascii="宋体" w:hAnsi="宋体" w:eastAsia="宋体" w:cs="宋体"/>
                <w:spacing w:val="3"/>
                <w:sz w:val="20"/>
                <w:szCs w:val="20"/>
                <w:u w:val="none"/>
              </w:rPr>
              <w:t xml:space="preserve"> </w:t>
            </w:r>
            <w:r>
              <w:rPr>
                <w:rFonts w:ascii="宋体" w:hAnsi="宋体" w:eastAsia="宋体" w:cs="宋体"/>
                <w:spacing w:val="2"/>
                <w:sz w:val="20"/>
                <w:szCs w:val="20"/>
                <w:u w:val="none"/>
              </w:rPr>
              <w:t>起20个工</w:t>
            </w:r>
            <w:r>
              <w:rPr>
                <w:rFonts w:ascii="宋体" w:hAnsi="宋体" w:eastAsia="宋体" w:cs="宋体"/>
                <w:spacing w:val="9"/>
                <w:sz w:val="20"/>
                <w:szCs w:val="20"/>
                <w:u w:val="none"/>
              </w:rPr>
              <w:t>作日内</w:t>
            </w:r>
          </w:p>
        </w:tc>
        <w:tc>
          <w:tcPr>
            <w:tcW w:w="1853" w:type="dxa"/>
            <w:vMerge w:val="continue"/>
            <w:tcBorders>
              <w:left w:val="single" w:color="auto" w:sz="4" w:space="0"/>
              <w:bottom w:val="single" w:color="auto" w:sz="4" w:space="0"/>
              <w:right w:val="single" w:color="auto" w:sz="4" w:space="0"/>
            </w:tcBorders>
            <w:vAlign w:val="top"/>
          </w:tcPr>
          <w:p>
            <w:pPr>
              <w:spacing w:before="61" w:line="276" w:lineRule="auto"/>
              <w:ind w:left="102" w:leftChars="0" w:firstLine="119" w:firstLineChars="0"/>
              <w:jc w:val="center"/>
              <w:rPr>
                <w:rFonts w:ascii="宋体" w:hAnsi="宋体" w:eastAsia="宋体" w:cs="宋体"/>
                <w:spacing w:val="21"/>
                <w:sz w:val="20"/>
                <w:szCs w:val="20"/>
                <w:u w:val="none"/>
                <w:lang w:val="en-US" w:eastAsia="zh-CN"/>
              </w:rPr>
            </w:pPr>
          </w:p>
        </w:tc>
        <w:tc>
          <w:tcPr>
            <w:tcW w:w="1814" w:type="dxa"/>
            <w:vMerge w:val="continue"/>
            <w:tcBorders>
              <w:left w:val="single" w:color="auto" w:sz="4" w:space="0"/>
              <w:bottom w:val="single" w:color="auto" w:sz="4" w:space="0"/>
              <w:right w:val="single" w:color="auto" w:sz="4" w:space="0"/>
            </w:tcBorders>
            <w:vAlign w:val="center"/>
          </w:tcPr>
          <w:p>
            <w:pPr>
              <w:spacing w:before="61" w:line="276" w:lineRule="auto"/>
              <w:ind w:left="102" w:leftChars="0" w:firstLine="119" w:firstLineChars="0"/>
              <w:rPr>
                <w:rFonts w:ascii="宋体" w:hAnsi="宋体" w:eastAsia="宋体" w:cs="宋体"/>
                <w:spacing w:val="21"/>
                <w:sz w:val="20"/>
                <w:szCs w:val="20"/>
                <w:u w:val="none"/>
                <w:lang w:val="en-US" w:eastAsia="zh-CN"/>
              </w:rPr>
            </w:pPr>
          </w:p>
        </w:tc>
        <w:tc>
          <w:tcPr>
            <w:tcW w:w="406" w:type="dxa"/>
            <w:tcBorders>
              <w:left w:val="single" w:color="auto" w:sz="4" w:space="0"/>
              <w:bottom w:val="single" w:color="auto" w:sz="4" w:space="0"/>
              <w:right w:val="single" w:color="auto" w:sz="4" w:space="0"/>
            </w:tcBorders>
            <w:vAlign w:val="top"/>
          </w:tcPr>
          <w:p>
            <w:pPr>
              <w:jc w:val="center"/>
              <w:rPr>
                <w:rFonts w:ascii="宋体" w:hAnsi="宋体" w:eastAsia="宋体" w:cs="宋体"/>
                <w:sz w:val="21"/>
                <w:szCs w:val="21"/>
                <w:u w:val="none"/>
                <w:lang w:val="en-US" w:eastAsia="zh-CN"/>
              </w:rPr>
            </w:pPr>
          </w:p>
        </w:tc>
        <w:tc>
          <w:tcPr>
            <w:tcW w:w="412" w:type="dxa"/>
            <w:tcBorders>
              <w:left w:val="single" w:color="auto" w:sz="4" w:space="0"/>
              <w:bottom w:val="single" w:color="auto" w:sz="4" w:space="0"/>
              <w:right w:val="single" w:color="auto" w:sz="4" w:space="0"/>
            </w:tcBorders>
            <w:vAlign w:val="top"/>
          </w:tcPr>
          <w:p>
            <w:pPr>
              <w:jc w:val="center"/>
              <w:rPr>
                <w:rFonts w:ascii="宋体" w:hAnsi="宋体" w:eastAsia="宋体" w:cs="宋体"/>
                <w:sz w:val="21"/>
                <w:szCs w:val="21"/>
                <w:u w:val="none"/>
              </w:rPr>
            </w:pPr>
          </w:p>
          <w:p>
            <w:pPr>
              <w:jc w:val="center"/>
              <w:rPr>
                <w:rFonts w:ascii="宋体" w:hAnsi="宋体" w:eastAsia="宋体" w:cs="宋体"/>
                <w:sz w:val="21"/>
                <w:szCs w:val="21"/>
                <w:u w:val="none"/>
              </w:rPr>
            </w:pPr>
          </w:p>
          <w:p>
            <w:pPr>
              <w:jc w:val="center"/>
              <w:rPr>
                <w:rFonts w:ascii="宋体" w:hAnsi="宋体" w:eastAsia="宋体" w:cs="宋体"/>
                <w:sz w:val="21"/>
                <w:szCs w:val="21"/>
                <w:u w:val="none"/>
              </w:rPr>
            </w:pPr>
          </w:p>
          <w:p>
            <w:pPr>
              <w:jc w:val="center"/>
              <w:rPr>
                <w:rFonts w:ascii="宋体" w:hAnsi="宋体" w:eastAsia="宋体" w:cs="宋体"/>
                <w:sz w:val="21"/>
                <w:szCs w:val="21"/>
                <w:u w:val="none"/>
                <w:lang w:val="en-US" w:eastAsia="zh-CN"/>
              </w:rPr>
            </w:pPr>
            <w:r>
              <w:rPr>
                <w:rFonts w:ascii="宋体" w:hAnsi="宋体" w:eastAsia="宋体" w:cs="宋体"/>
                <w:sz w:val="21"/>
                <w:szCs w:val="21"/>
                <w:u w:val="none"/>
              </w:rPr>
              <w:t>√</w:t>
            </w:r>
          </w:p>
        </w:tc>
        <w:tc>
          <w:tcPr>
            <w:tcW w:w="418" w:type="dxa"/>
            <w:tcBorders>
              <w:left w:val="single" w:color="auto" w:sz="4" w:space="0"/>
              <w:bottom w:val="single" w:color="auto" w:sz="4" w:space="0"/>
              <w:right w:val="single" w:color="auto" w:sz="4" w:space="0"/>
            </w:tcBorders>
            <w:vAlign w:val="top"/>
          </w:tcPr>
          <w:p>
            <w:pPr>
              <w:jc w:val="center"/>
              <w:rPr>
                <w:rFonts w:ascii="宋体" w:hAnsi="宋体" w:eastAsia="宋体" w:cs="宋体"/>
                <w:sz w:val="21"/>
                <w:szCs w:val="21"/>
                <w:u w:val="none"/>
                <w:lang w:val="en-US" w:eastAsia="zh-CN"/>
              </w:rPr>
            </w:pPr>
          </w:p>
        </w:tc>
        <w:tc>
          <w:tcPr>
            <w:tcW w:w="400" w:type="dxa"/>
            <w:tcBorders>
              <w:left w:val="single" w:color="auto" w:sz="4" w:space="0"/>
              <w:bottom w:val="single" w:color="auto" w:sz="4" w:space="0"/>
              <w:right w:val="single" w:color="auto" w:sz="4" w:space="0"/>
            </w:tcBorders>
            <w:vAlign w:val="top"/>
          </w:tcPr>
          <w:p>
            <w:pPr>
              <w:jc w:val="center"/>
              <w:rPr>
                <w:rFonts w:ascii="宋体" w:hAnsi="宋体" w:eastAsia="宋体" w:cs="宋体"/>
                <w:sz w:val="21"/>
                <w:szCs w:val="21"/>
                <w:u w:val="none"/>
              </w:rPr>
            </w:pPr>
          </w:p>
          <w:p>
            <w:pPr>
              <w:jc w:val="center"/>
              <w:rPr>
                <w:rFonts w:ascii="宋体" w:hAnsi="宋体" w:eastAsia="宋体" w:cs="宋体"/>
                <w:sz w:val="21"/>
                <w:szCs w:val="21"/>
                <w:u w:val="none"/>
              </w:rPr>
            </w:pPr>
          </w:p>
          <w:p>
            <w:pPr>
              <w:jc w:val="center"/>
              <w:rPr>
                <w:rFonts w:ascii="宋体" w:hAnsi="宋体" w:eastAsia="宋体" w:cs="宋体"/>
                <w:sz w:val="21"/>
                <w:szCs w:val="21"/>
                <w:u w:val="none"/>
              </w:rPr>
            </w:pPr>
          </w:p>
          <w:p>
            <w:pPr>
              <w:jc w:val="center"/>
              <w:rPr>
                <w:rFonts w:ascii="宋体" w:hAnsi="宋体" w:eastAsia="宋体" w:cs="宋体"/>
                <w:sz w:val="21"/>
                <w:szCs w:val="21"/>
                <w:u w:val="none"/>
                <w:lang w:val="en-US" w:eastAsia="zh-CN"/>
              </w:rPr>
            </w:pPr>
            <w:r>
              <w:rPr>
                <w:rFonts w:ascii="宋体" w:hAnsi="宋体" w:eastAsia="宋体" w:cs="宋体"/>
                <w:sz w:val="21"/>
                <w:szCs w:val="21"/>
                <w:u w:val="none"/>
              </w:rPr>
              <w:t>√</w:t>
            </w:r>
          </w:p>
        </w:tc>
        <w:tc>
          <w:tcPr>
            <w:tcW w:w="430" w:type="dxa"/>
            <w:vMerge w:val="continue"/>
            <w:tcBorders>
              <w:left w:val="single" w:color="auto" w:sz="4" w:space="0"/>
              <w:bottom w:val="single" w:color="auto" w:sz="4" w:space="0"/>
              <w:right w:val="single" w:color="auto" w:sz="4" w:space="0"/>
            </w:tcBorders>
            <w:vAlign w:val="top"/>
          </w:tcPr>
          <w:p>
            <w:pPr>
              <w:jc w:val="center"/>
              <w:rPr>
                <w:rFonts w:ascii="宋体" w:hAnsi="宋体" w:eastAsia="宋体" w:cs="宋体"/>
                <w:sz w:val="21"/>
                <w:szCs w:val="21"/>
                <w:u w:val="none"/>
                <w:lang w:val="en-US" w:eastAsia="zh-CN"/>
              </w:rPr>
            </w:pPr>
          </w:p>
        </w:tc>
        <w:tc>
          <w:tcPr>
            <w:tcW w:w="414" w:type="dxa"/>
            <w:vMerge w:val="continue"/>
            <w:tcBorders>
              <w:left w:val="single" w:color="auto" w:sz="4" w:space="0"/>
              <w:bottom w:val="single" w:color="auto" w:sz="4" w:space="0"/>
              <w:right w:val="single" w:color="auto" w:sz="4" w:space="0"/>
            </w:tcBorders>
            <w:vAlign w:val="top"/>
          </w:tcPr>
          <w:p>
            <w:pPr>
              <w:spacing w:before="61" w:line="276" w:lineRule="auto"/>
              <w:ind w:left="102" w:leftChars="0" w:firstLine="119" w:firstLineChars="0"/>
              <w:rPr>
                <w:rFonts w:ascii="宋体" w:hAnsi="宋体" w:eastAsia="宋体" w:cs="宋体"/>
                <w:spacing w:val="21"/>
                <w:sz w:val="20"/>
                <w:szCs w:val="20"/>
                <w:u w:val="no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44" w:hRule="atLeast"/>
        </w:trPr>
        <w:tc>
          <w:tcPr>
            <w:tcW w:w="415" w:type="dxa"/>
            <w:vMerge w:val="restart"/>
            <w:tcBorders>
              <w:top w:val="single" w:color="auto" w:sz="4" w:space="0"/>
              <w:left w:val="single" w:color="auto" w:sz="4" w:space="0"/>
              <w:right w:val="single" w:color="auto" w:sz="4" w:space="0"/>
            </w:tcBorders>
            <w:vAlign w:val="top"/>
          </w:tcPr>
          <w:p>
            <w:pPr>
              <w:spacing w:line="263" w:lineRule="auto"/>
              <w:jc w:val="center"/>
              <w:rPr>
                <w:rFonts w:ascii="Arial"/>
                <w:sz w:val="21"/>
                <w:u w:val="none"/>
              </w:rPr>
            </w:pPr>
          </w:p>
          <w:p>
            <w:pPr>
              <w:spacing w:line="264" w:lineRule="auto"/>
              <w:jc w:val="center"/>
              <w:rPr>
                <w:rFonts w:ascii="Arial"/>
                <w:sz w:val="21"/>
                <w:u w:val="none"/>
              </w:rPr>
            </w:pPr>
          </w:p>
          <w:p>
            <w:pPr>
              <w:spacing w:line="264" w:lineRule="auto"/>
              <w:jc w:val="center"/>
              <w:rPr>
                <w:rFonts w:ascii="Arial"/>
                <w:sz w:val="21"/>
                <w:u w:val="none"/>
              </w:rPr>
            </w:pPr>
          </w:p>
          <w:p>
            <w:pPr>
              <w:spacing w:line="264" w:lineRule="auto"/>
              <w:jc w:val="center"/>
              <w:rPr>
                <w:rFonts w:ascii="Arial"/>
                <w:sz w:val="21"/>
                <w:u w:val="none"/>
              </w:rPr>
            </w:pPr>
          </w:p>
          <w:p>
            <w:pPr>
              <w:spacing w:line="264" w:lineRule="auto"/>
              <w:jc w:val="center"/>
              <w:rPr>
                <w:rFonts w:ascii="Arial"/>
                <w:sz w:val="21"/>
                <w:u w:val="none"/>
              </w:rPr>
            </w:pPr>
          </w:p>
          <w:p>
            <w:pPr>
              <w:spacing w:before="68" w:line="183" w:lineRule="auto"/>
              <w:ind w:left="105" w:leftChars="0"/>
              <w:jc w:val="center"/>
              <w:rPr>
                <w:rFonts w:hint="eastAsia" w:ascii="宋体" w:hAnsi="宋体" w:eastAsia="宋体" w:cs="宋体"/>
                <w:kern w:val="2"/>
                <w:sz w:val="21"/>
                <w:szCs w:val="21"/>
                <w:u w:val="none"/>
                <w:lang w:val="en-US" w:eastAsia="zh-CN" w:bidi="ar-SA"/>
              </w:rPr>
            </w:pPr>
            <w:r>
              <w:rPr>
                <w:rFonts w:hint="eastAsia" w:ascii="宋体" w:hAnsi="宋体" w:eastAsia="宋体" w:cs="宋体"/>
                <w:spacing w:val="-3"/>
                <w:sz w:val="21"/>
                <w:szCs w:val="21"/>
                <w:u w:val="none"/>
                <w:lang w:val="en-US" w:eastAsia="zh-CN"/>
              </w:rPr>
              <w:t>2</w:t>
            </w:r>
          </w:p>
        </w:tc>
        <w:tc>
          <w:tcPr>
            <w:tcW w:w="659" w:type="dxa"/>
            <w:vMerge w:val="continue"/>
            <w:tcBorders>
              <w:left w:val="single" w:color="auto" w:sz="4" w:space="0"/>
              <w:right w:val="single" w:color="auto" w:sz="4" w:space="0"/>
            </w:tcBorders>
            <w:vAlign w:val="top"/>
          </w:tcPr>
          <w:p>
            <w:pPr>
              <w:spacing w:before="68" w:line="265" w:lineRule="auto"/>
              <w:ind w:left="100" w:leftChars="0" w:right="88" w:rightChars="0"/>
              <w:jc w:val="center"/>
              <w:rPr>
                <w:rFonts w:ascii="宋体" w:hAnsi="宋体" w:eastAsia="宋体" w:cs="宋体"/>
                <w:kern w:val="2"/>
                <w:sz w:val="21"/>
                <w:szCs w:val="21"/>
                <w:u w:val="none"/>
                <w:lang w:val="en-US" w:eastAsia="zh-CN" w:bidi="ar-SA"/>
              </w:rPr>
            </w:pPr>
          </w:p>
        </w:tc>
        <w:tc>
          <w:tcPr>
            <w:tcW w:w="1099" w:type="dxa"/>
            <w:vMerge w:val="restart"/>
            <w:tcBorders>
              <w:top w:val="single" w:color="auto" w:sz="4" w:space="0"/>
              <w:left w:val="single" w:color="auto" w:sz="4" w:space="0"/>
              <w:right w:val="single" w:color="auto" w:sz="4" w:space="0"/>
            </w:tcBorders>
            <w:vAlign w:val="top"/>
          </w:tcPr>
          <w:p>
            <w:pPr>
              <w:spacing w:line="305" w:lineRule="auto"/>
              <w:jc w:val="center"/>
              <w:rPr>
                <w:rFonts w:ascii="Arial"/>
                <w:sz w:val="21"/>
                <w:u w:val="none"/>
              </w:rPr>
            </w:pPr>
          </w:p>
          <w:p>
            <w:pPr>
              <w:spacing w:line="306" w:lineRule="auto"/>
              <w:jc w:val="center"/>
              <w:rPr>
                <w:rFonts w:ascii="Arial"/>
                <w:sz w:val="21"/>
                <w:u w:val="none"/>
              </w:rPr>
            </w:pPr>
          </w:p>
          <w:p>
            <w:pPr>
              <w:spacing w:line="306" w:lineRule="auto"/>
              <w:jc w:val="center"/>
              <w:rPr>
                <w:rFonts w:ascii="Arial"/>
                <w:sz w:val="21"/>
                <w:u w:val="none"/>
              </w:rPr>
            </w:pPr>
          </w:p>
          <w:p>
            <w:pPr>
              <w:spacing w:before="69" w:line="219" w:lineRule="auto"/>
              <w:ind w:left="141"/>
              <w:jc w:val="center"/>
              <w:rPr>
                <w:rFonts w:ascii="宋体" w:hAnsi="宋体" w:eastAsia="宋体" w:cs="宋体"/>
                <w:sz w:val="21"/>
                <w:szCs w:val="21"/>
                <w:u w:val="none"/>
              </w:rPr>
            </w:pPr>
            <w:r>
              <w:rPr>
                <w:rFonts w:ascii="宋体" w:hAnsi="宋体" w:eastAsia="宋体" w:cs="宋体"/>
                <w:spacing w:val="11"/>
                <w:sz w:val="21"/>
                <w:szCs w:val="21"/>
                <w:u w:val="none"/>
              </w:rPr>
              <w:t>乡(镇)</w:t>
            </w:r>
          </w:p>
          <w:p>
            <w:pPr>
              <w:spacing w:before="94" w:line="250" w:lineRule="auto"/>
              <w:ind w:left="171" w:leftChars="0" w:right="67" w:rightChars="0"/>
              <w:jc w:val="center"/>
              <w:rPr>
                <w:rFonts w:ascii="宋体" w:hAnsi="宋体" w:eastAsia="宋体" w:cs="宋体"/>
                <w:kern w:val="2"/>
                <w:sz w:val="21"/>
                <w:szCs w:val="21"/>
                <w:u w:val="none"/>
                <w:lang w:val="en-US" w:eastAsia="zh-CN" w:bidi="ar-SA"/>
              </w:rPr>
            </w:pPr>
            <w:r>
              <w:rPr>
                <w:rFonts w:ascii="宋体" w:hAnsi="宋体" w:eastAsia="宋体" w:cs="宋体"/>
                <w:spacing w:val="5"/>
                <w:sz w:val="21"/>
                <w:szCs w:val="21"/>
                <w:u w:val="none"/>
              </w:rPr>
              <w:t>国土空间</w:t>
            </w:r>
            <w:r>
              <w:rPr>
                <w:rFonts w:ascii="宋体" w:hAnsi="宋体" w:eastAsia="宋体" w:cs="宋体"/>
                <w:sz w:val="21"/>
                <w:szCs w:val="21"/>
                <w:u w:val="none"/>
              </w:rPr>
              <w:t xml:space="preserve"> </w:t>
            </w:r>
            <w:r>
              <w:rPr>
                <w:rFonts w:ascii="宋体" w:hAnsi="宋体" w:eastAsia="宋体" w:cs="宋体"/>
                <w:spacing w:val="3"/>
                <w:sz w:val="21"/>
                <w:szCs w:val="21"/>
                <w:u w:val="none"/>
              </w:rPr>
              <w:t>总体规划</w:t>
            </w:r>
          </w:p>
        </w:tc>
        <w:tc>
          <w:tcPr>
            <w:tcW w:w="1725" w:type="dxa"/>
            <w:tcBorders>
              <w:top w:val="single" w:color="auto" w:sz="4" w:space="0"/>
              <w:left w:val="single" w:color="auto" w:sz="4" w:space="0"/>
              <w:bottom w:val="single" w:color="auto" w:sz="4" w:space="0"/>
              <w:right w:val="single" w:color="auto" w:sz="4" w:space="0"/>
            </w:tcBorders>
            <w:vAlign w:val="top"/>
          </w:tcPr>
          <w:p>
            <w:pPr>
              <w:spacing w:before="63" w:line="261" w:lineRule="auto"/>
              <w:ind w:left="101" w:leftChars="0" w:right="78" w:rightChars="0" w:hanging="80" w:firstLineChars="0"/>
              <w:jc w:val="center"/>
              <w:rPr>
                <w:rFonts w:ascii="宋体" w:hAnsi="宋体" w:eastAsia="宋体" w:cs="宋体"/>
                <w:spacing w:val="-1"/>
                <w:sz w:val="20"/>
                <w:szCs w:val="20"/>
                <w:u w:val="none"/>
              </w:rPr>
            </w:pPr>
          </w:p>
          <w:p>
            <w:pPr>
              <w:spacing w:before="63" w:line="261" w:lineRule="auto"/>
              <w:ind w:left="101" w:leftChars="0" w:right="78" w:rightChars="0" w:hanging="80" w:firstLineChars="0"/>
              <w:jc w:val="center"/>
              <w:rPr>
                <w:rFonts w:ascii="宋体" w:hAnsi="宋体" w:eastAsia="宋体" w:cs="宋体"/>
                <w:kern w:val="2"/>
                <w:sz w:val="20"/>
                <w:szCs w:val="20"/>
                <w:u w:val="none"/>
                <w:lang w:val="en-US" w:eastAsia="zh-CN" w:bidi="ar-SA"/>
              </w:rPr>
            </w:pPr>
            <w:r>
              <w:rPr>
                <w:rFonts w:ascii="宋体" w:hAnsi="宋体" w:eastAsia="宋体" w:cs="宋体"/>
                <w:spacing w:val="-1"/>
                <w:sz w:val="20"/>
                <w:szCs w:val="20"/>
                <w:u w:val="none"/>
              </w:rPr>
              <w:t>批前公示：规划草案</w:t>
            </w:r>
            <w:r>
              <w:rPr>
                <w:rFonts w:ascii="宋体" w:hAnsi="宋体" w:eastAsia="宋体" w:cs="宋体"/>
                <w:sz w:val="20"/>
                <w:szCs w:val="20"/>
                <w:u w:val="none"/>
              </w:rPr>
              <w:t xml:space="preserve"> </w:t>
            </w:r>
            <w:r>
              <w:rPr>
                <w:rFonts w:ascii="宋体" w:hAnsi="宋体" w:eastAsia="宋体" w:cs="宋体"/>
                <w:spacing w:val="3"/>
                <w:sz w:val="20"/>
                <w:szCs w:val="20"/>
                <w:u w:val="none"/>
              </w:rPr>
              <w:t>(涉密信息、法律法</w:t>
            </w:r>
            <w:r>
              <w:rPr>
                <w:rFonts w:ascii="宋体" w:hAnsi="宋体" w:eastAsia="宋体" w:cs="宋体"/>
                <w:spacing w:val="4"/>
                <w:sz w:val="20"/>
                <w:szCs w:val="20"/>
                <w:u w:val="none"/>
              </w:rPr>
              <w:t xml:space="preserve"> </w:t>
            </w:r>
            <w:r>
              <w:rPr>
                <w:rFonts w:ascii="宋体" w:hAnsi="宋体" w:eastAsia="宋体" w:cs="宋体"/>
                <w:spacing w:val="2"/>
                <w:sz w:val="20"/>
                <w:szCs w:val="20"/>
                <w:u w:val="none"/>
              </w:rPr>
              <w:t>规规定不予公开的</w:t>
            </w:r>
            <w:r>
              <w:rPr>
                <w:rFonts w:ascii="宋体" w:hAnsi="宋体" w:eastAsia="宋体" w:cs="宋体"/>
                <w:spacing w:val="13"/>
                <w:sz w:val="20"/>
                <w:szCs w:val="20"/>
                <w:u w:val="none"/>
              </w:rPr>
              <w:t>除外)</w:t>
            </w:r>
          </w:p>
        </w:tc>
        <w:tc>
          <w:tcPr>
            <w:tcW w:w="2300" w:type="dxa"/>
            <w:tcBorders>
              <w:top w:val="single" w:color="auto" w:sz="4" w:space="0"/>
              <w:left w:val="single" w:color="auto" w:sz="4" w:space="0"/>
              <w:bottom w:val="single" w:color="auto" w:sz="4" w:space="0"/>
              <w:right w:val="single" w:color="auto" w:sz="4" w:space="0"/>
            </w:tcBorders>
            <w:vAlign w:val="top"/>
          </w:tcPr>
          <w:p>
            <w:pPr>
              <w:spacing w:line="312" w:lineRule="auto"/>
              <w:jc w:val="center"/>
              <w:rPr>
                <w:rFonts w:ascii="Arial"/>
                <w:sz w:val="20"/>
                <w:szCs w:val="20"/>
                <w:u w:val="none"/>
              </w:rPr>
            </w:pPr>
          </w:p>
          <w:p>
            <w:pPr>
              <w:spacing w:line="312" w:lineRule="auto"/>
              <w:jc w:val="center"/>
              <w:rPr>
                <w:rFonts w:ascii="Arial"/>
                <w:sz w:val="20"/>
                <w:szCs w:val="20"/>
                <w:u w:val="none"/>
              </w:rPr>
            </w:pPr>
          </w:p>
          <w:p>
            <w:pPr>
              <w:spacing w:before="68" w:line="258" w:lineRule="auto"/>
              <w:ind w:right="3" w:rightChars="0"/>
              <w:jc w:val="center"/>
              <w:rPr>
                <w:rFonts w:ascii="宋体" w:hAnsi="宋体" w:eastAsia="宋体" w:cs="宋体"/>
                <w:kern w:val="2"/>
                <w:sz w:val="20"/>
                <w:szCs w:val="20"/>
                <w:u w:val="none"/>
                <w:lang w:val="en-US" w:eastAsia="zh-CN" w:bidi="ar-SA"/>
              </w:rPr>
            </w:pPr>
            <w:r>
              <w:rPr>
                <w:rFonts w:ascii="宋体" w:hAnsi="宋体" w:eastAsia="宋体" w:cs="宋体"/>
                <w:spacing w:val="2"/>
                <w:sz w:val="20"/>
                <w:szCs w:val="20"/>
                <w:u w:val="none"/>
              </w:rPr>
              <w:t>《土地管理法》《城</w:t>
            </w:r>
            <w:r>
              <w:rPr>
                <w:rFonts w:ascii="宋体" w:hAnsi="宋体" w:eastAsia="宋体" w:cs="宋体"/>
                <w:spacing w:val="5"/>
                <w:sz w:val="20"/>
                <w:szCs w:val="20"/>
                <w:u w:val="none"/>
              </w:rPr>
              <w:t xml:space="preserve"> </w:t>
            </w:r>
            <w:r>
              <w:rPr>
                <w:rFonts w:ascii="宋体" w:hAnsi="宋体" w:eastAsia="宋体" w:cs="宋体"/>
                <w:spacing w:val="1"/>
                <w:sz w:val="20"/>
                <w:szCs w:val="20"/>
                <w:u w:val="none"/>
              </w:rPr>
              <w:t>乡规划法》《政府信</w:t>
            </w:r>
            <w:r>
              <w:rPr>
                <w:rFonts w:ascii="宋体" w:hAnsi="宋体" w:eastAsia="宋体" w:cs="宋体"/>
                <w:spacing w:val="4"/>
                <w:sz w:val="20"/>
                <w:szCs w:val="20"/>
                <w:u w:val="none"/>
              </w:rPr>
              <w:t xml:space="preserve"> </w:t>
            </w:r>
            <w:r>
              <w:rPr>
                <w:rFonts w:ascii="宋体" w:hAnsi="宋体" w:eastAsia="宋体" w:cs="宋体"/>
                <w:spacing w:val="27"/>
                <w:sz w:val="20"/>
                <w:szCs w:val="20"/>
                <w:u w:val="none"/>
              </w:rPr>
              <w:t>息公开条例》</w:t>
            </w:r>
          </w:p>
        </w:tc>
        <w:tc>
          <w:tcPr>
            <w:tcW w:w="1784" w:type="dxa"/>
            <w:tcBorders>
              <w:top w:val="single" w:color="auto" w:sz="4" w:space="0"/>
              <w:left w:val="single" w:color="auto" w:sz="4" w:space="0"/>
              <w:bottom w:val="single" w:color="auto" w:sz="4" w:space="0"/>
              <w:right w:val="single" w:color="auto" w:sz="4" w:space="0"/>
            </w:tcBorders>
            <w:vAlign w:val="top"/>
          </w:tcPr>
          <w:p>
            <w:pPr>
              <w:spacing w:before="214" w:line="266" w:lineRule="auto"/>
              <w:ind w:left="106" w:leftChars="0" w:right="60" w:rightChars="0" w:firstLine="60" w:firstLineChars="0"/>
              <w:jc w:val="center"/>
              <w:rPr>
                <w:rFonts w:ascii="宋体" w:hAnsi="宋体" w:eastAsia="宋体" w:cs="宋体"/>
                <w:spacing w:val="-2"/>
                <w:sz w:val="20"/>
                <w:szCs w:val="20"/>
                <w:u w:val="none"/>
              </w:rPr>
            </w:pPr>
          </w:p>
          <w:p>
            <w:pPr>
              <w:spacing w:before="214" w:line="266" w:lineRule="auto"/>
              <w:ind w:right="60" w:rightChars="0"/>
              <w:jc w:val="center"/>
              <w:rPr>
                <w:rFonts w:ascii="宋体" w:hAnsi="宋体" w:eastAsia="宋体" w:cs="宋体"/>
                <w:kern w:val="2"/>
                <w:sz w:val="20"/>
                <w:szCs w:val="20"/>
                <w:u w:val="none"/>
                <w:lang w:val="en-US" w:eastAsia="zh-CN" w:bidi="ar-SA"/>
              </w:rPr>
            </w:pPr>
            <w:r>
              <w:rPr>
                <w:rFonts w:ascii="宋体" w:hAnsi="宋体" w:eastAsia="宋体" w:cs="宋体"/>
                <w:spacing w:val="-2"/>
                <w:sz w:val="20"/>
                <w:szCs w:val="20"/>
                <w:u w:val="none"/>
              </w:rPr>
              <w:t>批前公示时</w:t>
            </w:r>
            <w:r>
              <w:rPr>
                <w:rFonts w:ascii="宋体" w:hAnsi="宋体" w:eastAsia="宋体" w:cs="宋体"/>
                <w:spacing w:val="14"/>
                <w:sz w:val="20"/>
                <w:szCs w:val="20"/>
                <w:u w:val="none"/>
              </w:rPr>
              <w:t>间不得少于</w:t>
            </w:r>
            <w:r>
              <w:rPr>
                <w:rFonts w:ascii="宋体" w:hAnsi="宋体" w:eastAsia="宋体" w:cs="宋体"/>
                <w:spacing w:val="1"/>
                <w:sz w:val="20"/>
                <w:szCs w:val="20"/>
                <w:u w:val="none"/>
              </w:rPr>
              <w:t xml:space="preserve"> </w:t>
            </w:r>
            <w:r>
              <w:rPr>
                <w:rFonts w:ascii="宋体" w:hAnsi="宋体" w:eastAsia="宋体" w:cs="宋体"/>
                <w:spacing w:val="12"/>
                <w:sz w:val="20"/>
                <w:szCs w:val="20"/>
                <w:u w:val="none"/>
              </w:rPr>
              <w:t>30日</w:t>
            </w:r>
          </w:p>
        </w:tc>
        <w:tc>
          <w:tcPr>
            <w:tcW w:w="1853" w:type="dxa"/>
            <w:tcBorders>
              <w:top w:val="single" w:color="auto" w:sz="4" w:space="0"/>
              <w:left w:val="single" w:color="auto" w:sz="4" w:space="0"/>
              <w:bottom w:val="single" w:color="auto" w:sz="4" w:space="0"/>
              <w:right w:val="single" w:color="auto" w:sz="4" w:space="0"/>
            </w:tcBorders>
            <w:vAlign w:val="top"/>
          </w:tcPr>
          <w:p>
            <w:pPr>
              <w:spacing w:line="263" w:lineRule="auto"/>
              <w:jc w:val="center"/>
              <w:rPr>
                <w:rFonts w:ascii="Arial"/>
                <w:sz w:val="21"/>
                <w:u w:val="none"/>
              </w:rPr>
            </w:pPr>
          </w:p>
          <w:p>
            <w:pPr>
              <w:spacing w:line="263" w:lineRule="auto"/>
              <w:jc w:val="center"/>
              <w:rPr>
                <w:rFonts w:ascii="Arial"/>
                <w:sz w:val="21"/>
                <w:u w:val="none"/>
              </w:rPr>
            </w:pPr>
          </w:p>
          <w:p>
            <w:pPr>
              <w:spacing w:before="68" w:line="220" w:lineRule="auto"/>
              <w:jc w:val="center"/>
              <w:rPr>
                <w:rFonts w:ascii="宋体" w:hAnsi="宋体" w:eastAsia="宋体" w:cs="宋体"/>
                <w:sz w:val="21"/>
                <w:szCs w:val="21"/>
                <w:u w:val="none"/>
              </w:rPr>
            </w:pPr>
            <w:r>
              <w:rPr>
                <w:rFonts w:ascii="宋体" w:hAnsi="宋体" w:eastAsia="宋体" w:cs="宋体"/>
                <w:spacing w:val="2"/>
                <w:sz w:val="21"/>
                <w:szCs w:val="21"/>
                <w:u w:val="none"/>
              </w:rPr>
              <w:t>自然资源</w:t>
            </w:r>
            <w:r>
              <w:rPr>
                <w:rFonts w:ascii="宋体" w:hAnsi="宋体" w:eastAsia="宋体" w:cs="宋体"/>
                <w:spacing w:val="-2"/>
                <w:sz w:val="21"/>
                <w:szCs w:val="21"/>
                <w:u w:val="none"/>
              </w:rPr>
              <w:t>主管部门/</w:t>
            </w:r>
          </w:p>
          <w:p>
            <w:pPr>
              <w:spacing w:before="70" w:line="219" w:lineRule="auto"/>
              <w:ind w:left="177"/>
              <w:jc w:val="center"/>
              <w:rPr>
                <w:rFonts w:hint="eastAsia" w:ascii="宋体" w:hAnsi="宋体" w:eastAsia="宋体" w:cs="宋体"/>
                <w:kern w:val="2"/>
                <w:sz w:val="21"/>
                <w:szCs w:val="21"/>
                <w:u w:val="none"/>
                <w:lang w:val="en-US" w:eastAsia="zh-CN" w:bidi="ar-SA"/>
              </w:rPr>
            </w:pPr>
            <w:r>
              <w:rPr>
                <w:rFonts w:ascii="宋体" w:hAnsi="宋体" w:eastAsia="宋体" w:cs="宋体"/>
                <w:spacing w:val="2"/>
                <w:sz w:val="21"/>
                <w:szCs w:val="21"/>
                <w:u w:val="none"/>
              </w:rPr>
              <w:t>乡镇人民</w:t>
            </w:r>
            <w:r>
              <w:rPr>
                <w:rFonts w:ascii="宋体" w:hAnsi="宋体" w:eastAsia="宋体" w:cs="宋体"/>
                <w:spacing w:val="-2"/>
                <w:sz w:val="21"/>
                <w:szCs w:val="21"/>
                <w:u w:val="none"/>
              </w:rPr>
              <w:t>政府</w:t>
            </w:r>
          </w:p>
        </w:tc>
        <w:tc>
          <w:tcPr>
            <w:tcW w:w="1814" w:type="dxa"/>
            <w:vMerge w:val="restart"/>
            <w:tcBorders>
              <w:top w:val="single" w:color="auto" w:sz="4" w:space="0"/>
              <w:left w:val="single" w:color="auto" w:sz="4" w:space="0"/>
              <w:right w:val="single" w:color="auto" w:sz="4" w:space="0"/>
            </w:tcBorders>
            <w:vAlign w:val="center"/>
          </w:tcPr>
          <w:p>
            <w:pPr>
              <w:spacing w:before="101" w:line="370" w:lineRule="exact"/>
              <w:jc w:val="both"/>
              <w:rPr>
                <w:rFonts w:ascii="宋体" w:hAnsi="宋体" w:eastAsia="宋体" w:cs="宋体"/>
                <w:spacing w:val="-1"/>
                <w:sz w:val="21"/>
                <w:szCs w:val="21"/>
                <w:u w:val="none"/>
              </w:rPr>
            </w:pPr>
            <w:r>
              <w:rPr>
                <w:rFonts w:ascii="宋体" w:hAnsi="宋体" w:eastAsia="宋体" w:cs="宋体"/>
                <w:sz w:val="21"/>
                <w:szCs w:val="21"/>
                <w:u w:val="none"/>
              </w:rPr>
              <w:t>■</w:t>
            </w:r>
            <w:r>
              <w:rPr>
                <w:rFonts w:ascii="宋体" w:hAnsi="宋体" w:eastAsia="宋体" w:cs="宋体"/>
                <w:spacing w:val="-1"/>
                <w:sz w:val="21"/>
                <w:szCs w:val="21"/>
                <w:u w:val="none"/>
              </w:rPr>
              <w:t>政府网站</w:t>
            </w:r>
          </w:p>
          <w:p>
            <w:pPr>
              <w:spacing w:before="101" w:line="370" w:lineRule="exact"/>
              <w:jc w:val="both"/>
              <w:rPr>
                <w:rFonts w:ascii="宋体" w:hAnsi="宋体" w:eastAsia="宋体" w:cs="宋体"/>
                <w:sz w:val="21"/>
                <w:szCs w:val="21"/>
                <w:u w:val="none"/>
              </w:rPr>
            </w:pPr>
            <w:r>
              <w:rPr>
                <w:rFonts w:ascii="宋体" w:hAnsi="宋体" w:eastAsia="宋体" w:cs="宋体"/>
                <w:position w:val="12"/>
                <w:sz w:val="21"/>
                <w:szCs w:val="21"/>
                <w:u w:val="none"/>
              </w:rPr>
              <w:t>■发布会/听证会</w:t>
            </w:r>
          </w:p>
          <w:p>
            <w:pPr>
              <w:spacing w:line="219" w:lineRule="auto"/>
              <w:jc w:val="both"/>
              <w:rPr>
                <w:rFonts w:ascii="宋体" w:hAnsi="宋体" w:eastAsia="宋体" w:cs="宋体"/>
                <w:sz w:val="21"/>
                <w:szCs w:val="21"/>
                <w:u w:val="none"/>
              </w:rPr>
            </w:pPr>
            <w:r>
              <w:rPr>
                <w:rFonts w:ascii="宋体" w:hAnsi="宋体" w:eastAsia="宋体" w:cs="宋体"/>
                <w:sz w:val="21"/>
                <w:szCs w:val="21"/>
                <w:u w:val="none"/>
              </w:rPr>
              <w:t>■纸质载体</w:t>
            </w:r>
          </w:p>
          <w:p>
            <w:pPr>
              <w:spacing w:before="89" w:line="219" w:lineRule="auto"/>
              <w:jc w:val="both"/>
              <w:rPr>
                <w:rFonts w:ascii="宋体" w:hAnsi="宋体" w:eastAsia="宋体" w:cs="宋体"/>
                <w:spacing w:val="1"/>
                <w:sz w:val="21"/>
                <w:szCs w:val="21"/>
                <w:u w:val="none"/>
              </w:rPr>
            </w:pPr>
            <w:r>
              <w:rPr>
                <w:rFonts w:ascii="宋体" w:hAnsi="宋体" w:eastAsia="宋体" w:cs="宋体"/>
                <w:sz w:val="21"/>
                <w:szCs w:val="21"/>
                <w:u w:val="none"/>
              </w:rPr>
              <w:t>■</w:t>
            </w:r>
            <w:r>
              <w:rPr>
                <w:rFonts w:ascii="宋体" w:hAnsi="宋体" w:eastAsia="宋体" w:cs="宋体"/>
                <w:spacing w:val="1"/>
                <w:sz w:val="21"/>
                <w:szCs w:val="21"/>
                <w:u w:val="none"/>
              </w:rPr>
              <w:t>公开查阅点</w:t>
            </w:r>
          </w:p>
          <w:p>
            <w:pPr>
              <w:spacing w:before="89" w:line="219" w:lineRule="auto"/>
              <w:jc w:val="both"/>
              <w:rPr>
                <w:rFonts w:ascii="宋体" w:hAnsi="宋体" w:eastAsia="宋体" w:cs="宋体"/>
                <w:sz w:val="21"/>
                <w:szCs w:val="21"/>
                <w:u w:val="none"/>
              </w:rPr>
            </w:pPr>
            <w:r>
              <w:rPr>
                <w:rFonts w:ascii="宋体" w:hAnsi="宋体" w:eastAsia="宋体" w:cs="宋体"/>
                <w:spacing w:val="1"/>
                <w:sz w:val="21"/>
                <w:szCs w:val="21"/>
                <w:u w:val="none"/>
              </w:rPr>
              <w:t>■政府服务中心</w:t>
            </w:r>
          </w:p>
          <w:p>
            <w:pPr>
              <w:spacing w:before="111" w:line="219" w:lineRule="auto"/>
              <w:jc w:val="both"/>
              <w:rPr>
                <w:rFonts w:ascii="宋体" w:hAnsi="宋体" w:eastAsia="宋体" w:cs="宋体"/>
                <w:kern w:val="2"/>
                <w:sz w:val="21"/>
                <w:szCs w:val="21"/>
                <w:u w:val="none"/>
                <w:lang w:val="en-US" w:eastAsia="zh-CN" w:bidi="ar-SA"/>
              </w:rPr>
            </w:pPr>
          </w:p>
        </w:tc>
        <w:tc>
          <w:tcPr>
            <w:tcW w:w="406" w:type="dxa"/>
            <w:vMerge w:val="restart"/>
            <w:tcBorders>
              <w:top w:val="single" w:color="auto" w:sz="4" w:space="0"/>
              <w:left w:val="single" w:color="auto" w:sz="4" w:space="0"/>
              <w:right w:val="single" w:color="auto" w:sz="4" w:space="0"/>
            </w:tcBorders>
            <w:vAlign w:val="center"/>
          </w:tcPr>
          <w:p>
            <w:pPr>
              <w:jc w:val="center"/>
              <w:rPr>
                <w:rFonts w:ascii="Arial" w:hAnsi="Arial" w:eastAsia="Arial" w:cs="Arial"/>
                <w:snapToGrid w:val="0"/>
                <w:color w:val="000000"/>
                <w:kern w:val="0"/>
                <w:sz w:val="21"/>
                <w:szCs w:val="21"/>
                <w:u w:val="none"/>
                <w:lang w:val="en-US" w:eastAsia="zh-CN" w:bidi="ar-SA"/>
              </w:rPr>
            </w:pPr>
            <w:r>
              <w:rPr>
                <w:rFonts w:ascii="宋体" w:hAnsi="宋体" w:eastAsia="宋体" w:cs="宋体"/>
                <w:sz w:val="21"/>
                <w:szCs w:val="21"/>
                <w:u w:val="none"/>
              </w:rPr>
              <w:t>√</w:t>
            </w:r>
          </w:p>
        </w:tc>
        <w:tc>
          <w:tcPr>
            <w:tcW w:w="412" w:type="dxa"/>
            <w:vMerge w:val="restart"/>
            <w:tcBorders>
              <w:top w:val="single" w:color="auto" w:sz="4" w:space="0"/>
              <w:left w:val="single" w:color="auto" w:sz="4" w:space="0"/>
              <w:right w:val="single" w:color="auto" w:sz="4" w:space="0"/>
            </w:tcBorders>
            <w:vAlign w:val="top"/>
          </w:tcPr>
          <w:p>
            <w:pPr>
              <w:jc w:val="center"/>
              <w:rPr>
                <w:rFonts w:ascii="宋体" w:hAnsi="宋体" w:eastAsia="宋体" w:cs="宋体"/>
                <w:sz w:val="21"/>
                <w:szCs w:val="21"/>
                <w:u w:val="none"/>
                <w:lang w:val="en-US" w:eastAsia="zh-CN"/>
              </w:rPr>
            </w:pPr>
          </w:p>
        </w:tc>
        <w:tc>
          <w:tcPr>
            <w:tcW w:w="418" w:type="dxa"/>
            <w:vMerge w:val="restart"/>
            <w:tcBorders>
              <w:top w:val="single" w:color="auto" w:sz="4" w:space="0"/>
              <w:left w:val="single" w:color="auto" w:sz="4" w:space="0"/>
              <w:right w:val="single" w:color="auto" w:sz="4" w:space="0"/>
            </w:tcBorders>
            <w:vAlign w:val="center"/>
          </w:tcPr>
          <w:p>
            <w:pPr>
              <w:jc w:val="center"/>
              <w:rPr>
                <w:rFonts w:ascii="Arial" w:hAnsi="Arial" w:eastAsia="Arial" w:cs="Arial"/>
                <w:snapToGrid w:val="0"/>
                <w:color w:val="000000"/>
                <w:kern w:val="0"/>
                <w:sz w:val="21"/>
                <w:szCs w:val="21"/>
                <w:u w:val="none"/>
                <w:lang w:val="en-US" w:eastAsia="zh-CN" w:bidi="ar-SA"/>
              </w:rPr>
            </w:pPr>
            <w:r>
              <w:rPr>
                <w:rFonts w:ascii="宋体" w:hAnsi="宋体" w:eastAsia="宋体" w:cs="宋体"/>
                <w:sz w:val="21"/>
                <w:szCs w:val="21"/>
                <w:u w:val="none"/>
              </w:rPr>
              <w:t>√</w:t>
            </w:r>
          </w:p>
        </w:tc>
        <w:tc>
          <w:tcPr>
            <w:tcW w:w="400" w:type="dxa"/>
            <w:vMerge w:val="restart"/>
            <w:tcBorders>
              <w:top w:val="single" w:color="auto" w:sz="4" w:space="0"/>
              <w:left w:val="single" w:color="auto" w:sz="4" w:space="0"/>
              <w:right w:val="single" w:color="auto" w:sz="4" w:space="0"/>
            </w:tcBorders>
            <w:vAlign w:val="top"/>
          </w:tcPr>
          <w:p>
            <w:pPr>
              <w:rPr>
                <w:rFonts w:ascii="Arial" w:hAnsi="Arial" w:eastAsia="Arial" w:cs="Arial"/>
                <w:snapToGrid w:val="0"/>
                <w:color w:val="000000"/>
                <w:kern w:val="0"/>
                <w:sz w:val="21"/>
                <w:szCs w:val="21"/>
                <w:u w:val="none"/>
                <w:lang w:val="en-US" w:eastAsia="zh-CN" w:bidi="ar-SA"/>
              </w:rPr>
            </w:pPr>
          </w:p>
        </w:tc>
        <w:tc>
          <w:tcPr>
            <w:tcW w:w="430" w:type="dxa"/>
            <w:vMerge w:val="restart"/>
            <w:tcBorders>
              <w:top w:val="single" w:color="auto" w:sz="4" w:space="0"/>
              <w:left w:val="single" w:color="auto" w:sz="4" w:space="0"/>
              <w:right w:val="single" w:color="auto" w:sz="4" w:space="0"/>
            </w:tcBorders>
            <w:vAlign w:val="center"/>
          </w:tcPr>
          <w:p>
            <w:pPr>
              <w:spacing w:before="69" w:line="238" w:lineRule="auto"/>
              <w:ind w:left="150" w:leftChars="0"/>
              <w:jc w:val="center"/>
              <w:rPr>
                <w:rFonts w:ascii="宋体" w:hAnsi="宋体" w:eastAsia="宋体" w:cs="宋体"/>
                <w:snapToGrid w:val="0"/>
                <w:color w:val="000000"/>
                <w:kern w:val="0"/>
                <w:sz w:val="21"/>
                <w:szCs w:val="21"/>
                <w:u w:val="none"/>
                <w:lang w:val="en-US" w:eastAsia="zh-CN" w:bidi="ar-SA"/>
              </w:rPr>
            </w:pPr>
            <w:r>
              <w:rPr>
                <w:rFonts w:ascii="宋体" w:hAnsi="宋体" w:eastAsia="宋体" w:cs="宋体"/>
                <w:sz w:val="21"/>
                <w:szCs w:val="21"/>
                <w:u w:val="none"/>
              </w:rPr>
              <w:t>√</w:t>
            </w:r>
          </w:p>
        </w:tc>
        <w:tc>
          <w:tcPr>
            <w:tcW w:w="414" w:type="dxa"/>
            <w:vMerge w:val="restart"/>
            <w:tcBorders>
              <w:top w:val="single" w:color="auto" w:sz="4" w:space="0"/>
              <w:left w:val="single" w:color="auto" w:sz="4" w:space="0"/>
              <w:right w:val="single" w:color="auto" w:sz="4" w:space="0"/>
            </w:tcBorders>
            <w:vAlign w:val="top"/>
          </w:tcPr>
          <w:p>
            <w:pPr>
              <w:spacing w:line="255" w:lineRule="auto"/>
              <w:rPr>
                <w:rFonts w:ascii="Arial"/>
                <w:sz w:val="21"/>
                <w:u w:val="none"/>
              </w:rPr>
            </w:pPr>
          </w:p>
          <w:p>
            <w:pPr>
              <w:spacing w:line="256" w:lineRule="auto"/>
              <w:rPr>
                <w:rFonts w:ascii="Arial"/>
                <w:sz w:val="21"/>
                <w:u w:val="none"/>
              </w:rPr>
            </w:pPr>
          </w:p>
          <w:p>
            <w:pPr>
              <w:spacing w:line="256" w:lineRule="auto"/>
              <w:rPr>
                <w:rFonts w:ascii="Arial"/>
                <w:sz w:val="21"/>
                <w:u w:val="none"/>
              </w:rPr>
            </w:pPr>
          </w:p>
          <w:p>
            <w:pPr>
              <w:spacing w:line="256" w:lineRule="auto"/>
              <w:rPr>
                <w:rFonts w:ascii="Arial"/>
                <w:sz w:val="21"/>
                <w:u w:val="none"/>
              </w:rPr>
            </w:pPr>
          </w:p>
          <w:p>
            <w:pPr>
              <w:spacing w:line="256" w:lineRule="auto"/>
              <w:rPr>
                <w:rFonts w:ascii="Arial"/>
                <w:sz w:val="21"/>
                <w:u w:val="none"/>
              </w:rPr>
            </w:pPr>
          </w:p>
          <w:p>
            <w:pPr>
              <w:spacing w:before="68" w:line="238" w:lineRule="auto"/>
              <w:ind w:left="141" w:leftChars="0"/>
              <w:rPr>
                <w:rFonts w:ascii="宋体" w:hAnsi="宋体" w:eastAsia="宋体" w:cs="宋体"/>
                <w:sz w:val="21"/>
                <w:szCs w:val="21"/>
                <w:u w:val="none"/>
              </w:rPr>
            </w:pPr>
          </w:p>
          <w:p>
            <w:pPr>
              <w:spacing w:before="68" w:line="238" w:lineRule="auto"/>
              <w:rPr>
                <w:rFonts w:ascii="宋体" w:hAnsi="宋体" w:eastAsia="宋体" w:cs="宋体"/>
                <w:snapToGrid w:val="0"/>
                <w:color w:val="000000"/>
                <w:kern w:val="0"/>
                <w:sz w:val="21"/>
                <w:szCs w:val="21"/>
                <w:u w:val="none"/>
                <w:lang w:val="en-US" w:eastAsia="zh-CN" w:bidi="ar-SA"/>
              </w:rPr>
            </w:pPr>
            <w:r>
              <w:rPr>
                <w:rFonts w:hint="eastAsia" w:ascii="宋体" w:hAnsi="宋体" w:eastAsia="宋体" w:cs="宋体"/>
                <w:sz w:val="21"/>
                <w:szCs w:val="21"/>
                <w:u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92" w:hRule="atLeast"/>
        </w:trPr>
        <w:tc>
          <w:tcPr>
            <w:tcW w:w="415" w:type="dxa"/>
            <w:vMerge w:val="continue"/>
            <w:tcBorders>
              <w:left w:val="single" w:color="auto" w:sz="4" w:space="0"/>
              <w:right w:val="single" w:color="auto" w:sz="4" w:space="0"/>
            </w:tcBorders>
          </w:tcPr>
          <w:p>
            <w:pPr>
              <w:spacing w:before="68" w:line="183" w:lineRule="auto"/>
              <w:ind w:left="44" w:leftChars="0"/>
              <w:jc w:val="center"/>
              <w:rPr>
                <w:rFonts w:ascii="宋体" w:hAnsi="宋体" w:eastAsia="宋体" w:cs="宋体"/>
                <w:spacing w:val="-3"/>
                <w:sz w:val="21"/>
                <w:szCs w:val="21"/>
                <w:u w:val="none"/>
              </w:rPr>
            </w:pPr>
          </w:p>
        </w:tc>
        <w:tc>
          <w:tcPr>
            <w:tcW w:w="659" w:type="dxa"/>
            <w:vMerge w:val="continue"/>
            <w:tcBorders>
              <w:left w:val="single" w:color="auto" w:sz="4" w:space="0"/>
              <w:right w:val="single" w:color="auto" w:sz="4" w:space="0"/>
            </w:tcBorders>
          </w:tcPr>
          <w:p>
            <w:pPr>
              <w:spacing w:before="60" w:line="265" w:lineRule="auto"/>
              <w:ind w:left="109" w:leftChars="0" w:right="98" w:rightChars="0"/>
              <w:jc w:val="center"/>
              <w:rPr>
                <w:rFonts w:ascii="宋体" w:hAnsi="宋体" w:eastAsia="宋体" w:cs="宋体"/>
                <w:spacing w:val="4"/>
                <w:sz w:val="20"/>
                <w:szCs w:val="20"/>
                <w:u w:val="none"/>
              </w:rPr>
            </w:pPr>
          </w:p>
        </w:tc>
        <w:tc>
          <w:tcPr>
            <w:tcW w:w="1099" w:type="dxa"/>
            <w:vMerge w:val="continue"/>
            <w:tcBorders>
              <w:left w:val="single" w:color="auto" w:sz="4" w:space="0"/>
              <w:right w:val="single" w:color="auto" w:sz="4" w:space="0"/>
            </w:tcBorders>
          </w:tcPr>
          <w:p>
            <w:pPr>
              <w:spacing w:before="68" w:line="256" w:lineRule="auto"/>
              <w:ind w:left="90" w:leftChars="0" w:right="118" w:rightChars="0" w:firstLine="30" w:firstLineChars="0"/>
              <w:jc w:val="center"/>
              <w:rPr>
                <w:rFonts w:ascii="宋体" w:hAnsi="宋体" w:eastAsia="宋体" w:cs="宋体"/>
                <w:spacing w:val="-3"/>
                <w:sz w:val="20"/>
                <w:szCs w:val="20"/>
                <w:u w:val="none"/>
              </w:rPr>
            </w:pPr>
          </w:p>
        </w:tc>
        <w:tc>
          <w:tcPr>
            <w:tcW w:w="1725" w:type="dxa"/>
            <w:vAlign w:val="top"/>
          </w:tcPr>
          <w:p>
            <w:pPr>
              <w:spacing w:before="83" w:line="260" w:lineRule="auto"/>
              <w:ind w:right="67" w:rightChars="0"/>
              <w:jc w:val="center"/>
              <w:rPr>
                <w:rFonts w:ascii="宋体" w:hAnsi="宋体" w:eastAsia="宋体" w:cs="宋体"/>
                <w:kern w:val="2"/>
                <w:sz w:val="20"/>
                <w:szCs w:val="20"/>
                <w:u w:val="none"/>
                <w:lang w:val="en-US" w:eastAsia="zh-CN" w:bidi="ar-SA"/>
              </w:rPr>
            </w:pPr>
            <w:r>
              <w:rPr>
                <w:rFonts w:ascii="宋体" w:hAnsi="宋体" w:eastAsia="宋体" w:cs="宋体"/>
                <w:spacing w:val="-1"/>
                <w:sz w:val="20"/>
                <w:szCs w:val="20"/>
                <w:u w:val="none"/>
              </w:rPr>
              <w:t>批后公布：规划批准</w:t>
            </w:r>
            <w:r>
              <w:rPr>
                <w:rFonts w:ascii="宋体" w:hAnsi="宋体" w:eastAsia="宋体" w:cs="宋体"/>
                <w:sz w:val="20"/>
                <w:szCs w:val="20"/>
                <w:u w:val="none"/>
              </w:rPr>
              <w:t xml:space="preserve"> </w:t>
            </w:r>
            <w:r>
              <w:rPr>
                <w:rFonts w:ascii="宋体" w:hAnsi="宋体" w:eastAsia="宋体" w:cs="宋体"/>
                <w:spacing w:val="2"/>
                <w:sz w:val="20"/>
                <w:szCs w:val="20"/>
                <w:u w:val="none"/>
              </w:rPr>
              <w:t>文件、规划文本及图</w:t>
            </w:r>
            <w:r>
              <w:rPr>
                <w:rFonts w:ascii="宋体" w:hAnsi="宋体" w:eastAsia="宋体" w:cs="宋体"/>
                <w:sz w:val="20"/>
                <w:szCs w:val="20"/>
                <w:u w:val="none"/>
              </w:rPr>
              <w:t xml:space="preserve"> </w:t>
            </w:r>
            <w:r>
              <w:rPr>
                <w:rFonts w:ascii="宋体" w:hAnsi="宋体" w:eastAsia="宋体" w:cs="宋体"/>
                <w:spacing w:val="12"/>
                <w:sz w:val="20"/>
                <w:szCs w:val="20"/>
                <w:u w:val="none"/>
              </w:rPr>
              <w:t>件(涉密信息、法律</w:t>
            </w:r>
            <w:r>
              <w:rPr>
                <w:rFonts w:ascii="宋体" w:hAnsi="宋体" w:eastAsia="宋体" w:cs="宋体"/>
                <w:spacing w:val="4"/>
                <w:sz w:val="20"/>
                <w:szCs w:val="20"/>
                <w:u w:val="none"/>
              </w:rPr>
              <w:t xml:space="preserve"> </w:t>
            </w:r>
            <w:r>
              <w:rPr>
                <w:rFonts w:ascii="宋体" w:hAnsi="宋体" w:eastAsia="宋体" w:cs="宋体"/>
                <w:spacing w:val="10"/>
                <w:sz w:val="20"/>
                <w:szCs w:val="20"/>
                <w:u w:val="none"/>
              </w:rPr>
              <w:t>法规规定不予公开</w:t>
            </w:r>
            <w:r>
              <w:rPr>
                <w:rFonts w:ascii="宋体" w:hAnsi="宋体" w:eastAsia="宋体" w:cs="宋体"/>
                <w:sz w:val="20"/>
                <w:szCs w:val="20"/>
                <w:u w:val="none"/>
              </w:rPr>
              <w:t xml:space="preserve">  </w:t>
            </w:r>
            <w:r>
              <w:rPr>
                <w:rFonts w:ascii="宋体" w:hAnsi="宋体" w:eastAsia="宋体" w:cs="宋体"/>
                <w:spacing w:val="35"/>
                <w:sz w:val="20"/>
                <w:szCs w:val="20"/>
                <w:u w:val="none"/>
              </w:rPr>
              <w:t>的除外)</w:t>
            </w:r>
          </w:p>
        </w:tc>
        <w:tc>
          <w:tcPr>
            <w:tcW w:w="2300" w:type="dxa"/>
          </w:tcPr>
          <w:p>
            <w:pPr>
              <w:spacing w:before="195" w:line="261" w:lineRule="auto"/>
              <w:ind w:left="23" w:leftChars="0" w:right="3" w:rightChars="0" w:firstLine="65" w:firstLineChars="0"/>
              <w:jc w:val="center"/>
              <w:rPr>
                <w:rFonts w:ascii="宋体" w:hAnsi="宋体" w:eastAsia="宋体" w:cs="宋体"/>
                <w:spacing w:val="1"/>
                <w:sz w:val="20"/>
                <w:szCs w:val="20"/>
                <w:u w:val="none"/>
              </w:rPr>
            </w:pPr>
          </w:p>
        </w:tc>
        <w:tc>
          <w:tcPr>
            <w:tcW w:w="1784" w:type="dxa"/>
            <w:vAlign w:val="top"/>
          </w:tcPr>
          <w:p>
            <w:pPr>
              <w:spacing w:before="153" w:line="234" w:lineRule="auto"/>
              <w:ind w:left="126" w:right="80" w:firstLine="40"/>
              <w:jc w:val="center"/>
              <w:rPr>
                <w:rFonts w:ascii="宋体" w:hAnsi="宋体" w:eastAsia="宋体" w:cs="宋体"/>
                <w:spacing w:val="-2"/>
                <w:sz w:val="20"/>
                <w:szCs w:val="20"/>
                <w:u w:val="none"/>
              </w:rPr>
            </w:pPr>
          </w:p>
          <w:p>
            <w:pPr>
              <w:spacing w:before="153" w:line="234" w:lineRule="auto"/>
              <w:ind w:right="80"/>
              <w:jc w:val="center"/>
              <w:rPr>
                <w:rFonts w:ascii="宋体" w:hAnsi="宋体" w:eastAsia="宋体" w:cs="宋体"/>
                <w:kern w:val="2"/>
                <w:sz w:val="20"/>
                <w:szCs w:val="20"/>
                <w:u w:val="none"/>
                <w:lang w:val="en-US" w:eastAsia="zh-CN" w:bidi="ar-SA"/>
              </w:rPr>
            </w:pPr>
            <w:r>
              <w:rPr>
                <w:rFonts w:ascii="宋体" w:hAnsi="宋体" w:eastAsia="宋体" w:cs="宋体"/>
                <w:spacing w:val="-2"/>
                <w:sz w:val="20"/>
                <w:szCs w:val="20"/>
                <w:u w:val="none"/>
              </w:rPr>
              <w:t>批后公布应</w:t>
            </w:r>
            <w:r>
              <w:rPr>
                <w:rFonts w:ascii="宋体" w:hAnsi="宋体" w:eastAsia="宋体" w:cs="宋体"/>
                <w:spacing w:val="6"/>
                <w:sz w:val="20"/>
                <w:szCs w:val="20"/>
                <w:u w:val="none"/>
              </w:rPr>
              <w:t>在规划批准</w:t>
            </w:r>
            <w:r>
              <w:rPr>
                <w:rFonts w:ascii="宋体" w:hAnsi="宋体" w:eastAsia="宋体" w:cs="宋体"/>
                <w:spacing w:val="1"/>
                <w:sz w:val="20"/>
                <w:szCs w:val="20"/>
                <w:u w:val="none"/>
              </w:rPr>
              <w:t xml:space="preserve"> </w:t>
            </w:r>
            <w:r>
              <w:rPr>
                <w:rFonts w:ascii="宋体" w:hAnsi="宋体" w:eastAsia="宋体" w:cs="宋体"/>
                <w:spacing w:val="2"/>
                <w:sz w:val="20"/>
                <w:szCs w:val="20"/>
                <w:u w:val="none"/>
              </w:rPr>
              <w:t>后20个工</w:t>
            </w:r>
            <w:r>
              <w:rPr>
                <w:rFonts w:ascii="宋体" w:hAnsi="宋体" w:eastAsia="宋体" w:cs="宋体"/>
                <w:spacing w:val="-2"/>
                <w:sz w:val="20"/>
                <w:szCs w:val="20"/>
                <w:u w:val="none"/>
              </w:rPr>
              <w:t>作日内向社会公布</w:t>
            </w:r>
          </w:p>
        </w:tc>
        <w:tc>
          <w:tcPr>
            <w:tcW w:w="1853" w:type="dxa"/>
          </w:tcPr>
          <w:p>
            <w:pPr>
              <w:spacing w:before="68" w:line="246" w:lineRule="auto"/>
              <w:ind w:left="196" w:leftChars="0" w:right="118" w:rightChars="0"/>
              <w:jc w:val="center"/>
              <w:rPr>
                <w:rFonts w:hint="eastAsia" w:ascii="宋体" w:hAnsi="宋体" w:eastAsia="宋体" w:cs="宋体"/>
                <w:spacing w:val="2"/>
                <w:sz w:val="20"/>
                <w:szCs w:val="20"/>
                <w:u w:val="none"/>
                <w:lang w:eastAsia="zh-CN"/>
              </w:rPr>
            </w:pPr>
          </w:p>
        </w:tc>
        <w:tc>
          <w:tcPr>
            <w:tcW w:w="1814" w:type="dxa"/>
            <w:vMerge w:val="continue"/>
            <w:tcBorders>
              <w:left w:val="single" w:color="auto" w:sz="4" w:space="0"/>
              <w:right w:val="single" w:color="auto" w:sz="4" w:space="0"/>
            </w:tcBorders>
          </w:tcPr>
          <w:p>
            <w:pPr>
              <w:spacing w:before="92" w:line="259" w:lineRule="auto"/>
              <w:ind w:right="186" w:rightChars="0"/>
              <w:jc w:val="both"/>
              <w:rPr>
                <w:rFonts w:ascii="宋体" w:hAnsi="宋体" w:eastAsia="宋体" w:cs="宋体"/>
                <w:sz w:val="21"/>
                <w:szCs w:val="21"/>
                <w:u w:val="none"/>
              </w:rPr>
            </w:pPr>
          </w:p>
        </w:tc>
        <w:tc>
          <w:tcPr>
            <w:tcW w:w="406" w:type="dxa"/>
            <w:vMerge w:val="continue"/>
            <w:tcBorders>
              <w:left w:val="single" w:color="auto" w:sz="4" w:space="0"/>
              <w:right w:val="single" w:color="auto" w:sz="4" w:space="0"/>
            </w:tcBorders>
          </w:tcPr>
          <w:p>
            <w:pPr>
              <w:jc w:val="center"/>
              <w:rPr>
                <w:rFonts w:ascii="宋体" w:hAnsi="宋体" w:eastAsia="宋体" w:cs="宋体"/>
                <w:sz w:val="21"/>
                <w:szCs w:val="21"/>
                <w:u w:val="none"/>
              </w:rPr>
            </w:pPr>
          </w:p>
        </w:tc>
        <w:tc>
          <w:tcPr>
            <w:tcW w:w="412" w:type="dxa"/>
            <w:vMerge w:val="continue"/>
            <w:tcBorders>
              <w:left w:val="single" w:color="auto" w:sz="4" w:space="0"/>
              <w:right w:val="single" w:color="auto" w:sz="4" w:space="0"/>
            </w:tcBorders>
          </w:tcPr>
          <w:p>
            <w:pPr>
              <w:jc w:val="center"/>
              <w:rPr>
                <w:rFonts w:ascii="宋体" w:hAnsi="宋体" w:eastAsia="宋体" w:cs="宋体"/>
                <w:sz w:val="21"/>
                <w:szCs w:val="21"/>
                <w:u w:val="none"/>
                <w:lang w:val="en-US" w:eastAsia="zh-CN"/>
              </w:rPr>
            </w:pPr>
          </w:p>
        </w:tc>
        <w:tc>
          <w:tcPr>
            <w:tcW w:w="418" w:type="dxa"/>
            <w:vMerge w:val="continue"/>
            <w:tcBorders>
              <w:left w:val="single" w:color="auto" w:sz="4" w:space="0"/>
              <w:right w:val="single" w:color="auto" w:sz="4" w:space="0"/>
            </w:tcBorders>
          </w:tcPr>
          <w:p>
            <w:pPr>
              <w:jc w:val="center"/>
              <w:rPr>
                <w:rFonts w:ascii="宋体" w:hAnsi="宋体" w:eastAsia="宋体" w:cs="宋体"/>
                <w:sz w:val="21"/>
                <w:szCs w:val="21"/>
                <w:u w:val="none"/>
              </w:rPr>
            </w:pPr>
          </w:p>
        </w:tc>
        <w:tc>
          <w:tcPr>
            <w:tcW w:w="400" w:type="dxa"/>
            <w:vMerge w:val="continue"/>
            <w:tcBorders>
              <w:left w:val="single" w:color="auto" w:sz="4" w:space="0"/>
              <w:right w:val="single" w:color="auto" w:sz="4" w:space="0"/>
            </w:tcBorders>
          </w:tcPr>
          <w:p>
            <w:pPr>
              <w:rPr>
                <w:rFonts w:ascii="Arial" w:hAnsi="Arial" w:eastAsia="Arial" w:cs="Arial"/>
                <w:snapToGrid w:val="0"/>
                <w:color w:val="000000"/>
                <w:kern w:val="0"/>
                <w:sz w:val="21"/>
                <w:szCs w:val="21"/>
                <w:u w:val="none"/>
                <w:lang w:val="en-US" w:eastAsia="zh-CN" w:bidi="ar-SA"/>
              </w:rPr>
            </w:pPr>
          </w:p>
        </w:tc>
        <w:tc>
          <w:tcPr>
            <w:tcW w:w="430" w:type="dxa"/>
            <w:vMerge w:val="continue"/>
            <w:tcBorders>
              <w:left w:val="single" w:color="auto" w:sz="4" w:space="0"/>
              <w:right w:val="single" w:color="auto" w:sz="4" w:space="0"/>
            </w:tcBorders>
          </w:tcPr>
          <w:p>
            <w:pPr>
              <w:spacing w:before="69" w:line="238" w:lineRule="auto"/>
              <w:ind w:left="150" w:leftChars="0"/>
              <w:jc w:val="center"/>
              <w:rPr>
                <w:rFonts w:ascii="宋体" w:hAnsi="宋体" w:eastAsia="宋体" w:cs="宋体"/>
                <w:sz w:val="21"/>
                <w:szCs w:val="21"/>
                <w:u w:val="none"/>
              </w:rPr>
            </w:pPr>
          </w:p>
        </w:tc>
        <w:tc>
          <w:tcPr>
            <w:tcW w:w="414" w:type="dxa"/>
            <w:vMerge w:val="continue"/>
            <w:tcBorders>
              <w:left w:val="single" w:color="auto" w:sz="4" w:space="0"/>
              <w:right w:val="single" w:color="auto" w:sz="4" w:space="0"/>
            </w:tcBorders>
          </w:tcPr>
          <w:p>
            <w:pPr>
              <w:rPr>
                <w:rFonts w:ascii="Arial" w:hAnsi="Arial" w:eastAsia="Arial" w:cs="Arial"/>
                <w:snapToGrid w:val="0"/>
                <w:color w:val="000000"/>
                <w:kern w:val="0"/>
                <w:sz w:val="21"/>
                <w:szCs w:val="21"/>
                <w:u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60" w:hRule="atLeast"/>
        </w:trPr>
        <w:tc>
          <w:tcPr>
            <w:tcW w:w="0" w:type="auto"/>
            <w:vMerge w:val="restart"/>
            <w:vAlign w:val="top"/>
          </w:tcPr>
          <w:p>
            <w:pPr>
              <w:spacing w:line="262" w:lineRule="auto"/>
              <w:jc w:val="center"/>
              <w:rPr>
                <w:rFonts w:ascii="Arial"/>
                <w:sz w:val="21"/>
                <w:u w:val="none"/>
              </w:rPr>
            </w:pPr>
          </w:p>
          <w:p>
            <w:pPr>
              <w:spacing w:line="262" w:lineRule="auto"/>
              <w:jc w:val="center"/>
              <w:rPr>
                <w:rFonts w:ascii="Arial"/>
                <w:sz w:val="21"/>
                <w:u w:val="none"/>
              </w:rPr>
            </w:pPr>
          </w:p>
          <w:p>
            <w:pPr>
              <w:spacing w:line="262" w:lineRule="auto"/>
              <w:jc w:val="center"/>
              <w:rPr>
                <w:rFonts w:ascii="Arial"/>
                <w:sz w:val="21"/>
                <w:u w:val="none"/>
              </w:rPr>
            </w:pPr>
          </w:p>
          <w:p>
            <w:pPr>
              <w:spacing w:line="263" w:lineRule="auto"/>
              <w:jc w:val="center"/>
              <w:rPr>
                <w:rFonts w:ascii="Arial"/>
                <w:sz w:val="21"/>
                <w:u w:val="none"/>
              </w:rPr>
            </w:pPr>
          </w:p>
          <w:p>
            <w:pPr>
              <w:spacing w:line="263" w:lineRule="auto"/>
              <w:jc w:val="center"/>
              <w:rPr>
                <w:rFonts w:ascii="Arial"/>
                <w:sz w:val="21"/>
                <w:u w:val="none"/>
              </w:rPr>
            </w:pPr>
          </w:p>
          <w:p>
            <w:pPr>
              <w:spacing w:before="68" w:line="183" w:lineRule="auto"/>
              <w:ind w:left="105"/>
              <w:jc w:val="center"/>
              <w:rPr>
                <w:rFonts w:hint="eastAsia" w:ascii="宋体" w:hAnsi="宋体" w:eastAsia="宋体" w:cs="宋体"/>
                <w:sz w:val="21"/>
                <w:szCs w:val="21"/>
                <w:u w:val="none"/>
                <w:lang w:eastAsia="zh-CN"/>
              </w:rPr>
            </w:pPr>
            <w:r>
              <w:rPr>
                <w:rFonts w:hint="eastAsia" w:ascii="宋体" w:hAnsi="宋体" w:eastAsia="宋体" w:cs="宋体"/>
                <w:spacing w:val="-3"/>
                <w:sz w:val="21"/>
                <w:szCs w:val="21"/>
                <w:u w:val="none"/>
                <w:lang w:val="en-US" w:eastAsia="zh-CN"/>
              </w:rPr>
              <w:t>3</w:t>
            </w:r>
          </w:p>
          <w:p>
            <w:pPr>
              <w:spacing w:before="109" w:line="448" w:lineRule="exact"/>
              <w:ind w:left="202"/>
              <w:jc w:val="center"/>
              <w:rPr>
                <w:rFonts w:ascii="宋体" w:hAnsi="宋体" w:eastAsia="宋体" w:cs="宋体"/>
                <w:sz w:val="27"/>
                <w:szCs w:val="27"/>
                <w:u w:val="none"/>
              </w:rPr>
            </w:pPr>
          </w:p>
          <w:p>
            <w:pPr>
              <w:spacing w:line="345" w:lineRule="auto"/>
              <w:jc w:val="center"/>
              <w:rPr>
                <w:rFonts w:ascii="Arial"/>
                <w:sz w:val="21"/>
                <w:u w:val="none"/>
              </w:rPr>
            </w:pPr>
          </w:p>
          <w:p>
            <w:pPr>
              <w:spacing w:before="88" w:line="192" w:lineRule="auto"/>
              <w:jc w:val="center"/>
              <w:rPr>
                <w:rFonts w:ascii="宋体" w:hAnsi="宋体" w:eastAsia="宋体" w:cs="宋体"/>
                <w:kern w:val="2"/>
                <w:sz w:val="27"/>
                <w:szCs w:val="27"/>
                <w:u w:val="none"/>
                <w:lang w:val="en-US" w:eastAsia="zh-CN" w:bidi="ar-SA"/>
              </w:rPr>
            </w:pPr>
          </w:p>
        </w:tc>
        <w:tc>
          <w:tcPr>
            <w:tcW w:w="659" w:type="dxa"/>
            <w:vMerge w:val="continue"/>
            <w:tcBorders>
              <w:left w:val="single" w:color="auto" w:sz="4" w:space="0"/>
              <w:right w:val="single" w:color="auto" w:sz="4" w:space="0"/>
            </w:tcBorders>
            <w:vAlign w:val="top"/>
          </w:tcPr>
          <w:p>
            <w:pPr>
              <w:spacing w:before="68" w:line="269" w:lineRule="auto"/>
              <w:ind w:left="100" w:leftChars="0" w:right="88" w:rightChars="0"/>
              <w:jc w:val="center"/>
              <w:rPr>
                <w:rFonts w:ascii="宋体" w:hAnsi="宋体" w:eastAsia="宋体" w:cs="宋体"/>
                <w:kern w:val="2"/>
                <w:sz w:val="21"/>
                <w:szCs w:val="21"/>
                <w:u w:val="none"/>
                <w:lang w:val="en-US" w:eastAsia="zh-CN" w:bidi="ar-SA"/>
              </w:rPr>
            </w:pPr>
          </w:p>
        </w:tc>
        <w:tc>
          <w:tcPr>
            <w:tcW w:w="1099" w:type="dxa"/>
            <w:vMerge w:val="restart"/>
            <w:vAlign w:val="top"/>
          </w:tcPr>
          <w:p>
            <w:pPr>
              <w:spacing w:line="251" w:lineRule="auto"/>
              <w:jc w:val="center"/>
              <w:rPr>
                <w:rFonts w:ascii="Arial"/>
                <w:sz w:val="21"/>
                <w:u w:val="none"/>
              </w:rPr>
            </w:pPr>
          </w:p>
          <w:p>
            <w:pPr>
              <w:spacing w:line="251" w:lineRule="auto"/>
              <w:jc w:val="center"/>
              <w:rPr>
                <w:rFonts w:ascii="Arial"/>
                <w:sz w:val="21"/>
                <w:u w:val="none"/>
              </w:rPr>
            </w:pPr>
          </w:p>
          <w:p>
            <w:pPr>
              <w:spacing w:line="251" w:lineRule="auto"/>
              <w:jc w:val="center"/>
              <w:rPr>
                <w:rFonts w:ascii="Arial"/>
                <w:sz w:val="21"/>
                <w:u w:val="none"/>
              </w:rPr>
            </w:pPr>
          </w:p>
          <w:p>
            <w:pPr>
              <w:spacing w:line="252" w:lineRule="auto"/>
              <w:jc w:val="center"/>
              <w:rPr>
                <w:rFonts w:ascii="Arial"/>
                <w:sz w:val="21"/>
                <w:u w:val="none"/>
              </w:rPr>
            </w:pPr>
          </w:p>
          <w:p>
            <w:pPr>
              <w:spacing w:line="252" w:lineRule="auto"/>
              <w:jc w:val="center"/>
              <w:rPr>
                <w:rFonts w:ascii="Arial"/>
                <w:sz w:val="21"/>
                <w:u w:val="none"/>
              </w:rPr>
            </w:pPr>
          </w:p>
          <w:p>
            <w:pPr>
              <w:spacing w:before="68" w:line="219" w:lineRule="auto"/>
              <w:ind w:left="171" w:leftChars="0"/>
              <w:jc w:val="center"/>
              <w:rPr>
                <w:rFonts w:ascii="宋体" w:hAnsi="宋体" w:eastAsia="宋体" w:cs="宋体"/>
                <w:kern w:val="2"/>
                <w:sz w:val="21"/>
                <w:szCs w:val="21"/>
                <w:u w:val="none"/>
                <w:lang w:val="en-US" w:eastAsia="zh-CN" w:bidi="ar-SA"/>
              </w:rPr>
            </w:pPr>
            <w:r>
              <w:rPr>
                <w:rFonts w:ascii="宋体" w:hAnsi="宋体" w:eastAsia="宋体" w:cs="宋体"/>
                <w:spacing w:val="3"/>
                <w:sz w:val="21"/>
                <w:szCs w:val="21"/>
                <w:u w:val="none"/>
              </w:rPr>
              <w:t>村庄规划</w:t>
            </w:r>
          </w:p>
        </w:tc>
        <w:tc>
          <w:tcPr>
            <w:tcW w:w="1725" w:type="dxa"/>
            <w:vAlign w:val="top"/>
          </w:tcPr>
          <w:p>
            <w:pPr>
              <w:keepNext w:val="0"/>
              <w:keepLines w:val="0"/>
              <w:pageBreakBefore w:val="0"/>
              <w:widowControl w:val="0"/>
              <w:kinsoku/>
              <w:wordWrap/>
              <w:overflowPunct/>
              <w:topLinePunct w:val="0"/>
              <w:autoSpaceDE/>
              <w:autoSpaceDN/>
              <w:bidi w:val="0"/>
              <w:adjustRightInd/>
              <w:snapToGrid/>
              <w:spacing w:before="75" w:line="280" w:lineRule="exact"/>
              <w:ind w:left="81" w:leftChars="0" w:right="78" w:rightChars="0" w:hanging="60" w:firstLineChars="0"/>
              <w:jc w:val="center"/>
              <w:textAlignment w:val="auto"/>
              <w:rPr>
                <w:rFonts w:ascii="宋体" w:hAnsi="宋体" w:eastAsia="宋体" w:cs="宋体"/>
                <w:kern w:val="2"/>
                <w:sz w:val="20"/>
                <w:szCs w:val="20"/>
                <w:u w:val="none"/>
                <w:lang w:val="en-US" w:eastAsia="zh-CN" w:bidi="ar-SA"/>
              </w:rPr>
            </w:pPr>
            <w:r>
              <w:rPr>
                <w:rFonts w:ascii="宋体" w:hAnsi="宋体" w:eastAsia="宋体" w:cs="宋体"/>
                <w:spacing w:val="-1"/>
                <w:sz w:val="20"/>
                <w:szCs w:val="20"/>
                <w:u w:val="none"/>
              </w:rPr>
              <w:t>批前公示：规划草案</w:t>
            </w:r>
            <w:r>
              <w:rPr>
                <w:rFonts w:ascii="宋体" w:hAnsi="宋体" w:eastAsia="宋体" w:cs="宋体"/>
                <w:sz w:val="20"/>
                <w:szCs w:val="20"/>
                <w:u w:val="none"/>
              </w:rPr>
              <w:t xml:space="preserve"> </w:t>
            </w:r>
            <w:r>
              <w:rPr>
                <w:rFonts w:ascii="宋体" w:hAnsi="宋体" w:eastAsia="宋体" w:cs="宋体"/>
                <w:spacing w:val="5"/>
                <w:sz w:val="20"/>
                <w:szCs w:val="20"/>
                <w:u w:val="none"/>
              </w:rPr>
              <w:t>(涉密信息法律法</w:t>
            </w:r>
            <w:r>
              <w:rPr>
                <w:rFonts w:ascii="宋体" w:hAnsi="宋体" w:eastAsia="宋体" w:cs="宋体"/>
                <w:spacing w:val="6"/>
                <w:sz w:val="20"/>
                <w:szCs w:val="20"/>
                <w:u w:val="none"/>
              </w:rPr>
              <w:t xml:space="preserve"> </w:t>
            </w:r>
            <w:r>
              <w:rPr>
                <w:rFonts w:ascii="宋体" w:hAnsi="宋体" w:eastAsia="宋体" w:cs="宋体"/>
                <w:spacing w:val="5"/>
                <w:sz w:val="20"/>
                <w:szCs w:val="20"/>
                <w:u w:val="none"/>
              </w:rPr>
              <w:t>规规定不予公开的</w:t>
            </w:r>
            <w:r>
              <w:rPr>
                <w:rFonts w:ascii="宋体" w:hAnsi="宋体" w:eastAsia="宋体" w:cs="宋体"/>
                <w:spacing w:val="13"/>
                <w:sz w:val="20"/>
                <w:szCs w:val="20"/>
                <w:u w:val="none"/>
              </w:rPr>
              <w:t>除外)</w:t>
            </w:r>
          </w:p>
        </w:tc>
        <w:tc>
          <w:tcPr>
            <w:tcW w:w="2300" w:type="dxa"/>
            <w:vMerge w:val="restart"/>
            <w:vAlign w:val="top"/>
          </w:tcPr>
          <w:p>
            <w:pPr>
              <w:spacing w:line="313" w:lineRule="auto"/>
              <w:jc w:val="center"/>
              <w:rPr>
                <w:rFonts w:ascii="Arial"/>
                <w:sz w:val="20"/>
                <w:szCs w:val="20"/>
                <w:u w:val="none"/>
              </w:rPr>
            </w:pPr>
          </w:p>
          <w:p>
            <w:pPr>
              <w:spacing w:line="313" w:lineRule="auto"/>
              <w:jc w:val="center"/>
              <w:rPr>
                <w:rFonts w:ascii="Arial"/>
                <w:sz w:val="20"/>
                <w:szCs w:val="20"/>
                <w:u w:val="none"/>
              </w:rPr>
            </w:pPr>
          </w:p>
          <w:p>
            <w:pPr>
              <w:spacing w:line="313" w:lineRule="auto"/>
              <w:jc w:val="center"/>
              <w:rPr>
                <w:rFonts w:ascii="Arial"/>
                <w:sz w:val="20"/>
                <w:szCs w:val="20"/>
                <w:u w:val="none"/>
              </w:rPr>
            </w:pPr>
          </w:p>
          <w:p>
            <w:pPr>
              <w:spacing w:before="68" w:line="258" w:lineRule="auto"/>
              <w:ind w:left="43" w:leftChars="0" w:right="3" w:rightChars="0" w:firstLine="65" w:firstLineChars="0"/>
              <w:jc w:val="center"/>
              <w:rPr>
                <w:rFonts w:ascii="宋体" w:hAnsi="宋体" w:eastAsia="宋体" w:cs="宋体"/>
                <w:kern w:val="2"/>
                <w:sz w:val="20"/>
                <w:szCs w:val="20"/>
                <w:u w:val="none"/>
                <w:lang w:val="en-US" w:eastAsia="zh-CN" w:bidi="ar-SA"/>
              </w:rPr>
            </w:pPr>
            <w:r>
              <w:rPr>
                <w:rFonts w:ascii="宋体" w:hAnsi="宋体" w:eastAsia="宋体" w:cs="宋体"/>
                <w:spacing w:val="1"/>
                <w:sz w:val="20"/>
                <w:szCs w:val="20"/>
                <w:u w:val="none"/>
              </w:rPr>
              <w:t>《土地管理法》《城乡规划法》《政府信</w:t>
            </w:r>
            <w:r>
              <w:rPr>
                <w:rFonts w:ascii="宋体" w:hAnsi="宋体" w:eastAsia="宋体" w:cs="宋体"/>
                <w:spacing w:val="4"/>
                <w:sz w:val="20"/>
                <w:szCs w:val="20"/>
                <w:u w:val="none"/>
              </w:rPr>
              <w:t xml:space="preserve"> </w:t>
            </w:r>
            <w:r>
              <w:rPr>
                <w:rFonts w:ascii="宋体" w:hAnsi="宋体" w:eastAsia="宋体" w:cs="宋体"/>
                <w:spacing w:val="29"/>
                <w:sz w:val="20"/>
                <w:szCs w:val="20"/>
                <w:u w:val="none"/>
              </w:rPr>
              <w:t>息公开条例》</w:t>
            </w:r>
          </w:p>
        </w:tc>
        <w:tc>
          <w:tcPr>
            <w:tcW w:w="1784" w:type="dxa"/>
            <w:vAlign w:val="center"/>
          </w:tcPr>
          <w:p>
            <w:pPr>
              <w:spacing w:before="214" w:line="264" w:lineRule="auto"/>
              <w:ind w:right="60" w:rightChars="0"/>
              <w:jc w:val="center"/>
              <w:rPr>
                <w:rFonts w:ascii="宋体" w:hAnsi="宋体" w:eastAsia="宋体" w:cs="宋体"/>
                <w:kern w:val="2"/>
                <w:sz w:val="20"/>
                <w:szCs w:val="20"/>
                <w:u w:val="none"/>
                <w:lang w:val="en-US" w:eastAsia="zh-CN" w:bidi="ar-SA"/>
              </w:rPr>
            </w:pPr>
            <w:r>
              <w:rPr>
                <w:rFonts w:ascii="宋体" w:hAnsi="宋体" w:eastAsia="宋体" w:cs="宋体"/>
                <w:spacing w:val="-2"/>
                <w:sz w:val="20"/>
                <w:szCs w:val="20"/>
                <w:u w:val="none"/>
              </w:rPr>
              <w:t>批前公示时</w:t>
            </w:r>
            <w:r>
              <w:rPr>
                <w:rFonts w:ascii="宋体" w:hAnsi="宋体" w:eastAsia="宋体" w:cs="宋体"/>
                <w:spacing w:val="14"/>
                <w:sz w:val="20"/>
                <w:szCs w:val="20"/>
                <w:u w:val="none"/>
              </w:rPr>
              <w:t>间不得少于</w:t>
            </w:r>
            <w:r>
              <w:rPr>
                <w:rFonts w:ascii="宋体" w:hAnsi="宋体" w:eastAsia="宋体" w:cs="宋体"/>
                <w:spacing w:val="12"/>
                <w:sz w:val="20"/>
                <w:szCs w:val="20"/>
                <w:u w:val="none"/>
              </w:rPr>
              <w:t>30日</w:t>
            </w:r>
          </w:p>
        </w:tc>
        <w:tc>
          <w:tcPr>
            <w:tcW w:w="1853" w:type="dxa"/>
            <w:vMerge w:val="restart"/>
            <w:vAlign w:val="top"/>
          </w:tcPr>
          <w:p>
            <w:pPr>
              <w:spacing w:line="260" w:lineRule="auto"/>
              <w:jc w:val="center"/>
              <w:rPr>
                <w:rFonts w:ascii="Arial"/>
                <w:sz w:val="21"/>
                <w:u w:val="none"/>
              </w:rPr>
            </w:pPr>
          </w:p>
          <w:p>
            <w:pPr>
              <w:spacing w:line="261" w:lineRule="auto"/>
              <w:jc w:val="center"/>
              <w:rPr>
                <w:rFonts w:ascii="Arial"/>
                <w:sz w:val="21"/>
                <w:u w:val="none"/>
              </w:rPr>
            </w:pPr>
          </w:p>
          <w:p>
            <w:pPr>
              <w:spacing w:line="261" w:lineRule="auto"/>
              <w:jc w:val="center"/>
              <w:rPr>
                <w:rFonts w:ascii="Arial"/>
                <w:sz w:val="21"/>
                <w:u w:val="none"/>
              </w:rPr>
            </w:pPr>
          </w:p>
          <w:p>
            <w:pPr>
              <w:spacing w:before="68" w:line="220" w:lineRule="auto"/>
              <w:jc w:val="center"/>
              <w:rPr>
                <w:rFonts w:ascii="宋体" w:hAnsi="宋体" w:eastAsia="宋体" w:cs="宋体"/>
                <w:sz w:val="21"/>
                <w:szCs w:val="21"/>
                <w:u w:val="none"/>
              </w:rPr>
            </w:pPr>
            <w:r>
              <w:rPr>
                <w:rFonts w:ascii="宋体" w:hAnsi="宋体" w:eastAsia="宋体" w:cs="宋体"/>
                <w:spacing w:val="2"/>
                <w:sz w:val="21"/>
                <w:szCs w:val="21"/>
                <w:u w:val="none"/>
              </w:rPr>
              <w:t>自然资源</w:t>
            </w:r>
            <w:r>
              <w:rPr>
                <w:rFonts w:ascii="宋体" w:hAnsi="宋体" w:eastAsia="宋体" w:cs="宋体"/>
                <w:spacing w:val="-2"/>
                <w:sz w:val="21"/>
                <w:szCs w:val="21"/>
                <w:u w:val="none"/>
              </w:rPr>
              <w:t>主管部门/</w:t>
            </w:r>
          </w:p>
          <w:p>
            <w:pPr>
              <w:spacing w:before="60" w:line="219" w:lineRule="auto"/>
              <w:ind w:left="177"/>
              <w:jc w:val="center"/>
              <w:rPr>
                <w:rFonts w:hint="eastAsia" w:ascii="宋体" w:hAnsi="宋体" w:eastAsia="宋体" w:cs="宋体"/>
                <w:kern w:val="2"/>
                <w:sz w:val="21"/>
                <w:szCs w:val="21"/>
                <w:u w:val="none"/>
                <w:lang w:val="en-US" w:eastAsia="zh-CN" w:bidi="ar-SA"/>
              </w:rPr>
            </w:pPr>
            <w:r>
              <w:rPr>
                <w:rFonts w:ascii="宋体" w:hAnsi="宋体" w:eastAsia="宋体" w:cs="宋体"/>
                <w:spacing w:val="2"/>
                <w:sz w:val="21"/>
                <w:szCs w:val="21"/>
                <w:u w:val="none"/>
              </w:rPr>
              <w:t>乡镇人民</w:t>
            </w:r>
            <w:r>
              <w:rPr>
                <w:rFonts w:ascii="宋体" w:hAnsi="宋体" w:eastAsia="宋体" w:cs="宋体"/>
                <w:spacing w:val="-2"/>
                <w:sz w:val="21"/>
                <w:szCs w:val="21"/>
                <w:u w:val="none"/>
              </w:rPr>
              <w:t>政府</w:t>
            </w:r>
          </w:p>
        </w:tc>
        <w:tc>
          <w:tcPr>
            <w:tcW w:w="1814" w:type="dxa"/>
            <w:vMerge w:val="restart"/>
            <w:vAlign w:val="center"/>
          </w:tcPr>
          <w:p>
            <w:pPr>
              <w:spacing w:before="113" w:line="228" w:lineRule="auto"/>
              <w:jc w:val="both"/>
              <w:rPr>
                <w:rFonts w:ascii="宋体" w:hAnsi="宋体" w:eastAsia="宋体" w:cs="宋体"/>
                <w:sz w:val="20"/>
                <w:szCs w:val="20"/>
                <w:u w:val="none"/>
              </w:rPr>
            </w:pPr>
            <w:r>
              <w:rPr>
                <w:rFonts w:ascii="宋体" w:hAnsi="宋体" w:eastAsia="宋体" w:cs="宋体"/>
                <w:spacing w:val="1"/>
                <w:sz w:val="20"/>
                <w:szCs w:val="20"/>
                <w:u w:val="none"/>
              </w:rPr>
              <w:t>■发布会/听证会</w:t>
            </w:r>
          </w:p>
          <w:p>
            <w:pPr>
              <w:spacing w:before="91" w:line="271" w:lineRule="auto"/>
              <w:ind w:right="289" w:rightChars="0"/>
              <w:jc w:val="both"/>
              <w:rPr>
                <w:rFonts w:ascii="宋体" w:hAnsi="宋体" w:eastAsia="宋体" w:cs="宋体"/>
                <w:kern w:val="2"/>
                <w:sz w:val="20"/>
                <w:szCs w:val="20"/>
                <w:u w:val="none"/>
                <w:lang w:val="en-US" w:eastAsia="zh-CN" w:bidi="ar-SA"/>
              </w:rPr>
            </w:pPr>
            <w:r>
              <w:rPr>
                <w:rFonts w:ascii="宋体" w:hAnsi="宋体" w:eastAsia="宋体" w:cs="宋体"/>
                <w:sz w:val="21"/>
                <w:szCs w:val="21"/>
                <w:u w:val="none"/>
              </w:rPr>
              <w:t>■</w:t>
            </w:r>
            <w:r>
              <w:rPr>
                <w:rFonts w:ascii="宋体" w:hAnsi="宋体" w:eastAsia="宋体" w:cs="宋体"/>
                <w:spacing w:val="-1"/>
                <w:sz w:val="20"/>
                <w:szCs w:val="20"/>
                <w:u w:val="none"/>
              </w:rPr>
              <w:t>社区/企事业单位/村公示栏</w:t>
            </w:r>
            <w:r>
              <w:rPr>
                <w:rFonts w:ascii="宋体" w:hAnsi="宋体" w:eastAsia="宋体" w:cs="宋体"/>
                <w:spacing w:val="2"/>
                <w:sz w:val="20"/>
                <w:szCs w:val="20"/>
                <w:u w:val="none"/>
              </w:rPr>
              <w:t xml:space="preserve"> </w:t>
            </w:r>
          </w:p>
        </w:tc>
        <w:tc>
          <w:tcPr>
            <w:tcW w:w="406" w:type="dxa"/>
            <w:vMerge w:val="restart"/>
            <w:vAlign w:val="center"/>
          </w:tcPr>
          <w:p>
            <w:pPr>
              <w:jc w:val="center"/>
              <w:rPr>
                <w:rFonts w:ascii="宋体" w:hAnsi="宋体" w:eastAsia="宋体" w:cs="宋体"/>
                <w:sz w:val="21"/>
                <w:szCs w:val="21"/>
                <w:u w:val="none"/>
                <w:lang w:val="en-US" w:eastAsia="zh-CN"/>
              </w:rPr>
            </w:pPr>
            <w:r>
              <w:rPr>
                <w:rFonts w:ascii="宋体" w:hAnsi="宋体" w:eastAsia="宋体" w:cs="宋体"/>
                <w:sz w:val="21"/>
                <w:szCs w:val="21"/>
                <w:u w:val="none"/>
              </w:rPr>
              <w:t>√</w:t>
            </w:r>
          </w:p>
        </w:tc>
        <w:tc>
          <w:tcPr>
            <w:tcW w:w="412" w:type="dxa"/>
            <w:vMerge w:val="restart"/>
            <w:vAlign w:val="top"/>
          </w:tcPr>
          <w:p>
            <w:pPr>
              <w:jc w:val="center"/>
              <w:rPr>
                <w:rFonts w:ascii="宋体" w:hAnsi="宋体" w:eastAsia="宋体" w:cs="宋体"/>
                <w:sz w:val="21"/>
                <w:szCs w:val="21"/>
                <w:u w:val="none"/>
                <w:lang w:val="en-US" w:eastAsia="zh-CN"/>
              </w:rPr>
            </w:pPr>
          </w:p>
        </w:tc>
        <w:tc>
          <w:tcPr>
            <w:tcW w:w="418" w:type="dxa"/>
            <w:vMerge w:val="restart"/>
            <w:vAlign w:val="center"/>
          </w:tcPr>
          <w:p>
            <w:pPr>
              <w:jc w:val="center"/>
              <w:rPr>
                <w:rFonts w:ascii="宋体" w:hAnsi="宋体" w:eastAsia="宋体" w:cs="宋体"/>
                <w:sz w:val="21"/>
                <w:szCs w:val="21"/>
                <w:u w:val="none"/>
                <w:lang w:val="en-US" w:eastAsia="zh-CN"/>
              </w:rPr>
            </w:pPr>
            <w:r>
              <w:rPr>
                <w:rFonts w:ascii="宋体" w:hAnsi="宋体" w:eastAsia="宋体" w:cs="宋体"/>
                <w:sz w:val="21"/>
                <w:szCs w:val="21"/>
                <w:u w:val="none"/>
              </w:rPr>
              <w:t>√</w:t>
            </w:r>
          </w:p>
        </w:tc>
        <w:tc>
          <w:tcPr>
            <w:tcW w:w="400" w:type="dxa"/>
            <w:vMerge w:val="restart"/>
            <w:vAlign w:val="top"/>
          </w:tcPr>
          <w:p>
            <w:pPr>
              <w:jc w:val="center"/>
              <w:rPr>
                <w:rFonts w:ascii="宋体" w:hAnsi="宋体" w:eastAsia="宋体" w:cs="宋体"/>
                <w:sz w:val="21"/>
                <w:szCs w:val="21"/>
                <w:u w:val="none"/>
                <w:lang w:val="en-US" w:eastAsia="zh-CN"/>
              </w:rPr>
            </w:pPr>
          </w:p>
        </w:tc>
        <w:tc>
          <w:tcPr>
            <w:tcW w:w="430" w:type="dxa"/>
            <w:vMerge w:val="restart"/>
            <w:vAlign w:val="center"/>
          </w:tcPr>
          <w:p>
            <w:pPr>
              <w:jc w:val="center"/>
              <w:rPr>
                <w:rFonts w:ascii="宋体" w:hAnsi="宋体" w:eastAsia="宋体" w:cs="宋体"/>
                <w:sz w:val="21"/>
                <w:szCs w:val="21"/>
                <w:u w:val="none"/>
                <w:lang w:val="en-US" w:eastAsia="zh-CN"/>
              </w:rPr>
            </w:pPr>
            <w:r>
              <w:rPr>
                <w:rFonts w:ascii="宋体" w:hAnsi="宋体" w:eastAsia="宋体" w:cs="宋体"/>
                <w:sz w:val="21"/>
                <w:szCs w:val="21"/>
                <w:u w:val="none"/>
              </w:rPr>
              <w:t>√</w:t>
            </w:r>
          </w:p>
        </w:tc>
        <w:tc>
          <w:tcPr>
            <w:tcW w:w="414" w:type="dxa"/>
            <w:vMerge w:val="restart"/>
            <w:vAlign w:val="center"/>
          </w:tcPr>
          <w:p>
            <w:pPr>
              <w:jc w:val="center"/>
              <w:rPr>
                <w:rFonts w:ascii="宋体" w:hAnsi="宋体" w:eastAsia="宋体" w:cs="宋体"/>
                <w:sz w:val="21"/>
                <w:szCs w:val="21"/>
                <w:u w:val="none"/>
                <w:lang w:val="en-US" w:eastAsia="zh-CN"/>
              </w:rPr>
            </w:pPr>
            <w:r>
              <w:rPr>
                <w:rFonts w:ascii="宋体" w:hAnsi="宋体" w:eastAsia="宋体" w:cs="宋体"/>
                <w:sz w:val="21"/>
                <w:szCs w:val="21"/>
                <w:u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0" w:type="auto"/>
            <w:vMerge w:val="continue"/>
            <w:vAlign w:val="top"/>
          </w:tcPr>
          <w:p>
            <w:pPr>
              <w:spacing w:before="75" w:line="259" w:lineRule="auto"/>
              <w:ind w:left="81" w:leftChars="0" w:right="78" w:rightChars="0" w:hanging="60" w:firstLineChars="0"/>
              <w:jc w:val="center"/>
              <w:rPr>
                <w:u w:val="none"/>
              </w:rPr>
            </w:pPr>
          </w:p>
        </w:tc>
        <w:tc>
          <w:tcPr>
            <w:tcW w:w="659" w:type="dxa"/>
            <w:vMerge w:val="continue"/>
            <w:tcBorders>
              <w:left w:val="single" w:color="auto" w:sz="4" w:space="0"/>
              <w:right w:val="single" w:color="auto" w:sz="4" w:space="0"/>
            </w:tcBorders>
            <w:vAlign w:val="top"/>
          </w:tcPr>
          <w:p>
            <w:pPr>
              <w:spacing w:before="75" w:line="259" w:lineRule="auto"/>
              <w:ind w:left="81" w:leftChars="0" w:right="78" w:rightChars="0" w:hanging="60" w:firstLineChars="0"/>
              <w:jc w:val="center"/>
              <w:rPr>
                <w:u w:val="none"/>
              </w:rPr>
            </w:pPr>
          </w:p>
        </w:tc>
        <w:tc>
          <w:tcPr>
            <w:tcW w:w="1099" w:type="dxa"/>
            <w:vMerge w:val="continue"/>
            <w:vAlign w:val="top"/>
          </w:tcPr>
          <w:p>
            <w:pPr>
              <w:spacing w:before="75" w:line="259" w:lineRule="auto"/>
              <w:ind w:left="81" w:leftChars="0" w:right="78" w:rightChars="0" w:hanging="60" w:firstLineChars="0"/>
              <w:jc w:val="center"/>
              <w:rPr>
                <w:u w:val="none"/>
              </w:rPr>
            </w:pPr>
          </w:p>
        </w:tc>
        <w:tc>
          <w:tcPr>
            <w:tcW w:w="1725" w:type="dxa"/>
            <w:vAlign w:val="top"/>
          </w:tcPr>
          <w:p>
            <w:pPr>
              <w:keepNext w:val="0"/>
              <w:keepLines w:val="0"/>
              <w:pageBreakBefore w:val="0"/>
              <w:widowControl w:val="0"/>
              <w:kinsoku/>
              <w:wordWrap/>
              <w:overflowPunct/>
              <w:topLinePunct w:val="0"/>
              <w:autoSpaceDE/>
              <w:autoSpaceDN/>
              <w:bidi w:val="0"/>
              <w:adjustRightInd/>
              <w:snapToGrid/>
              <w:spacing w:before="85" w:line="280" w:lineRule="exact"/>
              <w:ind w:left="21"/>
              <w:jc w:val="center"/>
              <w:textAlignment w:val="auto"/>
              <w:rPr>
                <w:rFonts w:ascii="宋体" w:hAnsi="宋体" w:eastAsia="宋体" w:cs="宋体"/>
                <w:spacing w:val="-1"/>
                <w:sz w:val="20"/>
                <w:szCs w:val="20"/>
                <w:u w:val="none"/>
              </w:rPr>
            </w:pPr>
          </w:p>
          <w:p>
            <w:pPr>
              <w:keepNext w:val="0"/>
              <w:keepLines w:val="0"/>
              <w:pageBreakBefore w:val="0"/>
              <w:widowControl w:val="0"/>
              <w:kinsoku/>
              <w:wordWrap/>
              <w:overflowPunct/>
              <w:topLinePunct w:val="0"/>
              <w:autoSpaceDE/>
              <w:autoSpaceDN/>
              <w:bidi w:val="0"/>
              <w:adjustRightInd/>
              <w:snapToGrid/>
              <w:spacing w:before="85" w:line="280" w:lineRule="exact"/>
              <w:ind w:left="21"/>
              <w:jc w:val="center"/>
              <w:textAlignment w:val="auto"/>
              <w:rPr>
                <w:rFonts w:ascii="宋体" w:hAnsi="宋体" w:eastAsia="宋体" w:cs="宋体"/>
                <w:sz w:val="20"/>
                <w:szCs w:val="20"/>
                <w:u w:val="none"/>
              </w:rPr>
            </w:pPr>
            <w:r>
              <w:rPr>
                <w:rFonts w:ascii="宋体" w:hAnsi="宋体" w:eastAsia="宋体" w:cs="宋体"/>
                <w:spacing w:val="-1"/>
                <w:sz w:val="20"/>
                <w:szCs w:val="20"/>
                <w:u w:val="none"/>
              </w:rPr>
              <w:t>批后公布：规划批准</w:t>
            </w:r>
          </w:p>
          <w:p>
            <w:pPr>
              <w:keepNext w:val="0"/>
              <w:keepLines w:val="0"/>
              <w:pageBreakBefore w:val="0"/>
              <w:widowControl w:val="0"/>
              <w:kinsoku/>
              <w:wordWrap/>
              <w:overflowPunct/>
              <w:topLinePunct w:val="0"/>
              <w:autoSpaceDE/>
              <w:autoSpaceDN/>
              <w:bidi w:val="0"/>
              <w:adjustRightInd/>
              <w:snapToGrid/>
              <w:spacing w:before="61" w:line="280" w:lineRule="exact"/>
              <w:ind w:left="131"/>
              <w:jc w:val="center"/>
              <w:textAlignment w:val="auto"/>
              <w:rPr>
                <w:rFonts w:ascii="宋体" w:hAnsi="宋体" w:eastAsia="宋体" w:cs="宋体"/>
                <w:spacing w:val="-1"/>
                <w:sz w:val="20"/>
                <w:szCs w:val="20"/>
                <w:u w:val="none"/>
              </w:rPr>
            </w:pPr>
            <w:r>
              <w:rPr>
                <w:rFonts w:ascii="宋体" w:hAnsi="宋体" w:eastAsia="宋体" w:cs="宋体"/>
                <w:spacing w:val="7"/>
                <w:sz w:val="20"/>
                <w:szCs w:val="20"/>
                <w:u w:val="none"/>
              </w:rPr>
              <w:t>文件、规划文本及图</w:t>
            </w:r>
            <w:r>
              <w:rPr>
                <w:rFonts w:ascii="宋体" w:hAnsi="宋体" w:eastAsia="宋体" w:cs="宋体"/>
                <w:spacing w:val="-1"/>
                <w:sz w:val="20"/>
                <w:szCs w:val="20"/>
                <w:u w:val="none"/>
              </w:rPr>
              <w:t>件(涉密信息、法律</w:t>
            </w:r>
            <w:r>
              <w:rPr>
                <w:rFonts w:ascii="宋体" w:hAnsi="宋体" w:eastAsia="宋体" w:cs="宋体"/>
                <w:sz w:val="20"/>
                <w:szCs w:val="20"/>
                <w:u w:val="none"/>
              </w:rPr>
              <w:t xml:space="preserve"> </w:t>
            </w:r>
            <w:r>
              <w:rPr>
                <w:rFonts w:ascii="宋体" w:hAnsi="宋体" w:eastAsia="宋体" w:cs="宋体"/>
                <w:spacing w:val="-2"/>
                <w:sz w:val="20"/>
                <w:szCs w:val="20"/>
                <w:u w:val="none"/>
              </w:rPr>
              <w:t>法规规定不予公开</w:t>
            </w:r>
            <w:r>
              <w:rPr>
                <w:rFonts w:ascii="宋体" w:hAnsi="宋体" w:eastAsia="宋体" w:cs="宋体"/>
                <w:spacing w:val="10"/>
                <w:sz w:val="20"/>
                <w:szCs w:val="20"/>
                <w:u w:val="none"/>
              </w:rPr>
              <w:t>的除外)</w:t>
            </w:r>
          </w:p>
        </w:tc>
        <w:tc>
          <w:tcPr>
            <w:tcW w:w="2300" w:type="dxa"/>
            <w:vMerge w:val="continue"/>
            <w:vAlign w:val="top"/>
          </w:tcPr>
          <w:p>
            <w:pPr>
              <w:spacing w:before="75" w:line="259" w:lineRule="auto"/>
              <w:ind w:left="81" w:leftChars="0" w:right="78" w:rightChars="0" w:hanging="60" w:firstLineChars="0"/>
              <w:jc w:val="center"/>
              <w:rPr>
                <w:rFonts w:ascii="宋体" w:hAnsi="宋体" w:eastAsia="宋体" w:cs="宋体"/>
                <w:spacing w:val="-1"/>
                <w:sz w:val="20"/>
                <w:szCs w:val="20"/>
                <w:u w:val="none"/>
              </w:rPr>
            </w:pPr>
          </w:p>
        </w:tc>
        <w:tc>
          <w:tcPr>
            <w:tcW w:w="1784" w:type="dxa"/>
            <w:vAlign w:val="top"/>
          </w:tcPr>
          <w:p>
            <w:pPr>
              <w:spacing w:before="65" w:line="261" w:lineRule="auto"/>
              <w:ind w:right="80"/>
              <w:jc w:val="center"/>
              <w:rPr>
                <w:rFonts w:ascii="宋体" w:hAnsi="宋体" w:eastAsia="宋体" w:cs="宋体"/>
                <w:spacing w:val="-2"/>
                <w:sz w:val="20"/>
                <w:szCs w:val="20"/>
                <w:u w:val="none"/>
              </w:rPr>
            </w:pPr>
          </w:p>
          <w:p>
            <w:pPr>
              <w:spacing w:before="65" w:line="261" w:lineRule="auto"/>
              <w:ind w:right="80"/>
              <w:jc w:val="center"/>
              <w:rPr>
                <w:rFonts w:ascii="宋体" w:hAnsi="宋体" w:eastAsia="宋体" w:cs="宋体"/>
                <w:spacing w:val="-1"/>
                <w:sz w:val="20"/>
                <w:szCs w:val="20"/>
                <w:u w:val="none"/>
              </w:rPr>
            </w:pPr>
            <w:r>
              <w:rPr>
                <w:rFonts w:ascii="宋体" w:hAnsi="宋体" w:eastAsia="宋体" w:cs="宋体"/>
                <w:spacing w:val="-2"/>
                <w:sz w:val="20"/>
                <w:szCs w:val="20"/>
                <w:u w:val="none"/>
              </w:rPr>
              <w:t>批后公布应</w:t>
            </w:r>
            <w:r>
              <w:rPr>
                <w:rFonts w:ascii="宋体" w:hAnsi="宋体" w:eastAsia="宋体" w:cs="宋体"/>
                <w:spacing w:val="8"/>
                <w:sz w:val="20"/>
                <w:szCs w:val="20"/>
                <w:u w:val="none"/>
              </w:rPr>
              <w:t>在规划批准</w:t>
            </w:r>
            <w:r>
              <w:rPr>
                <w:rFonts w:ascii="宋体" w:hAnsi="宋体" w:eastAsia="宋体" w:cs="宋体"/>
                <w:spacing w:val="1"/>
                <w:sz w:val="20"/>
                <w:szCs w:val="20"/>
                <w:u w:val="none"/>
              </w:rPr>
              <w:t xml:space="preserve"> </w:t>
            </w:r>
            <w:r>
              <w:rPr>
                <w:rFonts w:ascii="宋体" w:hAnsi="宋体" w:eastAsia="宋体" w:cs="宋体"/>
                <w:spacing w:val="2"/>
                <w:sz w:val="20"/>
                <w:szCs w:val="20"/>
                <w:u w:val="none"/>
              </w:rPr>
              <w:t>后20</w:t>
            </w:r>
            <w:r>
              <w:rPr>
                <w:rFonts w:hint="eastAsia" w:ascii="宋体" w:hAnsi="宋体" w:eastAsia="宋体" w:cs="宋体"/>
                <w:spacing w:val="2"/>
                <w:sz w:val="20"/>
                <w:szCs w:val="20"/>
                <w:u w:val="none"/>
                <w:lang w:eastAsia="zh-CN"/>
              </w:rPr>
              <w:t>个</w:t>
            </w:r>
            <w:r>
              <w:rPr>
                <w:rFonts w:ascii="宋体" w:hAnsi="宋体" w:eastAsia="宋体" w:cs="宋体"/>
                <w:spacing w:val="2"/>
                <w:sz w:val="20"/>
                <w:szCs w:val="20"/>
                <w:u w:val="none"/>
              </w:rPr>
              <w:t>工</w:t>
            </w:r>
            <w:r>
              <w:rPr>
                <w:rFonts w:ascii="宋体" w:hAnsi="宋体" w:eastAsia="宋体" w:cs="宋体"/>
                <w:spacing w:val="-2"/>
                <w:sz w:val="20"/>
                <w:szCs w:val="20"/>
                <w:u w:val="none"/>
              </w:rPr>
              <w:t>作日内向社会公布</w:t>
            </w:r>
          </w:p>
        </w:tc>
        <w:tc>
          <w:tcPr>
            <w:tcW w:w="1853" w:type="dxa"/>
            <w:vMerge w:val="continue"/>
            <w:vAlign w:val="top"/>
          </w:tcPr>
          <w:p>
            <w:pPr>
              <w:spacing w:before="75" w:line="259" w:lineRule="auto"/>
              <w:ind w:left="81" w:leftChars="0" w:right="78" w:rightChars="0" w:hanging="60" w:firstLineChars="0"/>
              <w:jc w:val="center"/>
              <w:rPr>
                <w:rFonts w:ascii="宋体" w:hAnsi="宋体" w:eastAsia="宋体" w:cs="宋体"/>
                <w:spacing w:val="-1"/>
                <w:sz w:val="20"/>
                <w:szCs w:val="20"/>
                <w:u w:val="none"/>
              </w:rPr>
            </w:pPr>
          </w:p>
        </w:tc>
        <w:tc>
          <w:tcPr>
            <w:tcW w:w="1814" w:type="dxa"/>
            <w:vMerge w:val="continue"/>
            <w:vAlign w:val="center"/>
          </w:tcPr>
          <w:p>
            <w:pPr>
              <w:spacing w:before="75" w:line="259" w:lineRule="auto"/>
              <w:ind w:left="81" w:leftChars="0" w:right="78" w:rightChars="0" w:hanging="60" w:firstLineChars="0"/>
              <w:rPr>
                <w:rFonts w:ascii="宋体" w:hAnsi="宋体" w:eastAsia="宋体" w:cs="宋体"/>
                <w:spacing w:val="-1"/>
                <w:sz w:val="20"/>
                <w:szCs w:val="20"/>
                <w:u w:val="none"/>
              </w:rPr>
            </w:pPr>
          </w:p>
        </w:tc>
        <w:tc>
          <w:tcPr>
            <w:tcW w:w="406" w:type="dxa"/>
            <w:vMerge w:val="continue"/>
            <w:vAlign w:val="center"/>
          </w:tcPr>
          <w:p>
            <w:pPr>
              <w:spacing w:before="75" w:line="259" w:lineRule="auto"/>
              <w:ind w:left="81" w:leftChars="0" w:right="78" w:rightChars="0" w:hanging="60" w:firstLineChars="0"/>
              <w:rPr>
                <w:rFonts w:ascii="宋体" w:hAnsi="宋体" w:eastAsia="宋体" w:cs="宋体"/>
                <w:spacing w:val="-1"/>
                <w:sz w:val="20"/>
                <w:szCs w:val="20"/>
                <w:u w:val="none"/>
              </w:rPr>
            </w:pPr>
          </w:p>
        </w:tc>
        <w:tc>
          <w:tcPr>
            <w:tcW w:w="412" w:type="dxa"/>
            <w:vMerge w:val="continue"/>
            <w:vAlign w:val="top"/>
          </w:tcPr>
          <w:p>
            <w:pPr>
              <w:spacing w:before="75" w:line="259" w:lineRule="auto"/>
              <w:ind w:left="81" w:leftChars="0" w:right="78" w:rightChars="0" w:hanging="60" w:firstLineChars="0"/>
              <w:rPr>
                <w:rFonts w:ascii="宋体" w:hAnsi="宋体" w:eastAsia="宋体" w:cs="宋体"/>
                <w:spacing w:val="-1"/>
                <w:sz w:val="20"/>
                <w:szCs w:val="20"/>
                <w:u w:val="none"/>
              </w:rPr>
            </w:pPr>
          </w:p>
        </w:tc>
        <w:tc>
          <w:tcPr>
            <w:tcW w:w="418" w:type="dxa"/>
            <w:vMerge w:val="continue"/>
            <w:vAlign w:val="center"/>
          </w:tcPr>
          <w:p>
            <w:pPr>
              <w:spacing w:before="75" w:line="259" w:lineRule="auto"/>
              <w:ind w:left="81" w:leftChars="0" w:right="78" w:rightChars="0" w:hanging="60" w:firstLineChars="0"/>
              <w:rPr>
                <w:rFonts w:ascii="宋体" w:hAnsi="宋体" w:eastAsia="宋体" w:cs="宋体"/>
                <w:spacing w:val="-1"/>
                <w:sz w:val="20"/>
                <w:szCs w:val="20"/>
                <w:u w:val="none"/>
              </w:rPr>
            </w:pPr>
          </w:p>
        </w:tc>
        <w:tc>
          <w:tcPr>
            <w:tcW w:w="400" w:type="dxa"/>
            <w:vMerge w:val="continue"/>
            <w:vAlign w:val="top"/>
          </w:tcPr>
          <w:p>
            <w:pPr>
              <w:spacing w:before="75" w:line="259" w:lineRule="auto"/>
              <w:ind w:left="81" w:leftChars="0" w:right="78" w:rightChars="0" w:hanging="60" w:firstLineChars="0"/>
              <w:rPr>
                <w:rFonts w:ascii="宋体" w:hAnsi="宋体" w:eastAsia="宋体" w:cs="宋体"/>
                <w:spacing w:val="-1"/>
                <w:sz w:val="20"/>
                <w:szCs w:val="20"/>
                <w:u w:val="none"/>
              </w:rPr>
            </w:pPr>
          </w:p>
        </w:tc>
        <w:tc>
          <w:tcPr>
            <w:tcW w:w="430" w:type="dxa"/>
            <w:vMerge w:val="continue"/>
            <w:vAlign w:val="center"/>
          </w:tcPr>
          <w:p>
            <w:pPr>
              <w:spacing w:before="75" w:line="259" w:lineRule="auto"/>
              <w:ind w:left="81" w:leftChars="0" w:right="78" w:rightChars="0" w:hanging="60" w:firstLineChars="0"/>
              <w:rPr>
                <w:rFonts w:ascii="宋体" w:hAnsi="宋体" w:eastAsia="宋体" w:cs="宋体"/>
                <w:spacing w:val="-1"/>
                <w:sz w:val="20"/>
                <w:szCs w:val="20"/>
                <w:u w:val="none"/>
              </w:rPr>
            </w:pPr>
          </w:p>
        </w:tc>
        <w:tc>
          <w:tcPr>
            <w:tcW w:w="414" w:type="dxa"/>
            <w:vMerge w:val="continue"/>
            <w:vAlign w:val="top"/>
          </w:tcPr>
          <w:p>
            <w:pPr>
              <w:spacing w:before="75" w:line="259" w:lineRule="auto"/>
              <w:ind w:left="81" w:leftChars="0" w:right="78" w:rightChars="0" w:hanging="60" w:firstLineChars="0"/>
              <w:rPr>
                <w:rFonts w:ascii="宋体" w:hAnsi="宋体" w:eastAsia="宋体" w:cs="宋体"/>
                <w:spacing w:val="-1"/>
                <w:sz w:val="20"/>
                <w:szCs w:val="20"/>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01" w:hRule="atLeast"/>
        </w:trPr>
        <w:tc>
          <w:tcPr>
            <w:tcW w:w="0" w:type="auto"/>
            <w:vAlign w:val="top"/>
          </w:tcPr>
          <w:p>
            <w:pPr>
              <w:spacing w:line="256" w:lineRule="auto"/>
              <w:jc w:val="center"/>
              <w:rPr>
                <w:rFonts w:ascii="Arial"/>
                <w:sz w:val="21"/>
                <w:u w:val="none"/>
              </w:rPr>
            </w:pPr>
          </w:p>
          <w:p>
            <w:pPr>
              <w:spacing w:line="256" w:lineRule="auto"/>
              <w:jc w:val="center"/>
              <w:rPr>
                <w:rFonts w:ascii="Arial"/>
                <w:sz w:val="21"/>
                <w:u w:val="none"/>
              </w:rPr>
            </w:pPr>
          </w:p>
          <w:p>
            <w:pPr>
              <w:spacing w:line="257" w:lineRule="auto"/>
              <w:jc w:val="center"/>
              <w:rPr>
                <w:rFonts w:ascii="Arial"/>
                <w:sz w:val="21"/>
                <w:u w:val="none"/>
              </w:rPr>
            </w:pPr>
          </w:p>
          <w:p>
            <w:pPr>
              <w:spacing w:before="68" w:line="183" w:lineRule="auto"/>
              <w:jc w:val="center"/>
              <w:rPr>
                <w:rFonts w:hint="eastAsia" w:ascii="宋体" w:hAnsi="宋体" w:eastAsia="宋体" w:cs="宋体"/>
                <w:kern w:val="2"/>
                <w:sz w:val="21"/>
                <w:szCs w:val="21"/>
                <w:u w:val="none"/>
                <w:lang w:val="en-US" w:eastAsia="zh-CN" w:bidi="ar-SA"/>
              </w:rPr>
            </w:pPr>
            <w:r>
              <w:rPr>
                <w:rFonts w:hint="eastAsia" w:ascii="宋体" w:hAnsi="宋体" w:eastAsia="宋体" w:cs="宋体"/>
                <w:spacing w:val="-3"/>
                <w:sz w:val="21"/>
                <w:szCs w:val="21"/>
                <w:u w:val="none"/>
                <w:lang w:val="en-US" w:eastAsia="zh-CN"/>
              </w:rPr>
              <w:t>4</w:t>
            </w:r>
          </w:p>
        </w:tc>
        <w:tc>
          <w:tcPr>
            <w:tcW w:w="659" w:type="dxa"/>
            <w:vAlign w:val="top"/>
          </w:tcPr>
          <w:p>
            <w:pPr>
              <w:spacing w:line="265" w:lineRule="auto"/>
              <w:jc w:val="center"/>
              <w:rPr>
                <w:rFonts w:ascii="Arial"/>
                <w:sz w:val="21"/>
                <w:u w:val="none"/>
              </w:rPr>
            </w:pPr>
          </w:p>
          <w:p>
            <w:pPr>
              <w:spacing w:line="265" w:lineRule="auto"/>
              <w:jc w:val="center"/>
              <w:rPr>
                <w:rFonts w:ascii="Arial"/>
                <w:sz w:val="21"/>
                <w:u w:val="none"/>
              </w:rPr>
            </w:pPr>
          </w:p>
          <w:p>
            <w:pPr>
              <w:spacing w:line="266" w:lineRule="auto"/>
              <w:jc w:val="center"/>
              <w:rPr>
                <w:rFonts w:ascii="Arial"/>
                <w:sz w:val="21"/>
                <w:u w:val="none"/>
              </w:rPr>
            </w:pPr>
          </w:p>
          <w:p>
            <w:pPr>
              <w:spacing w:before="68" w:line="259" w:lineRule="auto"/>
              <w:ind w:right="103" w:rightChars="0"/>
              <w:jc w:val="center"/>
              <w:rPr>
                <w:rFonts w:ascii="宋体" w:hAnsi="宋体" w:eastAsia="宋体" w:cs="宋体"/>
                <w:kern w:val="2"/>
                <w:sz w:val="21"/>
                <w:szCs w:val="21"/>
                <w:u w:val="none"/>
                <w:lang w:val="en-US" w:eastAsia="zh-CN" w:bidi="ar-SA"/>
              </w:rPr>
            </w:pPr>
            <w:r>
              <w:rPr>
                <w:rFonts w:ascii="宋体" w:hAnsi="宋体" w:eastAsia="宋体" w:cs="宋体"/>
                <w:spacing w:val="7"/>
                <w:sz w:val="21"/>
                <w:szCs w:val="21"/>
                <w:u w:val="none"/>
              </w:rPr>
              <w:t>规划</w:t>
            </w:r>
            <w:r>
              <w:rPr>
                <w:rFonts w:ascii="宋体" w:hAnsi="宋体" w:eastAsia="宋体" w:cs="宋体"/>
                <w:sz w:val="21"/>
                <w:szCs w:val="21"/>
                <w:u w:val="none"/>
              </w:rPr>
              <w:t xml:space="preserve"> </w:t>
            </w:r>
            <w:r>
              <w:rPr>
                <w:rFonts w:ascii="宋体" w:hAnsi="宋体" w:eastAsia="宋体" w:cs="宋体"/>
                <w:spacing w:val="-3"/>
                <w:sz w:val="21"/>
                <w:szCs w:val="21"/>
                <w:u w:val="none"/>
              </w:rPr>
              <w:t>许可</w:t>
            </w:r>
          </w:p>
        </w:tc>
        <w:tc>
          <w:tcPr>
            <w:tcW w:w="1099" w:type="dxa"/>
            <w:vAlign w:val="top"/>
          </w:tcPr>
          <w:p>
            <w:pPr>
              <w:spacing w:line="256" w:lineRule="auto"/>
              <w:jc w:val="center"/>
              <w:rPr>
                <w:rFonts w:ascii="Arial"/>
                <w:sz w:val="20"/>
                <w:szCs w:val="20"/>
                <w:u w:val="none"/>
              </w:rPr>
            </w:pPr>
          </w:p>
          <w:p>
            <w:pPr>
              <w:spacing w:line="256" w:lineRule="auto"/>
              <w:jc w:val="center"/>
              <w:rPr>
                <w:rFonts w:ascii="Arial"/>
                <w:sz w:val="20"/>
                <w:szCs w:val="20"/>
                <w:u w:val="none"/>
              </w:rPr>
            </w:pPr>
          </w:p>
          <w:p>
            <w:pPr>
              <w:spacing w:before="61" w:line="291" w:lineRule="auto"/>
              <w:jc w:val="center"/>
              <w:rPr>
                <w:rFonts w:ascii="宋体" w:hAnsi="宋体" w:eastAsia="宋体" w:cs="宋体"/>
                <w:kern w:val="2"/>
                <w:sz w:val="20"/>
                <w:szCs w:val="20"/>
                <w:u w:val="none"/>
                <w:lang w:val="en-US" w:eastAsia="zh-CN" w:bidi="ar-SA"/>
              </w:rPr>
            </w:pPr>
            <w:r>
              <w:rPr>
                <w:rFonts w:ascii="宋体" w:hAnsi="宋体" w:eastAsia="宋体" w:cs="宋体"/>
                <w:spacing w:val="11"/>
                <w:sz w:val="20"/>
                <w:szCs w:val="20"/>
                <w:u w:val="none"/>
              </w:rPr>
              <w:t>建设工程、</w:t>
            </w:r>
            <w:r>
              <w:rPr>
                <w:rFonts w:ascii="宋体" w:hAnsi="宋体" w:eastAsia="宋体" w:cs="宋体"/>
                <w:spacing w:val="1"/>
                <w:sz w:val="20"/>
                <w:szCs w:val="20"/>
                <w:u w:val="none"/>
              </w:rPr>
              <w:t xml:space="preserve"> </w:t>
            </w:r>
            <w:r>
              <w:rPr>
                <w:rFonts w:ascii="宋体" w:hAnsi="宋体" w:eastAsia="宋体" w:cs="宋体"/>
                <w:spacing w:val="3"/>
                <w:sz w:val="20"/>
                <w:szCs w:val="20"/>
                <w:u w:val="none"/>
              </w:rPr>
              <w:t>临时建设</w:t>
            </w:r>
            <w:r>
              <w:rPr>
                <w:rFonts w:ascii="宋体" w:hAnsi="宋体" w:eastAsia="宋体" w:cs="宋体"/>
                <w:spacing w:val="5"/>
                <w:sz w:val="20"/>
                <w:szCs w:val="20"/>
                <w:u w:val="none"/>
              </w:rPr>
              <w:t>工程规划</w:t>
            </w:r>
            <w:r>
              <w:rPr>
                <w:rFonts w:ascii="宋体" w:hAnsi="宋体" w:eastAsia="宋体" w:cs="宋体"/>
                <w:sz w:val="20"/>
                <w:szCs w:val="20"/>
                <w:u w:val="none"/>
              </w:rPr>
              <w:t xml:space="preserve"> </w:t>
            </w:r>
            <w:r>
              <w:rPr>
                <w:rFonts w:ascii="宋体" w:hAnsi="宋体" w:eastAsia="宋体" w:cs="宋体"/>
                <w:spacing w:val="-2"/>
                <w:sz w:val="20"/>
                <w:szCs w:val="20"/>
                <w:u w:val="none"/>
              </w:rPr>
              <w:t>许可</w:t>
            </w:r>
          </w:p>
        </w:tc>
        <w:tc>
          <w:tcPr>
            <w:tcW w:w="1725" w:type="dxa"/>
            <w:vAlign w:val="top"/>
          </w:tcPr>
          <w:p>
            <w:pPr>
              <w:spacing w:line="308" w:lineRule="auto"/>
              <w:jc w:val="center"/>
              <w:rPr>
                <w:rFonts w:ascii="Arial"/>
                <w:sz w:val="20"/>
                <w:szCs w:val="20"/>
                <w:u w:val="none"/>
              </w:rPr>
            </w:pPr>
          </w:p>
          <w:p>
            <w:pPr>
              <w:spacing w:before="65" w:line="253" w:lineRule="auto"/>
              <w:jc w:val="center"/>
              <w:rPr>
                <w:rFonts w:ascii="宋体" w:hAnsi="宋体" w:eastAsia="宋体" w:cs="宋体"/>
                <w:kern w:val="2"/>
                <w:sz w:val="20"/>
                <w:szCs w:val="20"/>
                <w:u w:val="none"/>
                <w:lang w:val="en-US" w:eastAsia="zh-CN" w:bidi="ar-SA"/>
              </w:rPr>
            </w:pPr>
            <w:r>
              <w:rPr>
                <w:rFonts w:ascii="宋体" w:hAnsi="宋体" w:eastAsia="宋体" w:cs="宋体"/>
                <w:spacing w:val="7"/>
                <w:sz w:val="20"/>
                <w:szCs w:val="20"/>
                <w:u w:val="none"/>
              </w:rPr>
              <w:t>建设工程、临时建设工程规划许可证证</w:t>
            </w:r>
            <w:r>
              <w:rPr>
                <w:rFonts w:ascii="宋体" w:hAnsi="宋体" w:eastAsia="宋体" w:cs="宋体"/>
                <w:spacing w:val="20"/>
                <w:sz w:val="20"/>
                <w:szCs w:val="20"/>
                <w:u w:val="none"/>
              </w:rPr>
              <w:t>载内容(涉密信息、</w:t>
            </w:r>
            <w:r>
              <w:rPr>
                <w:rFonts w:ascii="宋体" w:hAnsi="宋体" w:eastAsia="宋体" w:cs="宋体"/>
                <w:spacing w:val="1"/>
                <w:sz w:val="20"/>
                <w:szCs w:val="20"/>
                <w:u w:val="none"/>
              </w:rPr>
              <w:t>法律法规规定不予</w:t>
            </w:r>
            <w:r>
              <w:rPr>
                <w:rFonts w:ascii="宋体" w:hAnsi="宋体" w:eastAsia="宋体" w:cs="宋体"/>
                <w:spacing w:val="3"/>
                <w:sz w:val="20"/>
                <w:szCs w:val="20"/>
                <w:u w:val="none"/>
              </w:rPr>
              <w:t xml:space="preserve"> </w:t>
            </w:r>
            <w:r>
              <w:rPr>
                <w:rFonts w:ascii="宋体" w:hAnsi="宋体" w:eastAsia="宋体" w:cs="宋体"/>
                <w:spacing w:val="6"/>
                <w:sz w:val="20"/>
                <w:szCs w:val="20"/>
                <w:u w:val="none"/>
              </w:rPr>
              <w:t>公开的除外)</w:t>
            </w:r>
          </w:p>
        </w:tc>
        <w:tc>
          <w:tcPr>
            <w:tcW w:w="2300" w:type="dxa"/>
            <w:vAlign w:val="top"/>
          </w:tcPr>
          <w:p>
            <w:pPr>
              <w:spacing w:before="65" w:line="219" w:lineRule="auto"/>
              <w:ind w:left="99"/>
              <w:jc w:val="center"/>
              <w:rPr>
                <w:rFonts w:ascii="宋体" w:hAnsi="宋体" w:eastAsia="宋体" w:cs="宋体"/>
                <w:sz w:val="20"/>
                <w:szCs w:val="20"/>
                <w:u w:val="none"/>
              </w:rPr>
            </w:pPr>
            <w:r>
              <w:rPr>
                <w:rFonts w:ascii="宋体" w:hAnsi="宋体" w:eastAsia="宋体" w:cs="宋体"/>
                <w:spacing w:val="3"/>
                <w:sz w:val="20"/>
                <w:szCs w:val="20"/>
                <w:u w:val="none"/>
              </w:rPr>
              <w:t>《行政许可法》《城</w:t>
            </w:r>
          </w:p>
          <w:p>
            <w:pPr>
              <w:spacing w:before="39" w:line="258" w:lineRule="auto"/>
              <w:ind w:left="43" w:right="2" w:firstLine="110"/>
              <w:jc w:val="center"/>
              <w:rPr>
                <w:rFonts w:ascii="宋体" w:hAnsi="宋体" w:eastAsia="宋体" w:cs="宋体"/>
                <w:sz w:val="20"/>
                <w:szCs w:val="20"/>
                <w:u w:val="none"/>
              </w:rPr>
            </w:pPr>
            <w:r>
              <w:rPr>
                <w:rFonts w:ascii="宋体" w:hAnsi="宋体" w:eastAsia="宋体" w:cs="宋体"/>
                <w:spacing w:val="-2"/>
                <w:sz w:val="20"/>
                <w:szCs w:val="20"/>
                <w:u w:val="none"/>
              </w:rPr>
              <w:t>乡规划法》《政府信</w:t>
            </w:r>
            <w:r>
              <w:rPr>
                <w:rFonts w:ascii="宋体" w:hAnsi="宋体" w:eastAsia="宋体" w:cs="宋体"/>
                <w:sz w:val="20"/>
                <w:szCs w:val="20"/>
                <w:u w:val="none"/>
              </w:rPr>
              <w:t xml:space="preserve"> </w:t>
            </w:r>
            <w:r>
              <w:rPr>
                <w:rFonts w:ascii="宋体" w:hAnsi="宋体" w:eastAsia="宋体" w:cs="宋体"/>
                <w:spacing w:val="1"/>
                <w:sz w:val="20"/>
                <w:szCs w:val="20"/>
                <w:u w:val="none"/>
              </w:rPr>
              <w:t>息公开条例》《国务</w:t>
            </w:r>
            <w:r>
              <w:rPr>
                <w:rFonts w:ascii="宋体" w:hAnsi="宋体" w:eastAsia="宋体" w:cs="宋体"/>
                <w:sz w:val="20"/>
                <w:szCs w:val="20"/>
                <w:u w:val="none"/>
              </w:rPr>
              <w:t xml:space="preserve"> </w:t>
            </w:r>
            <w:r>
              <w:rPr>
                <w:rFonts w:ascii="宋体" w:hAnsi="宋体" w:eastAsia="宋体" w:cs="宋体"/>
                <w:spacing w:val="10"/>
                <w:sz w:val="20"/>
                <w:szCs w:val="20"/>
                <w:u w:val="none"/>
              </w:rPr>
              <w:t>院办公厅关于运用</w:t>
            </w:r>
            <w:r>
              <w:rPr>
                <w:rFonts w:ascii="宋体" w:hAnsi="宋体" w:eastAsia="宋体" w:cs="宋体"/>
                <w:spacing w:val="1"/>
                <w:sz w:val="20"/>
                <w:szCs w:val="20"/>
                <w:u w:val="none"/>
              </w:rPr>
              <w:t xml:space="preserve">大数据加强对市场  </w:t>
            </w:r>
            <w:r>
              <w:rPr>
                <w:rFonts w:ascii="宋体" w:hAnsi="宋体" w:eastAsia="宋体" w:cs="宋体"/>
                <w:spacing w:val="2"/>
                <w:sz w:val="20"/>
                <w:szCs w:val="20"/>
                <w:u w:val="none"/>
              </w:rPr>
              <w:t>主体服务和监管的</w:t>
            </w:r>
            <w:r>
              <w:rPr>
                <w:rFonts w:ascii="宋体" w:hAnsi="宋体" w:eastAsia="宋体" w:cs="宋体"/>
                <w:sz w:val="20"/>
                <w:szCs w:val="20"/>
                <w:u w:val="none"/>
              </w:rPr>
              <w:t xml:space="preserve">  </w:t>
            </w:r>
            <w:r>
              <w:rPr>
                <w:rFonts w:ascii="宋体" w:hAnsi="宋体" w:eastAsia="宋体" w:cs="宋体"/>
                <w:spacing w:val="3"/>
                <w:sz w:val="20"/>
                <w:szCs w:val="20"/>
                <w:u w:val="none"/>
              </w:rPr>
              <w:t>若</w:t>
            </w:r>
            <w:r>
              <w:rPr>
                <w:rFonts w:hint="eastAsia" w:ascii="宋体" w:hAnsi="宋体" w:cs="宋体"/>
                <w:spacing w:val="3"/>
                <w:sz w:val="20"/>
                <w:szCs w:val="20"/>
                <w:u w:val="none"/>
                <w:lang w:eastAsia="zh-CN"/>
              </w:rPr>
              <w:t>干</w:t>
            </w:r>
            <w:r>
              <w:rPr>
                <w:rFonts w:ascii="宋体" w:hAnsi="宋体" w:eastAsia="宋体" w:cs="宋体"/>
                <w:spacing w:val="3"/>
                <w:sz w:val="20"/>
                <w:szCs w:val="20"/>
                <w:u w:val="none"/>
              </w:rPr>
              <w:t>意见》(</w:t>
            </w:r>
            <w:bookmarkStart w:id="2" w:name="_GoBack"/>
            <w:bookmarkEnd w:id="2"/>
            <w:r>
              <w:rPr>
                <w:rFonts w:ascii="宋体" w:hAnsi="宋体" w:eastAsia="宋体" w:cs="宋体"/>
                <w:spacing w:val="3"/>
                <w:sz w:val="20"/>
                <w:szCs w:val="20"/>
                <w:u w:val="none"/>
              </w:rPr>
              <w:t>国办发</w:t>
            </w:r>
          </w:p>
          <w:p>
            <w:pPr>
              <w:spacing w:before="61" w:line="221" w:lineRule="auto"/>
              <w:ind w:left="119" w:leftChars="0"/>
              <w:jc w:val="center"/>
              <w:rPr>
                <w:rFonts w:ascii="宋体" w:hAnsi="宋体" w:eastAsia="宋体" w:cs="宋体"/>
                <w:kern w:val="2"/>
                <w:sz w:val="20"/>
                <w:szCs w:val="20"/>
                <w:u w:val="none"/>
                <w:lang w:val="en-US" w:eastAsia="zh-CN" w:bidi="ar-SA"/>
              </w:rPr>
            </w:pPr>
            <w:r>
              <w:rPr>
                <w:rFonts w:ascii="宋体" w:hAnsi="宋体" w:eastAsia="宋体" w:cs="宋体"/>
                <w:spacing w:val="9"/>
                <w:sz w:val="20"/>
                <w:szCs w:val="20"/>
                <w:u w:val="none"/>
              </w:rPr>
              <w:t>〔2015〕51号)</w:t>
            </w:r>
          </w:p>
        </w:tc>
        <w:tc>
          <w:tcPr>
            <w:tcW w:w="1784" w:type="dxa"/>
            <w:vAlign w:val="top"/>
          </w:tcPr>
          <w:p>
            <w:pPr>
              <w:spacing w:line="421" w:lineRule="auto"/>
              <w:jc w:val="center"/>
              <w:rPr>
                <w:rFonts w:ascii="Arial"/>
                <w:sz w:val="20"/>
                <w:szCs w:val="20"/>
                <w:u w:val="none"/>
              </w:rPr>
            </w:pPr>
          </w:p>
          <w:p>
            <w:pPr>
              <w:spacing w:before="69" w:line="276" w:lineRule="auto"/>
              <w:ind w:left="114" w:leftChars="0" w:right="100" w:rightChars="0"/>
              <w:jc w:val="center"/>
              <w:rPr>
                <w:rFonts w:ascii="宋体" w:hAnsi="宋体" w:eastAsia="宋体" w:cs="宋体"/>
                <w:kern w:val="2"/>
                <w:sz w:val="20"/>
                <w:szCs w:val="20"/>
                <w:u w:val="none"/>
                <w:lang w:val="en-US" w:eastAsia="zh-CN" w:bidi="ar-SA"/>
              </w:rPr>
            </w:pPr>
            <w:r>
              <w:rPr>
                <w:rFonts w:ascii="宋体" w:hAnsi="宋体" w:eastAsia="宋体" w:cs="宋体"/>
                <w:spacing w:val="-2"/>
                <w:sz w:val="20"/>
                <w:szCs w:val="20"/>
                <w:u w:val="none"/>
              </w:rPr>
              <w:t>作出行政决</w:t>
            </w:r>
            <w:r>
              <w:rPr>
                <w:rFonts w:ascii="宋体" w:hAnsi="宋体" w:eastAsia="宋体" w:cs="宋体"/>
                <w:sz w:val="20"/>
                <w:szCs w:val="20"/>
                <w:u w:val="none"/>
              </w:rPr>
              <w:t xml:space="preserve"> </w:t>
            </w:r>
            <w:r>
              <w:rPr>
                <w:rFonts w:ascii="宋体" w:hAnsi="宋体" w:eastAsia="宋体" w:cs="宋体"/>
                <w:spacing w:val="11"/>
                <w:sz w:val="20"/>
                <w:szCs w:val="20"/>
                <w:u w:val="none"/>
              </w:rPr>
              <w:t>定之日起7</w:t>
            </w:r>
            <w:r>
              <w:rPr>
                <w:rFonts w:ascii="宋体" w:hAnsi="宋体" w:eastAsia="宋体" w:cs="宋体"/>
                <w:spacing w:val="1"/>
                <w:sz w:val="20"/>
                <w:szCs w:val="20"/>
                <w:u w:val="none"/>
              </w:rPr>
              <w:t xml:space="preserve"> </w:t>
            </w:r>
            <w:r>
              <w:rPr>
                <w:rFonts w:ascii="宋体" w:hAnsi="宋体" w:eastAsia="宋体" w:cs="宋体"/>
                <w:spacing w:val="34"/>
                <w:sz w:val="20"/>
                <w:szCs w:val="20"/>
                <w:u w:val="none"/>
              </w:rPr>
              <w:t>个工作日</w:t>
            </w:r>
            <w:r>
              <w:rPr>
                <w:rFonts w:ascii="宋体" w:hAnsi="宋体" w:eastAsia="宋体" w:cs="宋体"/>
                <w:sz w:val="20"/>
                <w:szCs w:val="20"/>
                <w:u w:val="none"/>
              </w:rPr>
              <w:t xml:space="preserve">  </w:t>
            </w:r>
            <w:r>
              <w:rPr>
                <w:rFonts w:ascii="宋体" w:hAnsi="宋体" w:eastAsia="宋体" w:cs="宋体"/>
                <w:spacing w:val="1"/>
                <w:sz w:val="20"/>
                <w:szCs w:val="20"/>
                <w:u w:val="none"/>
              </w:rPr>
              <w:t xml:space="preserve">内，法律法 </w:t>
            </w:r>
            <w:r>
              <w:rPr>
                <w:rFonts w:ascii="宋体" w:hAnsi="宋体" w:eastAsia="宋体" w:cs="宋体"/>
                <w:spacing w:val="2"/>
                <w:sz w:val="20"/>
                <w:szCs w:val="20"/>
                <w:u w:val="none"/>
              </w:rPr>
              <w:t>规另有规定 的从其规定</w:t>
            </w:r>
          </w:p>
        </w:tc>
        <w:tc>
          <w:tcPr>
            <w:tcW w:w="1853" w:type="dxa"/>
            <w:vAlign w:val="top"/>
          </w:tcPr>
          <w:p>
            <w:pPr>
              <w:spacing w:line="251" w:lineRule="auto"/>
              <w:jc w:val="center"/>
              <w:rPr>
                <w:rFonts w:ascii="Arial"/>
                <w:sz w:val="20"/>
                <w:szCs w:val="20"/>
                <w:u w:val="none"/>
              </w:rPr>
            </w:pPr>
          </w:p>
          <w:p>
            <w:pPr>
              <w:spacing w:line="251" w:lineRule="auto"/>
              <w:jc w:val="center"/>
              <w:rPr>
                <w:rFonts w:ascii="Arial"/>
                <w:sz w:val="20"/>
                <w:szCs w:val="20"/>
                <w:u w:val="none"/>
              </w:rPr>
            </w:pPr>
          </w:p>
          <w:p>
            <w:pPr>
              <w:spacing w:line="251" w:lineRule="auto"/>
              <w:jc w:val="center"/>
              <w:rPr>
                <w:rFonts w:ascii="Arial"/>
                <w:sz w:val="20"/>
                <w:szCs w:val="20"/>
                <w:u w:val="none"/>
              </w:rPr>
            </w:pPr>
          </w:p>
          <w:p>
            <w:pPr>
              <w:spacing w:before="68" w:line="220" w:lineRule="auto"/>
              <w:jc w:val="center"/>
              <w:rPr>
                <w:rFonts w:ascii="宋体" w:hAnsi="宋体" w:eastAsia="宋体" w:cs="宋体"/>
                <w:kern w:val="2"/>
                <w:sz w:val="20"/>
                <w:szCs w:val="20"/>
                <w:u w:val="none"/>
                <w:lang w:val="en-US" w:eastAsia="zh-CN" w:bidi="ar-SA"/>
              </w:rPr>
            </w:pPr>
            <w:r>
              <w:rPr>
                <w:rFonts w:ascii="宋体" w:hAnsi="宋体" w:eastAsia="宋体" w:cs="宋体"/>
                <w:spacing w:val="2"/>
                <w:sz w:val="20"/>
                <w:szCs w:val="20"/>
                <w:u w:val="none"/>
              </w:rPr>
              <w:t>自然资源主管部门/乡镇人民</w:t>
            </w:r>
            <w:r>
              <w:rPr>
                <w:rFonts w:ascii="宋体" w:hAnsi="宋体" w:eastAsia="宋体" w:cs="宋体"/>
                <w:spacing w:val="-2"/>
                <w:sz w:val="20"/>
                <w:szCs w:val="20"/>
                <w:u w:val="none"/>
              </w:rPr>
              <w:t>政府</w:t>
            </w:r>
          </w:p>
        </w:tc>
        <w:tc>
          <w:tcPr>
            <w:tcW w:w="1814" w:type="dxa"/>
            <w:vAlign w:val="center"/>
          </w:tcPr>
          <w:p>
            <w:pPr>
              <w:spacing w:before="89" w:line="219" w:lineRule="auto"/>
              <w:jc w:val="both"/>
              <w:rPr>
                <w:rFonts w:ascii="宋体" w:hAnsi="宋体" w:eastAsia="宋体" w:cs="宋体"/>
                <w:spacing w:val="8"/>
                <w:sz w:val="21"/>
                <w:szCs w:val="21"/>
                <w:u w:val="none"/>
              </w:rPr>
            </w:pPr>
            <w:r>
              <w:rPr>
                <w:rFonts w:ascii="宋体" w:hAnsi="宋体" w:eastAsia="宋体" w:cs="宋体"/>
                <w:spacing w:val="1"/>
                <w:sz w:val="21"/>
                <w:szCs w:val="21"/>
                <w:u w:val="none"/>
              </w:rPr>
              <w:t>■</w:t>
            </w:r>
            <w:r>
              <w:rPr>
                <w:rFonts w:ascii="宋体" w:hAnsi="宋体" w:eastAsia="宋体" w:cs="宋体"/>
                <w:spacing w:val="8"/>
                <w:sz w:val="21"/>
                <w:szCs w:val="21"/>
                <w:u w:val="none"/>
              </w:rPr>
              <w:t>政府网站</w:t>
            </w:r>
          </w:p>
          <w:p>
            <w:pPr>
              <w:spacing w:before="89" w:line="219" w:lineRule="auto"/>
              <w:jc w:val="both"/>
              <w:rPr>
                <w:rFonts w:ascii="宋体" w:hAnsi="宋体" w:eastAsia="宋体" w:cs="宋体"/>
                <w:sz w:val="21"/>
                <w:szCs w:val="21"/>
                <w:u w:val="none"/>
              </w:rPr>
            </w:pPr>
            <w:r>
              <w:rPr>
                <w:rFonts w:ascii="宋体" w:hAnsi="宋体" w:eastAsia="宋体" w:cs="宋体"/>
                <w:spacing w:val="1"/>
                <w:sz w:val="21"/>
                <w:szCs w:val="21"/>
                <w:u w:val="none"/>
              </w:rPr>
              <w:t>■政府服务中心</w:t>
            </w:r>
          </w:p>
          <w:p>
            <w:pPr>
              <w:spacing w:before="99" w:line="259" w:lineRule="auto"/>
              <w:ind w:right="82" w:rightChars="0"/>
              <w:jc w:val="both"/>
              <w:rPr>
                <w:rFonts w:ascii="宋体" w:hAnsi="宋体" w:eastAsia="宋体" w:cs="宋体"/>
                <w:kern w:val="2"/>
                <w:sz w:val="21"/>
                <w:szCs w:val="21"/>
                <w:u w:val="none"/>
                <w:lang w:val="en-US" w:eastAsia="zh-CN" w:bidi="ar-SA"/>
              </w:rPr>
            </w:pPr>
          </w:p>
        </w:tc>
        <w:tc>
          <w:tcPr>
            <w:tcW w:w="406" w:type="dxa"/>
            <w:vAlign w:val="center"/>
          </w:tcPr>
          <w:p>
            <w:pPr>
              <w:jc w:val="center"/>
              <w:rPr>
                <w:rFonts w:ascii="Arial" w:hAnsi="Arial" w:eastAsia="Arial" w:cs="Arial"/>
                <w:snapToGrid w:val="0"/>
                <w:color w:val="000000"/>
                <w:kern w:val="0"/>
                <w:sz w:val="21"/>
                <w:szCs w:val="21"/>
                <w:u w:val="none"/>
                <w:lang w:val="en-US" w:eastAsia="zh-CN" w:bidi="ar-SA"/>
              </w:rPr>
            </w:pPr>
            <w:r>
              <w:rPr>
                <w:rFonts w:ascii="宋体" w:hAnsi="宋体" w:eastAsia="宋体" w:cs="宋体"/>
                <w:sz w:val="21"/>
                <w:szCs w:val="21"/>
                <w:u w:val="none"/>
              </w:rPr>
              <w:t>√</w:t>
            </w:r>
          </w:p>
        </w:tc>
        <w:tc>
          <w:tcPr>
            <w:tcW w:w="412" w:type="dxa"/>
            <w:vAlign w:val="top"/>
          </w:tcPr>
          <w:p>
            <w:pPr>
              <w:rPr>
                <w:rFonts w:ascii="Arial" w:hAnsi="Arial" w:eastAsia="Arial" w:cs="Arial"/>
                <w:snapToGrid w:val="0"/>
                <w:color w:val="000000"/>
                <w:kern w:val="0"/>
                <w:sz w:val="21"/>
                <w:szCs w:val="21"/>
                <w:u w:val="none"/>
                <w:lang w:val="en-US" w:eastAsia="zh-CN" w:bidi="ar-SA"/>
              </w:rPr>
            </w:pPr>
          </w:p>
        </w:tc>
        <w:tc>
          <w:tcPr>
            <w:tcW w:w="418" w:type="dxa"/>
            <w:vAlign w:val="center"/>
          </w:tcPr>
          <w:p>
            <w:pPr>
              <w:jc w:val="center"/>
              <w:rPr>
                <w:rFonts w:ascii="Arial" w:hAnsi="Arial" w:eastAsia="Arial" w:cs="Arial"/>
                <w:snapToGrid w:val="0"/>
                <w:color w:val="000000"/>
                <w:kern w:val="0"/>
                <w:sz w:val="21"/>
                <w:szCs w:val="21"/>
                <w:u w:val="none"/>
                <w:lang w:val="en-US" w:eastAsia="zh-CN" w:bidi="ar-SA"/>
              </w:rPr>
            </w:pPr>
            <w:r>
              <w:rPr>
                <w:rFonts w:ascii="宋体" w:hAnsi="宋体" w:eastAsia="宋体" w:cs="宋体"/>
                <w:sz w:val="21"/>
                <w:szCs w:val="21"/>
                <w:u w:val="none"/>
              </w:rPr>
              <w:t>√</w:t>
            </w:r>
          </w:p>
        </w:tc>
        <w:tc>
          <w:tcPr>
            <w:tcW w:w="400" w:type="dxa"/>
            <w:vAlign w:val="top"/>
          </w:tcPr>
          <w:p>
            <w:pPr>
              <w:rPr>
                <w:rFonts w:ascii="Arial" w:hAnsi="Arial" w:eastAsia="Arial" w:cs="Arial"/>
                <w:snapToGrid w:val="0"/>
                <w:color w:val="000000"/>
                <w:kern w:val="0"/>
                <w:sz w:val="21"/>
                <w:szCs w:val="21"/>
                <w:u w:val="none"/>
                <w:lang w:val="en-US" w:eastAsia="zh-CN" w:bidi="ar-SA"/>
              </w:rPr>
            </w:pPr>
          </w:p>
        </w:tc>
        <w:tc>
          <w:tcPr>
            <w:tcW w:w="430" w:type="dxa"/>
            <w:vAlign w:val="center"/>
          </w:tcPr>
          <w:p>
            <w:pPr>
              <w:spacing w:before="69" w:line="238" w:lineRule="auto"/>
              <w:ind w:left="150" w:leftChars="0"/>
              <w:jc w:val="center"/>
              <w:rPr>
                <w:rFonts w:ascii="宋体" w:hAnsi="宋体" w:eastAsia="宋体" w:cs="宋体"/>
                <w:snapToGrid w:val="0"/>
                <w:color w:val="000000"/>
                <w:kern w:val="0"/>
                <w:sz w:val="21"/>
                <w:szCs w:val="21"/>
                <w:u w:val="none"/>
                <w:lang w:val="en-US" w:eastAsia="zh-CN" w:bidi="ar-SA"/>
              </w:rPr>
            </w:pPr>
            <w:r>
              <w:rPr>
                <w:rFonts w:ascii="宋体" w:hAnsi="宋体" w:eastAsia="宋体" w:cs="宋体"/>
                <w:sz w:val="21"/>
                <w:szCs w:val="21"/>
                <w:u w:val="none"/>
              </w:rPr>
              <w:t>√</w:t>
            </w:r>
          </w:p>
        </w:tc>
        <w:tc>
          <w:tcPr>
            <w:tcW w:w="414" w:type="dxa"/>
            <w:vAlign w:val="top"/>
          </w:tcPr>
          <w:p>
            <w:pPr>
              <w:spacing w:line="255" w:lineRule="auto"/>
              <w:rPr>
                <w:rFonts w:ascii="Arial"/>
                <w:sz w:val="21"/>
                <w:u w:val="none"/>
              </w:rPr>
            </w:pPr>
          </w:p>
          <w:p>
            <w:pPr>
              <w:spacing w:line="256" w:lineRule="auto"/>
              <w:rPr>
                <w:rFonts w:ascii="Arial"/>
                <w:sz w:val="21"/>
                <w:u w:val="none"/>
              </w:rPr>
            </w:pPr>
          </w:p>
          <w:p>
            <w:pPr>
              <w:spacing w:line="256" w:lineRule="auto"/>
              <w:rPr>
                <w:rFonts w:ascii="Arial"/>
                <w:sz w:val="21"/>
                <w:u w:val="none"/>
              </w:rPr>
            </w:pPr>
          </w:p>
          <w:p>
            <w:pPr>
              <w:spacing w:before="68" w:line="238" w:lineRule="auto"/>
              <w:rPr>
                <w:rFonts w:ascii="宋体" w:hAnsi="宋体" w:eastAsia="宋体" w:cs="宋体"/>
                <w:snapToGrid w:val="0"/>
                <w:color w:val="000000"/>
                <w:kern w:val="0"/>
                <w:sz w:val="21"/>
                <w:szCs w:val="21"/>
                <w:u w:val="none"/>
                <w:lang w:val="en-US" w:eastAsia="zh-CN" w:bidi="ar-SA"/>
              </w:rPr>
            </w:pPr>
            <w:r>
              <w:rPr>
                <w:rFonts w:ascii="宋体" w:hAnsi="宋体" w:eastAsia="宋体" w:cs="宋体"/>
                <w:sz w:val="21"/>
                <w:szCs w:val="21"/>
                <w:u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52" w:hRule="atLeast"/>
        </w:trPr>
        <w:tc>
          <w:tcPr>
            <w:tcW w:w="0" w:type="auto"/>
            <w:vMerge w:val="restart"/>
            <w:vAlign w:val="top"/>
          </w:tcPr>
          <w:p>
            <w:pPr>
              <w:spacing w:line="252" w:lineRule="auto"/>
              <w:jc w:val="center"/>
              <w:rPr>
                <w:rFonts w:hint="eastAsia" w:ascii="宋体" w:hAnsi="宋体" w:eastAsia="宋体" w:cs="宋体"/>
                <w:sz w:val="20"/>
                <w:szCs w:val="20"/>
                <w:u w:val="none"/>
              </w:rPr>
            </w:pPr>
          </w:p>
          <w:p>
            <w:pPr>
              <w:spacing w:line="252" w:lineRule="auto"/>
              <w:jc w:val="center"/>
              <w:rPr>
                <w:rFonts w:hint="eastAsia" w:ascii="宋体" w:hAnsi="宋体" w:eastAsia="宋体" w:cs="宋体"/>
                <w:sz w:val="20"/>
                <w:szCs w:val="20"/>
                <w:u w:val="none"/>
              </w:rPr>
            </w:pPr>
          </w:p>
          <w:p>
            <w:pPr>
              <w:spacing w:line="252" w:lineRule="auto"/>
              <w:jc w:val="center"/>
              <w:rPr>
                <w:rFonts w:hint="eastAsia" w:ascii="宋体" w:hAnsi="宋体" w:eastAsia="宋体" w:cs="宋体"/>
                <w:sz w:val="20"/>
                <w:szCs w:val="20"/>
                <w:u w:val="none"/>
              </w:rPr>
            </w:pPr>
          </w:p>
          <w:p>
            <w:pPr>
              <w:spacing w:line="252" w:lineRule="auto"/>
              <w:jc w:val="center"/>
              <w:rPr>
                <w:rFonts w:hint="eastAsia" w:ascii="宋体" w:hAnsi="宋体" w:eastAsia="宋体" w:cs="宋体"/>
                <w:sz w:val="20"/>
                <w:szCs w:val="20"/>
                <w:u w:val="none"/>
              </w:rPr>
            </w:pPr>
          </w:p>
          <w:p>
            <w:pPr>
              <w:spacing w:line="252" w:lineRule="auto"/>
              <w:jc w:val="center"/>
              <w:rPr>
                <w:rFonts w:hint="eastAsia" w:ascii="宋体" w:hAnsi="宋体" w:eastAsia="宋体" w:cs="宋体"/>
                <w:sz w:val="20"/>
                <w:szCs w:val="20"/>
                <w:u w:val="none"/>
              </w:rPr>
            </w:pPr>
          </w:p>
          <w:p>
            <w:pPr>
              <w:spacing w:line="252" w:lineRule="auto"/>
              <w:jc w:val="center"/>
              <w:rPr>
                <w:rFonts w:hint="eastAsia" w:ascii="宋体" w:hAnsi="宋体" w:eastAsia="宋体" w:cs="宋体"/>
                <w:sz w:val="20"/>
                <w:szCs w:val="20"/>
                <w:u w:val="none"/>
              </w:rPr>
            </w:pPr>
          </w:p>
          <w:p>
            <w:pPr>
              <w:spacing w:line="252" w:lineRule="auto"/>
              <w:jc w:val="center"/>
              <w:rPr>
                <w:rFonts w:hint="eastAsia" w:ascii="宋体" w:hAnsi="宋体" w:eastAsia="宋体" w:cs="宋体"/>
                <w:sz w:val="20"/>
                <w:szCs w:val="20"/>
                <w:u w:val="none"/>
              </w:rPr>
            </w:pPr>
          </w:p>
          <w:p>
            <w:pPr>
              <w:spacing w:line="252" w:lineRule="auto"/>
              <w:jc w:val="center"/>
              <w:rPr>
                <w:rFonts w:hint="eastAsia" w:ascii="宋体" w:hAnsi="宋体" w:eastAsia="宋体" w:cs="宋体"/>
                <w:sz w:val="20"/>
                <w:szCs w:val="20"/>
                <w:u w:val="none"/>
              </w:rPr>
            </w:pPr>
          </w:p>
          <w:p>
            <w:pPr>
              <w:spacing w:line="252" w:lineRule="auto"/>
              <w:jc w:val="center"/>
              <w:rPr>
                <w:rFonts w:hint="eastAsia" w:ascii="宋体" w:hAnsi="宋体" w:eastAsia="宋体" w:cs="宋体"/>
                <w:sz w:val="20"/>
                <w:szCs w:val="20"/>
                <w:u w:val="none"/>
              </w:rPr>
            </w:pPr>
          </w:p>
          <w:p>
            <w:pPr>
              <w:spacing w:line="252" w:lineRule="auto"/>
              <w:jc w:val="center"/>
              <w:rPr>
                <w:rFonts w:hint="eastAsia" w:ascii="宋体" w:hAnsi="宋体" w:eastAsia="宋体" w:cs="宋体"/>
                <w:sz w:val="20"/>
                <w:szCs w:val="20"/>
                <w:u w:val="none"/>
              </w:rPr>
            </w:pPr>
          </w:p>
          <w:p>
            <w:pPr>
              <w:spacing w:before="68" w:line="183" w:lineRule="auto"/>
              <w:ind w:left="154" w:leftChars="0"/>
              <w:jc w:val="center"/>
              <w:rPr>
                <w:rFonts w:hint="eastAsia" w:ascii="宋体" w:hAnsi="宋体" w:eastAsia="宋体" w:cs="宋体"/>
                <w:kern w:val="2"/>
                <w:sz w:val="20"/>
                <w:szCs w:val="20"/>
                <w:u w:val="none"/>
                <w:lang w:val="en-US" w:eastAsia="zh-CN" w:bidi="ar-SA"/>
              </w:rPr>
            </w:pPr>
            <w:r>
              <w:rPr>
                <w:rFonts w:hint="eastAsia" w:ascii="宋体" w:hAnsi="宋体" w:eastAsia="宋体" w:cs="宋体"/>
                <w:spacing w:val="-2"/>
                <w:sz w:val="20"/>
                <w:szCs w:val="20"/>
                <w:u w:val="none"/>
                <w:lang w:val="en-US" w:eastAsia="zh-CN"/>
              </w:rPr>
              <w:t>5</w:t>
            </w:r>
          </w:p>
        </w:tc>
        <w:tc>
          <w:tcPr>
            <w:tcW w:w="659" w:type="dxa"/>
            <w:vMerge w:val="restart"/>
            <w:vAlign w:val="center"/>
          </w:tcPr>
          <w:p>
            <w:pPr>
              <w:spacing w:before="68" w:line="266" w:lineRule="auto"/>
              <w:ind w:left="100" w:leftChars="0" w:right="127" w:rightChars="0"/>
              <w:jc w:val="center"/>
              <w:rPr>
                <w:rFonts w:hint="eastAsia" w:ascii="宋体" w:hAnsi="宋体" w:eastAsia="宋体" w:cs="宋体"/>
                <w:spacing w:val="-5"/>
                <w:sz w:val="20"/>
                <w:szCs w:val="20"/>
                <w:u w:val="none"/>
              </w:rPr>
            </w:pPr>
            <w:r>
              <w:rPr>
                <w:rFonts w:hint="eastAsia" w:ascii="宋体" w:hAnsi="宋体" w:eastAsia="宋体" w:cs="宋体"/>
                <w:spacing w:val="-5"/>
                <w:sz w:val="20"/>
                <w:szCs w:val="20"/>
                <w:u w:val="none"/>
              </w:rPr>
              <w:t>农村</w:t>
            </w:r>
            <w:r>
              <w:rPr>
                <w:rFonts w:hint="eastAsia" w:ascii="宋体" w:hAnsi="宋体" w:eastAsia="宋体" w:cs="宋体"/>
                <w:sz w:val="20"/>
                <w:szCs w:val="20"/>
                <w:u w:val="none"/>
              </w:rPr>
              <w:t xml:space="preserve"> </w:t>
            </w:r>
            <w:r>
              <w:rPr>
                <w:rFonts w:hint="eastAsia" w:ascii="宋体" w:hAnsi="宋体" w:eastAsia="宋体" w:cs="宋体"/>
                <w:spacing w:val="-5"/>
                <w:sz w:val="20"/>
                <w:szCs w:val="20"/>
                <w:u w:val="none"/>
              </w:rPr>
              <w:t>集体</w:t>
            </w:r>
            <w:r>
              <w:rPr>
                <w:rFonts w:hint="eastAsia" w:ascii="宋体" w:hAnsi="宋体" w:eastAsia="宋体" w:cs="宋体"/>
                <w:sz w:val="20"/>
                <w:szCs w:val="20"/>
                <w:u w:val="none"/>
              </w:rPr>
              <w:t xml:space="preserve"> </w:t>
            </w:r>
            <w:r>
              <w:rPr>
                <w:rFonts w:hint="eastAsia" w:ascii="宋体" w:hAnsi="宋体" w:eastAsia="宋体" w:cs="宋体"/>
                <w:spacing w:val="-5"/>
                <w:sz w:val="20"/>
                <w:szCs w:val="20"/>
                <w:u w:val="none"/>
              </w:rPr>
              <w:t>土地</w:t>
            </w:r>
            <w:r>
              <w:rPr>
                <w:rFonts w:hint="eastAsia" w:ascii="宋体" w:hAnsi="宋体" w:eastAsia="宋体" w:cs="宋体"/>
                <w:sz w:val="20"/>
                <w:szCs w:val="20"/>
                <w:u w:val="none"/>
              </w:rPr>
              <w:t xml:space="preserve"> </w:t>
            </w:r>
            <w:r>
              <w:rPr>
                <w:rFonts w:hint="eastAsia" w:ascii="宋体" w:hAnsi="宋体" w:eastAsia="宋体" w:cs="宋体"/>
                <w:spacing w:val="-6"/>
                <w:sz w:val="20"/>
                <w:szCs w:val="20"/>
                <w:u w:val="none"/>
              </w:rPr>
              <w:t>征收</w:t>
            </w:r>
          </w:p>
          <w:p>
            <w:pPr>
              <w:spacing w:line="245" w:lineRule="auto"/>
              <w:jc w:val="center"/>
              <w:rPr>
                <w:rFonts w:hint="eastAsia" w:ascii="宋体" w:hAnsi="宋体" w:eastAsia="宋体" w:cs="宋体"/>
                <w:sz w:val="20"/>
                <w:szCs w:val="20"/>
                <w:u w:val="none"/>
              </w:rPr>
            </w:pPr>
          </w:p>
          <w:p>
            <w:pPr>
              <w:spacing w:line="245" w:lineRule="auto"/>
              <w:jc w:val="center"/>
              <w:rPr>
                <w:rFonts w:hint="eastAsia" w:ascii="宋体" w:hAnsi="宋体" w:eastAsia="宋体" w:cs="宋体"/>
                <w:sz w:val="20"/>
                <w:szCs w:val="20"/>
                <w:u w:val="none"/>
              </w:rPr>
            </w:pPr>
          </w:p>
          <w:p>
            <w:pPr>
              <w:spacing w:line="245" w:lineRule="auto"/>
              <w:jc w:val="center"/>
              <w:rPr>
                <w:rFonts w:hint="eastAsia" w:ascii="宋体" w:hAnsi="宋体" w:eastAsia="宋体" w:cs="宋体"/>
                <w:sz w:val="20"/>
                <w:szCs w:val="20"/>
                <w:u w:val="none"/>
              </w:rPr>
            </w:pPr>
          </w:p>
          <w:p>
            <w:pPr>
              <w:spacing w:line="246" w:lineRule="auto"/>
              <w:jc w:val="center"/>
              <w:rPr>
                <w:rFonts w:hint="eastAsia" w:ascii="宋体" w:hAnsi="宋体" w:eastAsia="宋体" w:cs="宋体"/>
                <w:sz w:val="20"/>
                <w:szCs w:val="20"/>
                <w:u w:val="none"/>
              </w:rPr>
            </w:pPr>
          </w:p>
          <w:p>
            <w:pPr>
              <w:spacing w:line="246" w:lineRule="auto"/>
              <w:jc w:val="center"/>
              <w:rPr>
                <w:rFonts w:hint="eastAsia" w:ascii="宋体" w:hAnsi="宋体" w:eastAsia="宋体" w:cs="宋体"/>
                <w:sz w:val="20"/>
                <w:szCs w:val="20"/>
                <w:u w:val="none"/>
              </w:rPr>
            </w:pPr>
          </w:p>
          <w:p>
            <w:pPr>
              <w:spacing w:line="246" w:lineRule="auto"/>
              <w:jc w:val="center"/>
              <w:rPr>
                <w:rFonts w:hint="eastAsia" w:ascii="宋体" w:hAnsi="宋体" w:eastAsia="宋体" w:cs="宋体"/>
                <w:sz w:val="20"/>
                <w:szCs w:val="20"/>
                <w:u w:val="none"/>
              </w:rPr>
            </w:pPr>
          </w:p>
          <w:p>
            <w:pPr>
              <w:spacing w:line="246" w:lineRule="auto"/>
              <w:jc w:val="center"/>
              <w:rPr>
                <w:rFonts w:hint="eastAsia" w:ascii="宋体" w:hAnsi="宋体" w:eastAsia="宋体" w:cs="宋体"/>
                <w:sz w:val="20"/>
                <w:szCs w:val="20"/>
                <w:u w:val="none"/>
              </w:rPr>
            </w:pPr>
          </w:p>
          <w:p>
            <w:pPr>
              <w:spacing w:line="246" w:lineRule="auto"/>
              <w:jc w:val="center"/>
              <w:rPr>
                <w:rFonts w:hint="eastAsia" w:ascii="宋体" w:hAnsi="宋体" w:eastAsia="宋体" w:cs="宋体"/>
                <w:sz w:val="20"/>
                <w:szCs w:val="20"/>
                <w:u w:val="none"/>
              </w:rPr>
            </w:pPr>
          </w:p>
          <w:p>
            <w:pPr>
              <w:spacing w:line="246" w:lineRule="auto"/>
              <w:jc w:val="center"/>
              <w:rPr>
                <w:rFonts w:hint="eastAsia" w:ascii="宋体" w:hAnsi="宋体" w:eastAsia="宋体" w:cs="宋体"/>
                <w:sz w:val="20"/>
                <w:szCs w:val="20"/>
                <w:u w:val="none"/>
              </w:rPr>
            </w:pPr>
          </w:p>
          <w:p>
            <w:pPr>
              <w:spacing w:line="246" w:lineRule="auto"/>
              <w:jc w:val="center"/>
              <w:rPr>
                <w:rFonts w:hint="eastAsia" w:ascii="宋体" w:hAnsi="宋体" w:eastAsia="宋体" w:cs="宋体"/>
                <w:sz w:val="20"/>
                <w:szCs w:val="20"/>
                <w:u w:val="none"/>
              </w:rPr>
            </w:pPr>
          </w:p>
          <w:p>
            <w:pPr>
              <w:spacing w:line="246" w:lineRule="auto"/>
              <w:jc w:val="center"/>
              <w:rPr>
                <w:rFonts w:hint="eastAsia" w:ascii="宋体" w:hAnsi="宋体" w:eastAsia="宋体" w:cs="宋体"/>
                <w:sz w:val="20"/>
                <w:szCs w:val="20"/>
                <w:u w:val="none"/>
              </w:rPr>
            </w:pPr>
          </w:p>
          <w:p>
            <w:pPr>
              <w:spacing w:before="69" w:line="264" w:lineRule="auto"/>
              <w:ind w:left="89" w:leftChars="0" w:right="117" w:rightChars="0"/>
              <w:jc w:val="center"/>
              <w:rPr>
                <w:rFonts w:hint="eastAsia" w:ascii="宋体" w:hAnsi="宋体" w:eastAsia="宋体" w:cs="宋体"/>
                <w:kern w:val="2"/>
                <w:sz w:val="20"/>
                <w:szCs w:val="20"/>
                <w:u w:val="none"/>
                <w:lang w:val="en-US" w:eastAsia="zh-CN" w:bidi="ar-SA"/>
              </w:rPr>
            </w:pPr>
          </w:p>
        </w:tc>
        <w:tc>
          <w:tcPr>
            <w:tcW w:w="1099" w:type="dxa"/>
            <w:vMerge w:val="restart"/>
            <w:vAlign w:val="top"/>
          </w:tcPr>
          <w:p>
            <w:pPr>
              <w:spacing w:line="255" w:lineRule="auto"/>
              <w:jc w:val="center"/>
              <w:rPr>
                <w:rFonts w:hint="eastAsia" w:ascii="宋体" w:hAnsi="宋体" w:eastAsia="宋体" w:cs="宋体"/>
                <w:sz w:val="20"/>
                <w:szCs w:val="20"/>
                <w:u w:val="none"/>
              </w:rPr>
            </w:pPr>
          </w:p>
          <w:p>
            <w:pPr>
              <w:spacing w:line="255" w:lineRule="auto"/>
              <w:jc w:val="center"/>
              <w:rPr>
                <w:rFonts w:hint="eastAsia" w:ascii="宋体" w:hAnsi="宋体" w:eastAsia="宋体" w:cs="宋体"/>
                <w:sz w:val="20"/>
                <w:szCs w:val="20"/>
                <w:u w:val="none"/>
              </w:rPr>
            </w:pPr>
          </w:p>
          <w:p>
            <w:pPr>
              <w:spacing w:line="255" w:lineRule="auto"/>
              <w:jc w:val="center"/>
              <w:rPr>
                <w:rFonts w:hint="eastAsia" w:ascii="宋体" w:hAnsi="宋体" w:eastAsia="宋体" w:cs="宋体"/>
                <w:sz w:val="20"/>
                <w:szCs w:val="20"/>
                <w:u w:val="none"/>
              </w:rPr>
            </w:pPr>
          </w:p>
          <w:p>
            <w:pPr>
              <w:spacing w:line="255" w:lineRule="auto"/>
              <w:jc w:val="center"/>
              <w:rPr>
                <w:rFonts w:hint="eastAsia" w:ascii="宋体" w:hAnsi="宋体" w:eastAsia="宋体" w:cs="宋体"/>
                <w:sz w:val="20"/>
                <w:szCs w:val="20"/>
                <w:u w:val="none"/>
              </w:rPr>
            </w:pPr>
          </w:p>
          <w:p>
            <w:pPr>
              <w:spacing w:line="255" w:lineRule="auto"/>
              <w:jc w:val="center"/>
              <w:rPr>
                <w:rFonts w:hint="eastAsia" w:ascii="宋体" w:hAnsi="宋体" w:eastAsia="宋体" w:cs="宋体"/>
                <w:sz w:val="20"/>
                <w:szCs w:val="20"/>
                <w:u w:val="none"/>
              </w:rPr>
            </w:pPr>
          </w:p>
          <w:p>
            <w:pPr>
              <w:spacing w:line="255" w:lineRule="auto"/>
              <w:jc w:val="center"/>
              <w:rPr>
                <w:rFonts w:hint="eastAsia" w:ascii="宋体" w:hAnsi="宋体" w:eastAsia="宋体" w:cs="宋体"/>
                <w:sz w:val="20"/>
                <w:szCs w:val="20"/>
                <w:u w:val="none"/>
              </w:rPr>
            </w:pPr>
          </w:p>
          <w:p>
            <w:pPr>
              <w:spacing w:line="256" w:lineRule="auto"/>
              <w:jc w:val="center"/>
              <w:rPr>
                <w:rFonts w:hint="eastAsia" w:ascii="宋体" w:hAnsi="宋体" w:eastAsia="宋体" w:cs="宋体"/>
                <w:sz w:val="20"/>
                <w:szCs w:val="20"/>
                <w:u w:val="none"/>
              </w:rPr>
            </w:pPr>
          </w:p>
          <w:p>
            <w:pPr>
              <w:spacing w:line="256" w:lineRule="auto"/>
              <w:jc w:val="center"/>
              <w:rPr>
                <w:rFonts w:hint="eastAsia" w:ascii="宋体" w:hAnsi="宋体" w:eastAsia="宋体" w:cs="宋体"/>
                <w:sz w:val="20"/>
                <w:szCs w:val="20"/>
                <w:u w:val="none"/>
              </w:rPr>
            </w:pPr>
          </w:p>
          <w:p>
            <w:pPr>
              <w:spacing w:line="256" w:lineRule="auto"/>
              <w:jc w:val="center"/>
              <w:rPr>
                <w:rFonts w:hint="eastAsia" w:ascii="宋体" w:hAnsi="宋体" w:eastAsia="宋体" w:cs="宋体"/>
                <w:sz w:val="20"/>
                <w:szCs w:val="20"/>
                <w:u w:val="none"/>
              </w:rPr>
            </w:pPr>
          </w:p>
          <w:p>
            <w:pPr>
              <w:spacing w:before="68" w:line="249" w:lineRule="auto"/>
              <w:ind w:left="340" w:leftChars="0" w:right="124" w:rightChars="0" w:hanging="210" w:firstLineChars="0"/>
              <w:jc w:val="center"/>
              <w:rPr>
                <w:rFonts w:hint="eastAsia" w:ascii="宋体" w:hAnsi="宋体" w:eastAsia="宋体" w:cs="宋体"/>
                <w:kern w:val="2"/>
                <w:sz w:val="20"/>
                <w:szCs w:val="20"/>
                <w:u w:val="none"/>
                <w:lang w:val="en-US" w:eastAsia="zh-CN" w:bidi="ar-SA"/>
              </w:rPr>
            </w:pPr>
            <w:r>
              <w:rPr>
                <w:rFonts w:hint="eastAsia" w:ascii="宋体" w:hAnsi="宋体" w:eastAsia="宋体" w:cs="宋体"/>
                <w:spacing w:val="3"/>
                <w:sz w:val="20"/>
                <w:szCs w:val="20"/>
                <w:u w:val="none"/>
              </w:rPr>
              <w:t>征地法定</w:t>
            </w:r>
            <w:r>
              <w:rPr>
                <w:rFonts w:hint="eastAsia" w:ascii="宋体" w:hAnsi="宋体" w:eastAsia="宋体" w:cs="宋体"/>
                <w:sz w:val="20"/>
                <w:szCs w:val="20"/>
                <w:u w:val="none"/>
              </w:rPr>
              <w:t xml:space="preserve"> </w:t>
            </w:r>
            <w:r>
              <w:rPr>
                <w:rFonts w:hint="eastAsia" w:ascii="宋体" w:hAnsi="宋体" w:eastAsia="宋体" w:cs="宋体"/>
                <w:spacing w:val="7"/>
                <w:sz w:val="20"/>
                <w:szCs w:val="20"/>
                <w:u w:val="none"/>
              </w:rPr>
              <w:t>公告</w:t>
            </w:r>
          </w:p>
        </w:tc>
        <w:tc>
          <w:tcPr>
            <w:tcW w:w="1725" w:type="dxa"/>
            <w:vMerge w:val="restart"/>
            <w:vAlign w:val="top"/>
          </w:tcPr>
          <w:p>
            <w:pPr>
              <w:keepNext w:val="0"/>
              <w:keepLines w:val="0"/>
              <w:pageBreakBefore w:val="0"/>
              <w:widowControl w:val="0"/>
              <w:kinsoku/>
              <w:wordWrap/>
              <w:overflowPunct/>
              <w:topLinePunct w:val="0"/>
              <w:autoSpaceDE/>
              <w:autoSpaceDN/>
              <w:bidi w:val="0"/>
              <w:adjustRightInd/>
              <w:snapToGrid/>
              <w:spacing w:before="65" w:line="280" w:lineRule="exact"/>
              <w:jc w:val="center"/>
              <w:textAlignment w:val="auto"/>
              <w:rPr>
                <w:rFonts w:hint="eastAsia" w:ascii="宋体" w:hAnsi="宋体" w:eastAsia="宋体" w:cs="宋体"/>
                <w:kern w:val="2"/>
                <w:sz w:val="20"/>
                <w:szCs w:val="20"/>
                <w:u w:val="none"/>
                <w:lang w:val="en-US" w:eastAsia="zh-CN" w:bidi="ar-SA"/>
              </w:rPr>
            </w:pPr>
            <w:r>
              <w:rPr>
                <w:rFonts w:hint="eastAsia" w:ascii="宋体" w:hAnsi="宋体" w:eastAsia="宋体" w:cs="宋体"/>
                <w:spacing w:val="16"/>
                <w:sz w:val="20"/>
                <w:szCs w:val="20"/>
                <w:u w:val="none"/>
              </w:rPr>
              <w:t>1.征收土地预公告，</w:t>
            </w:r>
            <w:r>
              <w:rPr>
                <w:rFonts w:hint="eastAsia" w:ascii="宋体" w:hAnsi="宋体" w:eastAsia="宋体" w:cs="宋体"/>
                <w:spacing w:val="7"/>
                <w:sz w:val="20"/>
                <w:szCs w:val="20"/>
                <w:u w:val="none"/>
              </w:rPr>
              <w:t>公布征收范围、征收目的、开展土地现状</w:t>
            </w:r>
            <w:r>
              <w:rPr>
                <w:rFonts w:hint="eastAsia" w:ascii="宋体" w:hAnsi="宋体" w:eastAsia="宋体" w:cs="宋体"/>
                <w:spacing w:val="20"/>
                <w:sz w:val="20"/>
                <w:szCs w:val="20"/>
                <w:u w:val="none"/>
              </w:rPr>
              <w:t>调查的安排以及不</w:t>
            </w:r>
            <w:r>
              <w:rPr>
                <w:rFonts w:hint="eastAsia" w:ascii="宋体" w:hAnsi="宋体" w:eastAsia="宋体" w:cs="宋体"/>
                <w:spacing w:val="15"/>
                <w:sz w:val="20"/>
                <w:szCs w:val="20"/>
                <w:u w:val="none"/>
              </w:rPr>
              <w:t>得抢栽抢建的有关</w:t>
            </w:r>
            <w:r>
              <w:rPr>
                <w:rFonts w:hint="eastAsia" w:ascii="宋体" w:hAnsi="宋体" w:eastAsia="宋体" w:cs="宋体"/>
                <w:spacing w:val="5"/>
                <w:sz w:val="20"/>
                <w:szCs w:val="20"/>
                <w:u w:val="none"/>
              </w:rPr>
              <w:t>要求等；2.征地补偿</w:t>
            </w:r>
            <w:r>
              <w:rPr>
                <w:rFonts w:hint="eastAsia" w:ascii="宋体" w:hAnsi="宋体" w:eastAsia="宋体" w:cs="宋体"/>
                <w:spacing w:val="8"/>
                <w:sz w:val="20"/>
                <w:szCs w:val="20"/>
                <w:u w:val="none"/>
              </w:rPr>
              <w:t>安置公告，公布《征</w:t>
            </w:r>
            <w:r>
              <w:rPr>
                <w:rFonts w:hint="eastAsia" w:ascii="宋体" w:hAnsi="宋体" w:eastAsia="宋体" w:cs="宋体"/>
                <w:sz w:val="20"/>
                <w:szCs w:val="20"/>
                <w:u w:val="none"/>
              </w:rPr>
              <w:t xml:space="preserve">  </w:t>
            </w:r>
            <w:r>
              <w:rPr>
                <w:rFonts w:hint="eastAsia" w:ascii="宋体" w:hAnsi="宋体" w:eastAsia="宋体" w:cs="宋体"/>
                <w:spacing w:val="6"/>
                <w:sz w:val="20"/>
                <w:szCs w:val="20"/>
                <w:u w:val="none"/>
              </w:rPr>
              <w:t>地补偿安置方案》全</w:t>
            </w:r>
            <w:r>
              <w:rPr>
                <w:rFonts w:hint="eastAsia" w:ascii="宋体" w:hAnsi="宋体" w:eastAsia="宋体" w:cs="宋体"/>
                <w:spacing w:val="18"/>
                <w:sz w:val="20"/>
                <w:szCs w:val="20"/>
                <w:u w:val="none"/>
              </w:rPr>
              <w:t>文，包括征收范围、</w:t>
            </w:r>
            <w:r>
              <w:rPr>
                <w:rFonts w:hint="eastAsia" w:ascii="宋体" w:hAnsi="宋体" w:eastAsia="宋体" w:cs="宋体"/>
                <w:sz w:val="20"/>
                <w:szCs w:val="20"/>
                <w:u w:val="none"/>
              </w:rPr>
              <w:t xml:space="preserve"> </w:t>
            </w:r>
            <w:r>
              <w:rPr>
                <w:rFonts w:hint="eastAsia" w:ascii="宋体" w:hAnsi="宋体" w:eastAsia="宋体" w:cs="宋体"/>
                <w:spacing w:val="21"/>
                <w:sz w:val="20"/>
                <w:szCs w:val="20"/>
                <w:u w:val="none"/>
              </w:rPr>
              <w:t>土地现状、征收目</w:t>
            </w:r>
            <w:r>
              <w:rPr>
                <w:rFonts w:hint="eastAsia" w:ascii="宋体" w:hAnsi="宋体" w:eastAsia="宋体" w:cs="宋体"/>
                <w:spacing w:val="1"/>
                <w:sz w:val="20"/>
                <w:szCs w:val="20"/>
                <w:u w:val="none"/>
              </w:rPr>
              <w:t xml:space="preserve">   </w:t>
            </w:r>
            <w:r>
              <w:rPr>
                <w:rFonts w:hint="eastAsia" w:ascii="宋体" w:hAnsi="宋体" w:eastAsia="宋体" w:cs="宋体"/>
                <w:spacing w:val="17"/>
                <w:sz w:val="20"/>
                <w:szCs w:val="20"/>
                <w:u w:val="none"/>
              </w:rPr>
              <w:t>的、补偿方式和标</w:t>
            </w:r>
            <w:r>
              <w:rPr>
                <w:rFonts w:hint="eastAsia" w:ascii="宋体" w:hAnsi="宋体" w:eastAsia="宋体" w:cs="宋体"/>
                <w:spacing w:val="18"/>
                <w:sz w:val="20"/>
                <w:szCs w:val="20"/>
                <w:u w:val="none"/>
              </w:rPr>
              <w:t>准、安置对象、安</w:t>
            </w:r>
            <w:r>
              <w:rPr>
                <w:rFonts w:hint="eastAsia" w:ascii="宋体" w:hAnsi="宋体" w:eastAsia="宋体" w:cs="宋体"/>
                <w:spacing w:val="16"/>
                <w:sz w:val="20"/>
                <w:szCs w:val="20"/>
                <w:u w:val="none"/>
              </w:rPr>
              <w:t>置方式、社会保障</w:t>
            </w:r>
            <w:r>
              <w:rPr>
                <w:rFonts w:hint="eastAsia" w:ascii="宋体" w:hAnsi="宋体" w:eastAsia="宋体" w:cs="宋体"/>
                <w:spacing w:val="15"/>
                <w:sz w:val="20"/>
                <w:szCs w:val="20"/>
                <w:u w:val="none"/>
              </w:rPr>
              <w:t>等内容，以及办理</w:t>
            </w:r>
            <w:r>
              <w:rPr>
                <w:rFonts w:hint="eastAsia" w:ascii="宋体" w:hAnsi="宋体" w:eastAsia="宋体" w:cs="宋体"/>
                <w:spacing w:val="17"/>
                <w:sz w:val="20"/>
                <w:szCs w:val="20"/>
                <w:u w:val="none"/>
              </w:rPr>
              <w:t>补偿登记的方式</w:t>
            </w:r>
            <w:r>
              <w:rPr>
                <w:rFonts w:hint="eastAsia" w:ascii="宋体" w:hAnsi="宋体" w:eastAsia="宋体" w:cs="宋体"/>
                <w:spacing w:val="5"/>
                <w:sz w:val="20"/>
                <w:szCs w:val="20"/>
                <w:u w:val="none"/>
              </w:rPr>
              <w:t>和期限、异议反馈</w:t>
            </w:r>
            <w:r>
              <w:rPr>
                <w:rFonts w:hint="eastAsia" w:ascii="宋体" w:hAnsi="宋体" w:eastAsia="宋体" w:cs="宋体"/>
                <w:spacing w:val="-10"/>
                <w:sz w:val="20"/>
                <w:szCs w:val="20"/>
                <w:u w:val="none"/>
              </w:rPr>
              <w:t>渠道等；</w:t>
            </w:r>
            <w:r>
              <w:rPr>
                <w:rFonts w:hint="eastAsia" w:ascii="宋体" w:hAnsi="宋体" w:eastAsia="宋体" w:cs="宋体"/>
                <w:spacing w:val="14"/>
                <w:sz w:val="20"/>
                <w:szCs w:val="20"/>
                <w:u w:val="none"/>
              </w:rPr>
              <w:t xml:space="preserve">   </w:t>
            </w:r>
            <w:r>
              <w:rPr>
                <w:rFonts w:hint="eastAsia" w:ascii="宋体" w:hAnsi="宋体" w:eastAsia="宋体" w:cs="宋体"/>
                <w:spacing w:val="-10"/>
                <w:sz w:val="20"/>
                <w:szCs w:val="20"/>
                <w:u w:val="none"/>
              </w:rPr>
              <w:t>3.征收土</w:t>
            </w:r>
            <w:r>
              <w:rPr>
                <w:rFonts w:hint="eastAsia" w:ascii="宋体" w:hAnsi="宋体" w:eastAsia="宋体" w:cs="宋体"/>
                <w:sz w:val="20"/>
                <w:szCs w:val="20"/>
                <w:u w:val="none"/>
              </w:rPr>
              <w:t xml:space="preserve">  </w:t>
            </w:r>
            <w:r>
              <w:rPr>
                <w:rFonts w:hint="eastAsia" w:ascii="宋体" w:hAnsi="宋体" w:eastAsia="宋体" w:cs="宋体"/>
                <w:spacing w:val="6"/>
                <w:sz w:val="20"/>
                <w:szCs w:val="20"/>
                <w:u w:val="none"/>
              </w:rPr>
              <w:t>地公告，公布征地批</w:t>
            </w:r>
            <w:r>
              <w:rPr>
                <w:rFonts w:hint="eastAsia" w:ascii="宋体" w:hAnsi="宋体" w:eastAsia="宋体" w:cs="宋体"/>
                <w:spacing w:val="18"/>
                <w:sz w:val="20"/>
                <w:szCs w:val="20"/>
                <w:u w:val="none"/>
              </w:rPr>
              <w:t>准机关、批准文号、</w:t>
            </w:r>
            <w:r>
              <w:rPr>
                <w:rFonts w:hint="eastAsia" w:ascii="宋体" w:hAnsi="宋体" w:eastAsia="宋体" w:cs="宋体"/>
                <w:sz w:val="20"/>
                <w:szCs w:val="20"/>
                <w:u w:val="none"/>
              </w:rPr>
              <w:t xml:space="preserve"> </w:t>
            </w:r>
            <w:r>
              <w:rPr>
                <w:rFonts w:hint="eastAsia" w:ascii="宋体" w:hAnsi="宋体" w:eastAsia="宋体" w:cs="宋体"/>
                <w:spacing w:val="19"/>
                <w:sz w:val="20"/>
                <w:szCs w:val="20"/>
                <w:u w:val="none"/>
              </w:rPr>
              <w:t>批准时间、批准用</w:t>
            </w:r>
            <w:r>
              <w:rPr>
                <w:rFonts w:hint="eastAsia" w:ascii="宋体" w:hAnsi="宋体" w:eastAsia="宋体" w:cs="宋体"/>
                <w:spacing w:val="6"/>
                <w:sz w:val="20"/>
                <w:szCs w:val="20"/>
                <w:u w:val="none"/>
              </w:rPr>
              <w:t>途，征收范围、组织</w:t>
            </w:r>
            <w:r>
              <w:rPr>
                <w:rFonts w:hint="eastAsia" w:ascii="宋体" w:hAnsi="宋体" w:eastAsia="宋体" w:cs="宋体"/>
                <w:spacing w:val="14"/>
                <w:sz w:val="20"/>
                <w:szCs w:val="20"/>
                <w:u w:val="none"/>
              </w:rPr>
              <w:t>实施征收具体工作</w:t>
            </w:r>
            <w:r>
              <w:rPr>
                <w:rFonts w:hint="eastAsia" w:ascii="宋体" w:hAnsi="宋体" w:eastAsia="宋体" w:cs="宋体"/>
                <w:spacing w:val="18"/>
                <w:sz w:val="20"/>
                <w:szCs w:val="20"/>
                <w:u w:val="none"/>
              </w:rPr>
              <w:t>安排以及救济途径</w:t>
            </w:r>
            <w:r>
              <w:rPr>
                <w:rFonts w:hint="eastAsia" w:ascii="宋体" w:hAnsi="宋体" w:eastAsia="宋体" w:cs="宋体"/>
                <w:spacing w:val="33"/>
                <w:sz w:val="20"/>
                <w:szCs w:val="20"/>
                <w:u w:val="none"/>
              </w:rPr>
              <w:t>等</w:t>
            </w:r>
            <w:r>
              <w:rPr>
                <w:rFonts w:hint="eastAsia" w:ascii="宋体" w:hAnsi="宋体" w:eastAsia="宋体" w:cs="宋体"/>
                <w:spacing w:val="44"/>
                <w:sz w:val="20"/>
                <w:szCs w:val="20"/>
                <w:u w:val="none"/>
                <w:lang w:eastAsia="zh-CN"/>
              </w:rPr>
              <w:t>。</w:t>
            </w:r>
          </w:p>
        </w:tc>
        <w:tc>
          <w:tcPr>
            <w:tcW w:w="2300" w:type="dxa"/>
            <w:vMerge w:val="restart"/>
            <w:vAlign w:val="top"/>
          </w:tcPr>
          <w:p>
            <w:pPr>
              <w:spacing w:line="252" w:lineRule="auto"/>
              <w:jc w:val="center"/>
              <w:rPr>
                <w:rFonts w:hint="eastAsia" w:ascii="宋体" w:hAnsi="宋体" w:eastAsia="宋体" w:cs="宋体"/>
                <w:sz w:val="20"/>
                <w:szCs w:val="20"/>
                <w:u w:val="none"/>
              </w:rPr>
            </w:pPr>
          </w:p>
          <w:p>
            <w:pPr>
              <w:spacing w:line="253" w:lineRule="auto"/>
              <w:jc w:val="center"/>
              <w:rPr>
                <w:rFonts w:hint="eastAsia" w:ascii="宋体" w:hAnsi="宋体" w:eastAsia="宋体" w:cs="宋体"/>
                <w:sz w:val="20"/>
                <w:szCs w:val="20"/>
                <w:u w:val="none"/>
              </w:rPr>
            </w:pPr>
          </w:p>
          <w:p>
            <w:pPr>
              <w:spacing w:line="253" w:lineRule="auto"/>
              <w:jc w:val="center"/>
              <w:rPr>
                <w:rFonts w:hint="eastAsia" w:ascii="宋体" w:hAnsi="宋体" w:eastAsia="宋体" w:cs="宋体"/>
                <w:sz w:val="20"/>
                <w:szCs w:val="20"/>
                <w:u w:val="none"/>
              </w:rPr>
            </w:pPr>
          </w:p>
          <w:p>
            <w:pPr>
              <w:spacing w:line="253" w:lineRule="auto"/>
              <w:jc w:val="center"/>
              <w:rPr>
                <w:rFonts w:hint="eastAsia" w:ascii="宋体" w:hAnsi="宋体" w:eastAsia="宋体" w:cs="宋体"/>
                <w:sz w:val="20"/>
                <w:szCs w:val="20"/>
                <w:u w:val="none"/>
              </w:rPr>
            </w:pPr>
          </w:p>
          <w:p>
            <w:pPr>
              <w:spacing w:line="253" w:lineRule="auto"/>
              <w:jc w:val="center"/>
              <w:rPr>
                <w:rFonts w:hint="eastAsia" w:ascii="宋体" w:hAnsi="宋体" w:eastAsia="宋体" w:cs="宋体"/>
                <w:sz w:val="20"/>
                <w:szCs w:val="20"/>
                <w:u w:val="none"/>
              </w:rPr>
            </w:pPr>
          </w:p>
          <w:p>
            <w:pPr>
              <w:spacing w:line="253" w:lineRule="auto"/>
              <w:jc w:val="center"/>
              <w:rPr>
                <w:rFonts w:hint="eastAsia" w:ascii="宋体" w:hAnsi="宋体" w:eastAsia="宋体" w:cs="宋体"/>
                <w:sz w:val="20"/>
                <w:szCs w:val="20"/>
                <w:u w:val="none"/>
              </w:rPr>
            </w:pPr>
          </w:p>
          <w:p>
            <w:pPr>
              <w:spacing w:line="253" w:lineRule="auto"/>
              <w:jc w:val="center"/>
              <w:rPr>
                <w:rFonts w:hint="eastAsia" w:ascii="宋体" w:hAnsi="宋体" w:eastAsia="宋体" w:cs="宋体"/>
                <w:sz w:val="20"/>
                <w:szCs w:val="20"/>
                <w:u w:val="none"/>
              </w:rPr>
            </w:pPr>
          </w:p>
          <w:p>
            <w:pPr>
              <w:spacing w:line="253" w:lineRule="auto"/>
              <w:jc w:val="center"/>
              <w:rPr>
                <w:rFonts w:hint="eastAsia" w:ascii="宋体" w:hAnsi="宋体" w:eastAsia="宋体" w:cs="宋体"/>
                <w:sz w:val="20"/>
                <w:szCs w:val="20"/>
                <w:u w:val="none"/>
              </w:rPr>
            </w:pPr>
          </w:p>
          <w:p>
            <w:pPr>
              <w:spacing w:line="253" w:lineRule="auto"/>
              <w:jc w:val="center"/>
              <w:rPr>
                <w:rFonts w:hint="eastAsia" w:ascii="宋体" w:hAnsi="宋体" w:eastAsia="宋体" w:cs="宋体"/>
                <w:sz w:val="20"/>
                <w:szCs w:val="20"/>
                <w:u w:val="none"/>
              </w:rPr>
            </w:pPr>
          </w:p>
          <w:p>
            <w:pPr>
              <w:spacing w:before="65" w:line="267" w:lineRule="auto"/>
              <w:jc w:val="center"/>
              <w:rPr>
                <w:rFonts w:hint="eastAsia" w:ascii="宋体" w:hAnsi="宋体" w:eastAsia="宋体" w:cs="宋体"/>
                <w:kern w:val="2"/>
                <w:sz w:val="20"/>
                <w:szCs w:val="20"/>
                <w:u w:val="none"/>
                <w:lang w:val="en-US" w:eastAsia="zh-CN" w:bidi="ar-SA"/>
              </w:rPr>
            </w:pPr>
            <w:r>
              <w:rPr>
                <w:rFonts w:hint="eastAsia" w:ascii="宋体" w:hAnsi="宋体" w:eastAsia="宋体" w:cs="宋体"/>
                <w:spacing w:val="9"/>
                <w:sz w:val="20"/>
                <w:szCs w:val="20"/>
                <w:u w:val="none"/>
              </w:rPr>
              <w:t>《土地管理法》《土</w:t>
            </w:r>
            <w:r>
              <w:rPr>
                <w:rFonts w:hint="eastAsia" w:ascii="宋体" w:hAnsi="宋体" w:eastAsia="宋体" w:cs="宋体"/>
                <w:spacing w:val="3"/>
                <w:sz w:val="20"/>
                <w:szCs w:val="20"/>
                <w:u w:val="none"/>
              </w:rPr>
              <w:t xml:space="preserve"> </w:t>
            </w:r>
            <w:r>
              <w:rPr>
                <w:rFonts w:hint="eastAsia" w:ascii="宋体" w:hAnsi="宋体" w:eastAsia="宋体" w:cs="宋体"/>
                <w:spacing w:val="17"/>
                <w:sz w:val="20"/>
                <w:szCs w:val="20"/>
                <w:u w:val="none"/>
              </w:rPr>
              <w:t>地管理法实施条例》</w:t>
            </w:r>
          </w:p>
        </w:tc>
        <w:tc>
          <w:tcPr>
            <w:tcW w:w="1784" w:type="dxa"/>
            <w:vAlign w:val="top"/>
          </w:tcPr>
          <w:p>
            <w:pPr>
              <w:spacing w:before="51" w:line="238" w:lineRule="auto"/>
              <w:ind w:left="116" w:firstLine="29"/>
              <w:jc w:val="center"/>
              <w:rPr>
                <w:rFonts w:hint="eastAsia" w:ascii="宋体" w:hAnsi="宋体" w:eastAsia="宋体" w:cs="宋体"/>
                <w:sz w:val="20"/>
                <w:szCs w:val="20"/>
                <w:u w:val="none"/>
              </w:rPr>
            </w:pPr>
            <w:r>
              <w:rPr>
                <w:rFonts w:hint="eastAsia" w:ascii="宋体" w:hAnsi="宋体" w:eastAsia="宋体" w:cs="宋体"/>
                <w:spacing w:val="4"/>
                <w:sz w:val="20"/>
                <w:szCs w:val="20"/>
                <w:u w:val="none"/>
              </w:rPr>
              <w:t>征收土地预</w:t>
            </w:r>
            <w:r>
              <w:rPr>
                <w:rFonts w:hint="eastAsia" w:ascii="宋体" w:hAnsi="宋体" w:eastAsia="宋体" w:cs="宋体"/>
                <w:spacing w:val="13"/>
                <w:sz w:val="20"/>
                <w:szCs w:val="20"/>
                <w:u w:val="none"/>
              </w:rPr>
              <w:t>公告、征地</w:t>
            </w:r>
            <w:r>
              <w:rPr>
                <w:rFonts w:hint="eastAsia" w:ascii="宋体" w:hAnsi="宋体" w:eastAsia="宋体" w:cs="宋体"/>
                <w:sz w:val="20"/>
                <w:szCs w:val="20"/>
                <w:u w:val="none"/>
              </w:rPr>
              <w:t xml:space="preserve"> </w:t>
            </w:r>
            <w:r>
              <w:rPr>
                <w:rFonts w:hint="eastAsia" w:ascii="宋体" w:hAnsi="宋体" w:eastAsia="宋体" w:cs="宋体"/>
                <w:spacing w:val="14"/>
                <w:sz w:val="20"/>
                <w:szCs w:val="20"/>
                <w:u w:val="none"/>
              </w:rPr>
              <w:t>补偿安置公</w:t>
            </w:r>
            <w:r>
              <w:rPr>
                <w:rFonts w:hint="eastAsia" w:ascii="宋体" w:hAnsi="宋体" w:eastAsia="宋体" w:cs="宋体"/>
                <w:spacing w:val="13"/>
                <w:sz w:val="20"/>
                <w:szCs w:val="20"/>
                <w:u w:val="none"/>
              </w:rPr>
              <w:t>告自形成之</w:t>
            </w:r>
            <w:r>
              <w:rPr>
                <w:rFonts w:hint="eastAsia" w:ascii="宋体" w:hAnsi="宋体" w:eastAsia="宋体" w:cs="宋体"/>
                <w:sz w:val="20"/>
                <w:szCs w:val="20"/>
                <w:u w:val="none"/>
              </w:rPr>
              <w:t xml:space="preserve">  </w:t>
            </w:r>
            <w:r>
              <w:rPr>
                <w:rFonts w:hint="eastAsia" w:ascii="宋体" w:hAnsi="宋体" w:eastAsia="宋体" w:cs="宋体"/>
                <w:spacing w:val="17"/>
                <w:sz w:val="20"/>
                <w:szCs w:val="20"/>
                <w:u w:val="none"/>
              </w:rPr>
              <w:t>日起，在乡</w:t>
            </w:r>
            <w:r>
              <w:rPr>
                <w:rFonts w:hint="eastAsia" w:ascii="宋体" w:hAnsi="宋体" w:eastAsia="宋体" w:cs="宋体"/>
                <w:spacing w:val="26"/>
                <w:sz w:val="20"/>
                <w:szCs w:val="20"/>
                <w:u w:val="none"/>
              </w:rPr>
              <w:t>(镇)和村、</w:t>
            </w:r>
            <w:r>
              <w:rPr>
                <w:rFonts w:hint="eastAsia" w:ascii="宋体" w:hAnsi="宋体" w:eastAsia="宋体" w:cs="宋体"/>
                <w:spacing w:val="2"/>
                <w:sz w:val="20"/>
                <w:szCs w:val="20"/>
                <w:u w:val="none"/>
              </w:rPr>
              <w:t xml:space="preserve"> </w:t>
            </w:r>
            <w:r>
              <w:rPr>
                <w:rFonts w:hint="eastAsia" w:ascii="宋体" w:hAnsi="宋体" w:eastAsia="宋体" w:cs="宋体"/>
                <w:spacing w:val="14"/>
                <w:sz w:val="20"/>
                <w:szCs w:val="20"/>
                <w:u w:val="none"/>
              </w:rPr>
              <w:t>村民小组公</w:t>
            </w:r>
            <w:r>
              <w:rPr>
                <w:rFonts w:hint="eastAsia" w:ascii="宋体" w:hAnsi="宋体" w:eastAsia="宋体" w:cs="宋体"/>
                <w:sz w:val="20"/>
                <w:szCs w:val="20"/>
                <w:u w:val="none"/>
              </w:rPr>
              <w:t xml:space="preserve"> </w:t>
            </w:r>
            <w:r>
              <w:rPr>
                <w:rFonts w:hint="eastAsia" w:ascii="宋体" w:hAnsi="宋体" w:eastAsia="宋体" w:cs="宋体"/>
                <w:spacing w:val="31"/>
                <w:sz w:val="20"/>
                <w:szCs w:val="20"/>
                <w:u w:val="none"/>
              </w:rPr>
              <w:t>示栏公开；</w:t>
            </w:r>
            <w:r>
              <w:rPr>
                <w:rFonts w:hint="eastAsia" w:ascii="宋体" w:hAnsi="宋体" w:eastAsia="宋体" w:cs="宋体"/>
                <w:spacing w:val="9"/>
                <w:sz w:val="20"/>
                <w:szCs w:val="20"/>
                <w:u w:val="none"/>
              </w:rPr>
              <w:t>征收土地预</w:t>
            </w:r>
            <w:r>
              <w:rPr>
                <w:rFonts w:hint="eastAsia" w:ascii="宋体" w:hAnsi="宋体" w:eastAsia="宋体" w:cs="宋体"/>
                <w:spacing w:val="14"/>
                <w:sz w:val="20"/>
                <w:szCs w:val="20"/>
                <w:u w:val="none"/>
              </w:rPr>
              <w:t>公告不少于</w:t>
            </w:r>
            <w:r>
              <w:rPr>
                <w:rFonts w:hint="eastAsia" w:ascii="宋体" w:hAnsi="宋体" w:eastAsia="宋体" w:cs="宋体"/>
                <w:spacing w:val="7"/>
                <w:sz w:val="20"/>
                <w:szCs w:val="20"/>
                <w:u w:val="none"/>
              </w:rPr>
              <w:t>10个工作</w:t>
            </w:r>
            <w:r>
              <w:rPr>
                <w:rFonts w:hint="eastAsia" w:ascii="宋体" w:hAnsi="宋体" w:eastAsia="宋体" w:cs="宋体"/>
                <w:spacing w:val="3"/>
                <w:sz w:val="20"/>
                <w:szCs w:val="20"/>
                <w:u w:val="none"/>
              </w:rPr>
              <w:t>日，征地补</w:t>
            </w:r>
            <w:r>
              <w:rPr>
                <w:rFonts w:hint="eastAsia" w:ascii="宋体" w:hAnsi="宋体" w:eastAsia="宋体" w:cs="宋体"/>
                <w:spacing w:val="8"/>
                <w:sz w:val="20"/>
                <w:szCs w:val="20"/>
                <w:u w:val="none"/>
              </w:rPr>
              <w:t>偿安置公告</w:t>
            </w:r>
            <w:r>
              <w:rPr>
                <w:rFonts w:hint="eastAsia" w:ascii="宋体" w:hAnsi="宋体" w:eastAsia="宋体" w:cs="宋体"/>
                <w:spacing w:val="3"/>
                <w:sz w:val="20"/>
                <w:szCs w:val="20"/>
                <w:u w:val="none"/>
              </w:rPr>
              <w:t xml:space="preserve"> </w:t>
            </w:r>
            <w:r>
              <w:rPr>
                <w:rFonts w:hint="eastAsia" w:ascii="宋体" w:hAnsi="宋体" w:eastAsia="宋体" w:cs="宋体"/>
                <w:spacing w:val="2"/>
                <w:sz w:val="20"/>
                <w:szCs w:val="20"/>
                <w:u w:val="none"/>
              </w:rPr>
              <w:t>不少于30</w:t>
            </w:r>
            <w:r>
              <w:rPr>
                <w:rFonts w:hint="eastAsia" w:ascii="宋体" w:hAnsi="宋体" w:eastAsia="宋体" w:cs="宋体"/>
                <w:spacing w:val="-23"/>
                <w:sz w:val="20"/>
                <w:szCs w:val="20"/>
                <w:u w:val="none"/>
              </w:rPr>
              <w:t>日；</w:t>
            </w:r>
            <w:r>
              <w:rPr>
                <w:rFonts w:hint="eastAsia" w:ascii="宋体" w:hAnsi="宋体" w:eastAsia="宋体" w:cs="宋体"/>
                <w:spacing w:val="2"/>
                <w:sz w:val="20"/>
                <w:szCs w:val="20"/>
                <w:u w:val="none"/>
              </w:rPr>
              <w:t>征收土地公</w:t>
            </w:r>
            <w:r>
              <w:rPr>
                <w:rFonts w:hint="eastAsia" w:ascii="宋体" w:hAnsi="宋体" w:eastAsia="宋体" w:cs="宋体"/>
                <w:spacing w:val="1"/>
                <w:sz w:val="20"/>
                <w:szCs w:val="20"/>
                <w:u w:val="none"/>
              </w:rPr>
              <w:t xml:space="preserve"> </w:t>
            </w:r>
            <w:r>
              <w:rPr>
                <w:rFonts w:hint="eastAsia" w:ascii="宋体" w:hAnsi="宋体" w:eastAsia="宋体" w:cs="宋体"/>
                <w:spacing w:val="9"/>
                <w:sz w:val="20"/>
                <w:szCs w:val="20"/>
                <w:u w:val="none"/>
              </w:rPr>
              <w:t>告自收到批</w:t>
            </w:r>
            <w:r>
              <w:rPr>
                <w:rFonts w:hint="eastAsia" w:ascii="宋体" w:hAnsi="宋体" w:eastAsia="宋体" w:cs="宋体"/>
                <w:spacing w:val="2"/>
                <w:sz w:val="20"/>
                <w:szCs w:val="20"/>
                <w:u w:val="none"/>
              </w:rPr>
              <w:t xml:space="preserve"> </w:t>
            </w:r>
            <w:r>
              <w:rPr>
                <w:rFonts w:hint="eastAsia" w:ascii="宋体" w:hAnsi="宋体" w:eastAsia="宋体" w:cs="宋体"/>
                <w:spacing w:val="15"/>
                <w:sz w:val="20"/>
                <w:szCs w:val="20"/>
                <w:u w:val="none"/>
              </w:rPr>
              <w:t>准文件之日</w:t>
            </w:r>
            <w:r>
              <w:rPr>
                <w:rFonts w:hint="eastAsia" w:ascii="宋体" w:hAnsi="宋体" w:eastAsia="宋体" w:cs="宋体"/>
                <w:spacing w:val="1"/>
                <w:sz w:val="20"/>
                <w:szCs w:val="20"/>
                <w:u w:val="none"/>
              </w:rPr>
              <w:t xml:space="preserve"> </w:t>
            </w:r>
            <w:r>
              <w:rPr>
                <w:rFonts w:hint="eastAsia" w:ascii="宋体" w:hAnsi="宋体" w:eastAsia="宋体" w:cs="宋体"/>
                <w:spacing w:val="2"/>
                <w:sz w:val="20"/>
                <w:szCs w:val="20"/>
                <w:u w:val="none"/>
              </w:rPr>
              <w:t>起15个工</w:t>
            </w:r>
          </w:p>
          <w:p>
            <w:pPr>
              <w:spacing w:before="10" w:line="224" w:lineRule="auto"/>
              <w:ind w:left="125" w:right="111" w:hanging="20"/>
              <w:jc w:val="center"/>
              <w:rPr>
                <w:rFonts w:hint="eastAsia" w:ascii="宋体" w:hAnsi="宋体" w:eastAsia="宋体" w:cs="宋体"/>
                <w:kern w:val="2"/>
                <w:sz w:val="20"/>
                <w:szCs w:val="20"/>
                <w:u w:val="none"/>
                <w:lang w:val="en-US" w:eastAsia="zh-CN" w:bidi="ar-SA"/>
              </w:rPr>
            </w:pPr>
            <w:r>
              <w:rPr>
                <w:rFonts w:hint="eastAsia" w:ascii="宋体" w:hAnsi="宋体" w:eastAsia="宋体" w:cs="宋体"/>
                <w:spacing w:val="2"/>
                <w:sz w:val="20"/>
                <w:szCs w:val="20"/>
                <w:u w:val="none"/>
              </w:rPr>
              <w:t>作日内，在</w:t>
            </w:r>
            <w:r>
              <w:rPr>
                <w:rFonts w:hint="eastAsia" w:ascii="宋体" w:hAnsi="宋体" w:eastAsia="宋体" w:cs="宋体"/>
                <w:spacing w:val="3"/>
                <w:sz w:val="20"/>
                <w:szCs w:val="20"/>
                <w:u w:val="none"/>
              </w:rPr>
              <w:t>乡(镇)和村、村民小</w:t>
            </w:r>
            <w:r>
              <w:rPr>
                <w:rFonts w:hint="eastAsia" w:ascii="宋体" w:hAnsi="宋体" w:eastAsia="宋体" w:cs="宋体"/>
                <w:spacing w:val="10"/>
                <w:sz w:val="20"/>
                <w:szCs w:val="20"/>
                <w:u w:val="none"/>
              </w:rPr>
              <w:t>组公示栏公</w:t>
            </w:r>
            <w:r>
              <w:rPr>
                <w:rFonts w:hint="eastAsia" w:ascii="宋体" w:hAnsi="宋体" w:eastAsia="宋体" w:cs="宋体"/>
                <w:spacing w:val="-2"/>
                <w:sz w:val="20"/>
                <w:szCs w:val="20"/>
                <w:u w:val="none"/>
              </w:rPr>
              <w:t>开不少于5</w:t>
            </w:r>
            <w:r>
              <w:rPr>
                <w:rFonts w:hint="eastAsia" w:ascii="宋体" w:hAnsi="宋体" w:eastAsia="宋体" w:cs="宋体"/>
                <w:sz w:val="20"/>
                <w:szCs w:val="20"/>
                <w:u w:val="none"/>
              </w:rPr>
              <w:t xml:space="preserve"> </w:t>
            </w:r>
            <w:r>
              <w:rPr>
                <w:rFonts w:hint="eastAsia" w:ascii="宋体" w:hAnsi="宋体" w:eastAsia="宋体" w:cs="宋体"/>
                <w:spacing w:val="9"/>
                <w:sz w:val="20"/>
                <w:szCs w:val="20"/>
                <w:u w:val="none"/>
              </w:rPr>
              <w:t>个工作日</w:t>
            </w:r>
          </w:p>
        </w:tc>
        <w:tc>
          <w:tcPr>
            <w:tcW w:w="1853" w:type="dxa"/>
            <w:vMerge w:val="restart"/>
            <w:vAlign w:val="top"/>
          </w:tcPr>
          <w:p>
            <w:pPr>
              <w:spacing w:line="258" w:lineRule="auto"/>
              <w:jc w:val="center"/>
              <w:rPr>
                <w:rFonts w:hint="eastAsia" w:ascii="宋体" w:hAnsi="宋体" w:eastAsia="宋体" w:cs="宋体"/>
                <w:sz w:val="20"/>
                <w:szCs w:val="20"/>
                <w:u w:val="none"/>
              </w:rPr>
            </w:pPr>
          </w:p>
          <w:p>
            <w:pPr>
              <w:spacing w:line="258" w:lineRule="auto"/>
              <w:jc w:val="center"/>
              <w:rPr>
                <w:rFonts w:hint="eastAsia" w:ascii="宋体" w:hAnsi="宋体" w:eastAsia="宋体" w:cs="宋体"/>
                <w:sz w:val="20"/>
                <w:szCs w:val="20"/>
                <w:u w:val="none"/>
              </w:rPr>
            </w:pPr>
          </w:p>
          <w:p>
            <w:pPr>
              <w:spacing w:line="258" w:lineRule="auto"/>
              <w:jc w:val="center"/>
              <w:rPr>
                <w:rFonts w:hint="eastAsia" w:ascii="宋体" w:hAnsi="宋体" w:eastAsia="宋体" w:cs="宋体"/>
                <w:sz w:val="20"/>
                <w:szCs w:val="20"/>
                <w:u w:val="none"/>
              </w:rPr>
            </w:pPr>
          </w:p>
          <w:p>
            <w:pPr>
              <w:spacing w:line="258" w:lineRule="auto"/>
              <w:jc w:val="center"/>
              <w:rPr>
                <w:rFonts w:hint="eastAsia" w:ascii="宋体" w:hAnsi="宋体" w:eastAsia="宋体" w:cs="宋体"/>
                <w:sz w:val="20"/>
                <w:szCs w:val="20"/>
                <w:u w:val="none"/>
              </w:rPr>
            </w:pPr>
          </w:p>
          <w:p>
            <w:pPr>
              <w:spacing w:line="258" w:lineRule="auto"/>
              <w:jc w:val="center"/>
              <w:rPr>
                <w:rFonts w:hint="eastAsia" w:ascii="宋体" w:hAnsi="宋体" w:eastAsia="宋体" w:cs="宋体"/>
                <w:sz w:val="20"/>
                <w:szCs w:val="20"/>
                <w:u w:val="none"/>
              </w:rPr>
            </w:pPr>
          </w:p>
          <w:p>
            <w:pPr>
              <w:spacing w:line="259" w:lineRule="auto"/>
              <w:jc w:val="center"/>
              <w:rPr>
                <w:rFonts w:hint="eastAsia" w:ascii="宋体" w:hAnsi="宋体" w:eastAsia="宋体" w:cs="宋体"/>
                <w:sz w:val="20"/>
                <w:szCs w:val="20"/>
                <w:u w:val="none"/>
              </w:rPr>
            </w:pPr>
          </w:p>
          <w:p>
            <w:pPr>
              <w:spacing w:line="259" w:lineRule="auto"/>
              <w:jc w:val="center"/>
              <w:rPr>
                <w:rFonts w:hint="eastAsia" w:ascii="宋体" w:hAnsi="宋体" w:eastAsia="宋体" w:cs="宋体"/>
                <w:sz w:val="20"/>
                <w:szCs w:val="20"/>
                <w:u w:val="none"/>
              </w:rPr>
            </w:pPr>
          </w:p>
          <w:p>
            <w:pPr>
              <w:spacing w:line="259" w:lineRule="auto"/>
              <w:jc w:val="center"/>
              <w:rPr>
                <w:rFonts w:hint="eastAsia" w:ascii="宋体" w:hAnsi="宋体" w:eastAsia="宋体" w:cs="宋体"/>
                <w:sz w:val="20"/>
                <w:szCs w:val="20"/>
                <w:u w:val="none"/>
              </w:rPr>
            </w:pPr>
          </w:p>
          <w:p>
            <w:pPr>
              <w:spacing w:line="259" w:lineRule="auto"/>
              <w:jc w:val="center"/>
              <w:rPr>
                <w:rFonts w:hint="eastAsia" w:ascii="宋体" w:hAnsi="宋体" w:eastAsia="宋体" w:cs="宋体"/>
                <w:sz w:val="20"/>
                <w:szCs w:val="20"/>
                <w:u w:val="none"/>
              </w:rPr>
            </w:pPr>
          </w:p>
          <w:p>
            <w:pPr>
              <w:spacing w:line="259" w:lineRule="auto"/>
              <w:jc w:val="center"/>
              <w:rPr>
                <w:rFonts w:hint="eastAsia" w:ascii="宋体" w:hAnsi="宋体" w:eastAsia="宋体" w:cs="宋体"/>
                <w:sz w:val="20"/>
                <w:szCs w:val="20"/>
                <w:u w:val="none"/>
              </w:rPr>
            </w:pPr>
          </w:p>
          <w:p>
            <w:pPr>
              <w:spacing w:line="259" w:lineRule="auto"/>
              <w:jc w:val="center"/>
              <w:rPr>
                <w:rFonts w:hint="eastAsia" w:ascii="宋体" w:hAnsi="宋体" w:eastAsia="宋体" w:cs="宋体"/>
                <w:sz w:val="20"/>
                <w:szCs w:val="20"/>
                <w:u w:val="none"/>
              </w:rPr>
            </w:pPr>
          </w:p>
          <w:p>
            <w:pPr>
              <w:spacing w:before="68" w:line="224" w:lineRule="auto"/>
              <w:ind w:right="93"/>
              <w:jc w:val="center"/>
              <w:rPr>
                <w:rFonts w:hint="eastAsia" w:ascii="宋体" w:hAnsi="宋体" w:eastAsia="宋体" w:cs="宋体"/>
                <w:sz w:val="20"/>
                <w:szCs w:val="20"/>
                <w:u w:val="none"/>
              </w:rPr>
            </w:pPr>
            <w:r>
              <w:rPr>
                <w:rFonts w:hint="eastAsia" w:ascii="宋体" w:hAnsi="宋体" w:eastAsia="宋体" w:cs="宋体"/>
                <w:spacing w:val="2"/>
                <w:sz w:val="20"/>
                <w:szCs w:val="20"/>
                <w:u w:val="none"/>
                <w:lang w:eastAsia="zh-CN"/>
              </w:rPr>
              <w:t>自然资源主管部门</w:t>
            </w:r>
            <w:r>
              <w:rPr>
                <w:rFonts w:hint="eastAsia" w:ascii="宋体" w:hAnsi="宋体" w:eastAsia="宋体" w:cs="宋体"/>
                <w:spacing w:val="2"/>
                <w:sz w:val="20"/>
                <w:szCs w:val="20"/>
                <w:u w:val="none"/>
              </w:rPr>
              <w:t>/</w:t>
            </w:r>
          </w:p>
          <w:p>
            <w:pPr>
              <w:spacing w:before="22" w:line="218" w:lineRule="auto"/>
              <w:ind w:right="90" w:rightChars="0"/>
              <w:jc w:val="center"/>
              <w:rPr>
                <w:rFonts w:hint="eastAsia" w:ascii="宋体" w:hAnsi="宋体" w:eastAsia="宋体" w:cs="宋体"/>
                <w:kern w:val="2"/>
                <w:sz w:val="20"/>
                <w:szCs w:val="20"/>
                <w:u w:val="none"/>
                <w:lang w:val="en-US" w:eastAsia="zh-CN" w:bidi="ar-SA"/>
              </w:rPr>
            </w:pPr>
            <w:r>
              <w:rPr>
                <w:rFonts w:hint="eastAsia" w:ascii="宋体" w:hAnsi="宋体" w:eastAsia="宋体" w:cs="宋体"/>
                <w:spacing w:val="2"/>
                <w:sz w:val="20"/>
                <w:szCs w:val="20"/>
                <w:u w:val="none"/>
              </w:rPr>
              <w:t>县级人民</w:t>
            </w:r>
            <w:r>
              <w:rPr>
                <w:rFonts w:hint="eastAsia" w:ascii="宋体" w:hAnsi="宋体" w:eastAsia="宋体" w:cs="宋体"/>
                <w:spacing w:val="-2"/>
                <w:sz w:val="20"/>
                <w:szCs w:val="20"/>
                <w:u w:val="none"/>
              </w:rPr>
              <w:t>政府</w:t>
            </w:r>
          </w:p>
        </w:tc>
        <w:tc>
          <w:tcPr>
            <w:tcW w:w="1814" w:type="dxa"/>
            <w:vMerge w:val="restart"/>
            <w:vAlign w:val="center"/>
          </w:tcPr>
          <w:p>
            <w:pPr>
              <w:spacing w:line="251" w:lineRule="auto"/>
              <w:jc w:val="both"/>
              <w:rPr>
                <w:rFonts w:ascii="Arial"/>
                <w:sz w:val="21"/>
                <w:u w:val="none"/>
              </w:rPr>
            </w:pPr>
          </w:p>
          <w:p>
            <w:pPr>
              <w:spacing w:before="92" w:line="219" w:lineRule="auto"/>
              <w:jc w:val="both"/>
              <w:rPr>
                <w:rFonts w:ascii="宋体" w:hAnsi="宋体" w:eastAsia="宋体" w:cs="宋体"/>
                <w:sz w:val="21"/>
                <w:szCs w:val="21"/>
                <w:u w:val="none"/>
              </w:rPr>
            </w:pPr>
            <w:r>
              <w:rPr>
                <w:rFonts w:ascii="宋体" w:hAnsi="宋体" w:eastAsia="宋体" w:cs="宋体"/>
                <w:sz w:val="21"/>
                <w:szCs w:val="21"/>
                <w:u w:val="none"/>
              </w:rPr>
              <w:t>■</w:t>
            </w:r>
            <w:r>
              <w:rPr>
                <w:rFonts w:ascii="宋体" w:hAnsi="宋体" w:eastAsia="宋体" w:cs="宋体"/>
                <w:spacing w:val="-1"/>
                <w:sz w:val="21"/>
                <w:szCs w:val="21"/>
                <w:u w:val="none"/>
              </w:rPr>
              <w:t>政府网站</w:t>
            </w:r>
          </w:p>
          <w:p>
            <w:pPr>
              <w:spacing w:before="80" w:line="259" w:lineRule="auto"/>
              <w:ind w:right="129"/>
              <w:jc w:val="both"/>
              <w:rPr>
                <w:rFonts w:ascii="宋体" w:hAnsi="宋体" w:eastAsia="宋体" w:cs="宋体"/>
                <w:sz w:val="21"/>
                <w:szCs w:val="21"/>
                <w:u w:val="none"/>
              </w:rPr>
            </w:pPr>
            <w:r>
              <w:rPr>
                <w:rFonts w:ascii="宋体" w:hAnsi="宋体" w:eastAsia="宋体" w:cs="宋体"/>
                <w:sz w:val="21"/>
                <w:szCs w:val="21"/>
                <w:u w:val="none"/>
              </w:rPr>
              <w:t>■</w:t>
            </w:r>
            <w:r>
              <w:rPr>
                <w:rFonts w:ascii="宋体" w:hAnsi="宋体" w:eastAsia="宋体" w:cs="宋体"/>
                <w:spacing w:val="-1"/>
                <w:sz w:val="21"/>
                <w:szCs w:val="21"/>
                <w:u w:val="none"/>
              </w:rPr>
              <w:t>社区/企事业单位/村公示栏</w:t>
            </w:r>
            <w:r>
              <w:rPr>
                <w:rFonts w:ascii="宋体" w:hAnsi="宋体" w:eastAsia="宋体" w:cs="宋体"/>
                <w:spacing w:val="2"/>
                <w:sz w:val="21"/>
                <w:szCs w:val="21"/>
                <w:u w:val="none"/>
              </w:rPr>
              <w:t xml:space="preserve"> </w:t>
            </w:r>
          </w:p>
          <w:p>
            <w:pPr>
              <w:spacing w:before="82" w:line="219" w:lineRule="auto"/>
              <w:jc w:val="both"/>
              <w:rPr>
                <w:rFonts w:ascii="宋体" w:hAnsi="宋体" w:eastAsia="宋体" w:cs="宋体"/>
                <w:kern w:val="2"/>
                <w:sz w:val="21"/>
                <w:szCs w:val="21"/>
                <w:u w:val="none"/>
                <w:lang w:val="en-US" w:eastAsia="zh-CN" w:bidi="ar-SA"/>
              </w:rPr>
            </w:pPr>
            <w:r>
              <w:rPr>
                <w:rFonts w:ascii="宋体" w:hAnsi="宋体" w:eastAsia="宋体" w:cs="宋体"/>
                <w:sz w:val="21"/>
                <w:szCs w:val="21"/>
                <w:u w:val="none"/>
              </w:rPr>
              <w:t>■</w:t>
            </w:r>
            <w:r>
              <w:rPr>
                <w:rFonts w:ascii="宋体" w:hAnsi="宋体" w:eastAsia="宋体" w:cs="宋体"/>
                <w:spacing w:val="2"/>
                <w:sz w:val="21"/>
                <w:szCs w:val="21"/>
                <w:u w:val="none"/>
              </w:rPr>
              <w:t>其他征地信息公开平台</w:t>
            </w:r>
          </w:p>
        </w:tc>
        <w:tc>
          <w:tcPr>
            <w:tcW w:w="406" w:type="dxa"/>
            <w:vMerge w:val="restart"/>
            <w:vAlign w:val="center"/>
          </w:tcPr>
          <w:p>
            <w:pPr>
              <w:jc w:val="center"/>
              <w:rPr>
                <w:rFonts w:ascii="Arial" w:hAnsiTheme="minorHAnsi" w:eastAsiaTheme="minorEastAsia" w:cstheme="minorBidi"/>
                <w:kern w:val="2"/>
                <w:sz w:val="21"/>
                <w:szCs w:val="24"/>
                <w:u w:val="none"/>
                <w:lang w:val="en-US" w:eastAsia="zh-CN" w:bidi="ar-SA"/>
              </w:rPr>
            </w:pPr>
            <w:r>
              <w:rPr>
                <w:rFonts w:ascii="宋体" w:hAnsi="宋体" w:eastAsia="宋体" w:cs="宋体"/>
                <w:sz w:val="21"/>
                <w:szCs w:val="21"/>
                <w:u w:val="none"/>
              </w:rPr>
              <w:t>√</w:t>
            </w:r>
          </w:p>
        </w:tc>
        <w:tc>
          <w:tcPr>
            <w:tcW w:w="412" w:type="dxa"/>
            <w:vMerge w:val="restart"/>
            <w:textDirection w:val="tbRlV"/>
            <w:vAlign w:val="top"/>
          </w:tcPr>
          <w:p>
            <w:pPr>
              <w:spacing w:before="37" w:line="305" w:lineRule="exact"/>
              <w:ind w:left="1753" w:leftChars="0"/>
              <w:rPr>
                <w:rFonts w:ascii="宋体" w:hAnsi="宋体" w:eastAsia="宋体" w:cs="宋体"/>
                <w:kern w:val="2"/>
                <w:sz w:val="21"/>
                <w:szCs w:val="21"/>
                <w:u w:val="none"/>
                <w:lang w:val="en-US" w:eastAsia="zh-CN" w:bidi="ar-SA"/>
              </w:rPr>
            </w:pPr>
            <w:r>
              <w:rPr>
                <w:rFonts w:ascii="宋体" w:hAnsi="宋体" w:eastAsia="宋体" w:cs="宋体"/>
                <w:sz w:val="21"/>
                <w:szCs w:val="21"/>
                <w:u w:val="none"/>
              </w:rPr>
              <w:t>√</w:t>
            </w:r>
            <w:r>
              <w:rPr>
                <w:rFonts w:ascii="宋体" w:hAnsi="宋体" w:eastAsia="宋体" w:cs="宋体"/>
                <w:spacing w:val="16"/>
                <w:position w:val="2"/>
                <w:sz w:val="21"/>
                <w:szCs w:val="21"/>
                <w:u w:val="none"/>
              </w:rPr>
              <w:t>法律要求在特定群体公开</w:t>
            </w:r>
          </w:p>
        </w:tc>
        <w:tc>
          <w:tcPr>
            <w:tcW w:w="418" w:type="dxa"/>
            <w:vMerge w:val="restart"/>
            <w:vAlign w:val="center"/>
          </w:tcPr>
          <w:p>
            <w:pPr>
              <w:jc w:val="center"/>
              <w:rPr>
                <w:rFonts w:ascii="Arial" w:hAnsi="Arial" w:eastAsia="Arial" w:cs="Arial"/>
                <w:snapToGrid w:val="0"/>
                <w:color w:val="000000"/>
                <w:kern w:val="0"/>
                <w:sz w:val="21"/>
                <w:szCs w:val="21"/>
                <w:u w:val="none"/>
                <w:lang w:val="en-US" w:eastAsia="zh-CN" w:bidi="ar-SA"/>
              </w:rPr>
            </w:pPr>
            <w:r>
              <w:rPr>
                <w:rFonts w:ascii="宋体" w:hAnsi="宋体" w:eastAsia="宋体" w:cs="宋体"/>
                <w:sz w:val="21"/>
                <w:szCs w:val="21"/>
                <w:u w:val="none"/>
              </w:rPr>
              <w:t>√</w:t>
            </w:r>
          </w:p>
        </w:tc>
        <w:tc>
          <w:tcPr>
            <w:tcW w:w="400" w:type="dxa"/>
            <w:vMerge w:val="restart"/>
            <w:vAlign w:val="top"/>
          </w:tcPr>
          <w:p>
            <w:pPr>
              <w:rPr>
                <w:rFonts w:ascii="Arial" w:hAnsi="Arial" w:eastAsia="Arial" w:cs="Arial"/>
                <w:snapToGrid w:val="0"/>
                <w:color w:val="000000"/>
                <w:kern w:val="0"/>
                <w:sz w:val="21"/>
                <w:szCs w:val="21"/>
                <w:u w:val="none"/>
                <w:lang w:val="en-US" w:eastAsia="zh-CN" w:bidi="ar-SA"/>
              </w:rPr>
            </w:pPr>
          </w:p>
        </w:tc>
        <w:tc>
          <w:tcPr>
            <w:tcW w:w="430" w:type="dxa"/>
            <w:vMerge w:val="restart"/>
            <w:vAlign w:val="center"/>
          </w:tcPr>
          <w:p>
            <w:pPr>
              <w:spacing w:before="69" w:line="238" w:lineRule="auto"/>
              <w:ind w:left="150" w:leftChars="0"/>
              <w:jc w:val="center"/>
              <w:rPr>
                <w:rFonts w:ascii="宋体" w:hAnsi="宋体" w:eastAsia="宋体" w:cs="宋体"/>
                <w:snapToGrid w:val="0"/>
                <w:color w:val="000000"/>
                <w:kern w:val="0"/>
                <w:sz w:val="21"/>
                <w:szCs w:val="21"/>
                <w:u w:val="none"/>
                <w:lang w:val="en-US" w:eastAsia="zh-CN" w:bidi="ar-SA"/>
              </w:rPr>
            </w:pPr>
            <w:r>
              <w:rPr>
                <w:rFonts w:ascii="宋体" w:hAnsi="宋体" w:eastAsia="宋体" w:cs="宋体"/>
                <w:sz w:val="21"/>
                <w:szCs w:val="21"/>
                <w:u w:val="none"/>
              </w:rPr>
              <w:t>√</w:t>
            </w:r>
          </w:p>
        </w:tc>
        <w:tc>
          <w:tcPr>
            <w:tcW w:w="414" w:type="dxa"/>
            <w:vMerge w:val="restart"/>
            <w:vAlign w:val="center"/>
          </w:tcPr>
          <w:p>
            <w:pPr>
              <w:jc w:val="center"/>
              <w:rPr>
                <w:rFonts w:ascii="Arial" w:hAnsiTheme="minorHAnsi" w:eastAsiaTheme="minorEastAsia" w:cstheme="minorBidi"/>
                <w:kern w:val="2"/>
                <w:sz w:val="21"/>
                <w:szCs w:val="24"/>
                <w:u w:val="none"/>
                <w:lang w:val="en-US" w:eastAsia="zh-CN" w:bidi="ar-SA"/>
              </w:rPr>
            </w:pPr>
            <w:r>
              <w:rPr>
                <w:rFonts w:ascii="宋体" w:hAnsi="宋体" w:eastAsia="宋体" w:cs="宋体"/>
                <w:sz w:val="21"/>
                <w:szCs w:val="21"/>
                <w:u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52" w:hRule="atLeast"/>
        </w:trPr>
        <w:tc>
          <w:tcPr>
            <w:tcW w:w="0" w:type="auto"/>
            <w:vMerge w:val="continue"/>
            <w:vAlign w:val="top"/>
          </w:tcPr>
          <w:p>
            <w:pPr>
              <w:spacing w:before="9" w:line="214" w:lineRule="auto"/>
              <w:ind w:left="105" w:leftChars="0" w:right="65" w:rightChars="0" w:firstLine="40" w:firstLineChars="0"/>
              <w:jc w:val="center"/>
              <w:rPr>
                <w:u w:val="none"/>
              </w:rPr>
            </w:pPr>
          </w:p>
        </w:tc>
        <w:tc>
          <w:tcPr>
            <w:tcW w:w="659" w:type="dxa"/>
            <w:vMerge w:val="continue"/>
            <w:vAlign w:val="top"/>
          </w:tcPr>
          <w:p>
            <w:pPr>
              <w:spacing w:before="9" w:line="214" w:lineRule="auto"/>
              <w:ind w:left="105" w:leftChars="0" w:right="65" w:rightChars="0" w:firstLine="40" w:firstLineChars="0"/>
              <w:jc w:val="center"/>
              <w:rPr>
                <w:u w:val="none"/>
              </w:rPr>
            </w:pPr>
          </w:p>
        </w:tc>
        <w:tc>
          <w:tcPr>
            <w:tcW w:w="1099" w:type="dxa"/>
            <w:vMerge w:val="continue"/>
            <w:vAlign w:val="top"/>
          </w:tcPr>
          <w:p>
            <w:pPr>
              <w:spacing w:before="9" w:line="214" w:lineRule="auto"/>
              <w:ind w:left="105" w:leftChars="0" w:right="65" w:rightChars="0" w:firstLine="40" w:firstLineChars="0"/>
              <w:jc w:val="center"/>
              <w:rPr>
                <w:u w:val="none"/>
              </w:rPr>
            </w:pPr>
          </w:p>
        </w:tc>
        <w:tc>
          <w:tcPr>
            <w:tcW w:w="1725" w:type="dxa"/>
            <w:vMerge w:val="continue"/>
            <w:vAlign w:val="top"/>
          </w:tcPr>
          <w:p>
            <w:pPr>
              <w:spacing w:before="9" w:line="214" w:lineRule="auto"/>
              <w:ind w:left="105" w:leftChars="0" w:right="65" w:rightChars="0" w:firstLine="40" w:firstLineChars="0"/>
              <w:jc w:val="center"/>
              <w:rPr>
                <w:u w:val="none"/>
              </w:rPr>
            </w:pPr>
          </w:p>
        </w:tc>
        <w:tc>
          <w:tcPr>
            <w:tcW w:w="2300" w:type="dxa"/>
            <w:vMerge w:val="continue"/>
            <w:vAlign w:val="top"/>
          </w:tcPr>
          <w:p>
            <w:pPr>
              <w:spacing w:before="9" w:line="214" w:lineRule="auto"/>
              <w:ind w:left="105" w:leftChars="0" w:right="65" w:rightChars="0" w:firstLine="40" w:firstLineChars="0"/>
              <w:jc w:val="center"/>
              <w:rPr>
                <w:u w:val="none"/>
              </w:rPr>
            </w:pPr>
          </w:p>
        </w:tc>
        <w:tc>
          <w:tcPr>
            <w:tcW w:w="1784" w:type="dxa"/>
            <w:vAlign w:val="top"/>
          </w:tcPr>
          <w:p>
            <w:pPr>
              <w:spacing w:before="9" w:line="214" w:lineRule="auto"/>
              <w:ind w:left="105" w:leftChars="0" w:right="65" w:rightChars="0" w:firstLine="40" w:firstLineChars="0"/>
              <w:jc w:val="center"/>
              <w:rPr>
                <w:rFonts w:ascii="宋体" w:hAnsi="宋体" w:eastAsia="宋体" w:cs="宋体"/>
                <w:spacing w:val="2"/>
                <w:sz w:val="21"/>
                <w:szCs w:val="21"/>
                <w:u w:val="none"/>
              </w:rPr>
            </w:pPr>
          </w:p>
          <w:p>
            <w:pPr>
              <w:spacing w:before="9" w:line="214" w:lineRule="auto"/>
              <w:ind w:left="105" w:leftChars="0" w:right="65" w:rightChars="0" w:firstLine="40" w:firstLineChars="0"/>
              <w:jc w:val="center"/>
              <w:rPr>
                <w:rFonts w:ascii="宋体" w:hAnsi="宋体" w:eastAsia="宋体" w:cs="宋体"/>
                <w:spacing w:val="2"/>
                <w:sz w:val="21"/>
                <w:szCs w:val="21"/>
                <w:u w:val="none"/>
              </w:rPr>
            </w:pPr>
          </w:p>
          <w:p>
            <w:pPr>
              <w:spacing w:before="9" w:line="214" w:lineRule="auto"/>
              <w:ind w:right="65" w:rightChars="0"/>
              <w:jc w:val="center"/>
              <w:rPr>
                <w:rFonts w:hint="eastAsia" w:ascii="宋体" w:hAnsi="宋体" w:eastAsia="宋体" w:cs="宋体"/>
                <w:spacing w:val="3"/>
                <w:sz w:val="20"/>
                <w:szCs w:val="20"/>
                <w:u w:val="none"/>
              </w:rPr>
            </w:pPr>
            <w:r>
              <w:rPr>
                <w:rFonts w:ascii="宋体" w:hAnsi="宋体" w:eastAsia="宋体" w:cs="宋体"/>
                <w:spacing w:val="2"/>
                <w:sz w:val="21"/>
                <w:szCs w:val="21"/>
                <w:u w:val="none"/>
              </w:rPr>
              <w:t>张贴公示结</w:t>
            </w:r>
            <w:r>
              <w:rPr>
                <w:rFonts w:hint="eastAsia" w:ascii="宋体" w:hAnsi="宋体" w:eastAsia="宋体" w:cs="宋体"/>
                <w:spacing w:val="-2"/>
                <w:sz w:val="20"/>
                <w:szCs w:val="20"/>
                <w:u w:val="none"/>
              </w:rPr>
              <w:t>束后在政府</w:t>
            </w:r>
            <w:r>
              <w:rPr>
                <w:rFonts w:hint="eastAsia" w:ascii="宋体" w:hAnsi="宋体" w:eastAsia="宋体" w:cs="宋体"/>
                <w:spacing w:val="1"/>
                <w:sz w:val="20"/>
                <w:szCs w:val="20"/>
                <w:u w:val="none"/>
              </w:rPr>
              <w:t>网站、征地</w:t>
            </w:r>
            <w:r>
              <w:rPr>
                <w:rFonts w:hint="eastAsia" w:ascii="宋体" w:hAnsi="宋体" w:eastAsia="宋体" w:cs="宋体"/>
                <w:spacing w:val="8"/>
                <w:sz w:val="20"/>
                <w:szCs w:val="20"/>
                <w:u w:val="none"/>
              </w:rPr>
              <w:t>信息公开平</w:t>
            </w:r>
            <w:r>
              <w:rPr>
                <w:rFonts w:hint="eastAsia" w:ascii="宋体" w:hAnsi="宋体" w:eastAsia="宋体" w:cs="宋体"/>
                <w:spacing w:val="6"/>
                <w:sz w:val="20"/>
                <w:szCs w:val="20"/>
                <w:u w:val="none"/>
              </w:rPr>
              <w:t>台公开</w:t>
            </w:r>
          </w:p>
        </w:tc>
        <w:tc>
          <w:tcPr>
            <w:tcW w:w="1853" w:type="dxa"/>
            <w:vMerge w:val="continue"/>
            <w:vAlign w:val="top"/>
          </w:tcPr>
          <w:p>
            <w:pPr>
              <w:spacing w:before="9" w:line="214" w:lineRule="auto"/>
              <w:ind w:left="105" w:leftChars="0" w:right="65" w:rightChars="0" w:firstLine="40" w:firstLineChars="0"/>
              <w:jc w:val="center"/>
              <w:rPr>
                <w:rFonts w:hint="eastAsia" w:ascii="宋体" w:hAnsi="宋体" w:eastAsia="宋体" w:cs="宋体"/>
                <w:spacing w:val="3"/>
                <w:sz w:val="20"/>
                <w:szCs w:val="20"/>
                <w:u w:val="none"/>
              </w:rPr>
            </w:pPr>
          </w:p>
        </w:tc>
        <w:tc>
          <w:tcPr>
            <w:tcW w:w="1814" w:type="dxa"/>
            <w:vMerge w:val="continue"/>
            <w:vAlign w:val="center"/>
          </w:tcPr>
          <w:p>
            <w:pPr>
              <w:spacing w:before="9" w:line="214" w:lineRule="auto"/>
              <w:ind w:left="105" w:leftChars="0" w:right="65" w:rightChars="0" w:firstLine="40" w:firstLineChars="0"/>
              <w:rPr>
                <w:rFonts w:hint="eastAsia" w:ascii="宋体" w:hAnsi="宋体" w:eastAsia="宋体" w:cs="宋体"/>
                <w:spacing w:val="3"/>
                <w:sz w:val="20"/>
                <w:szCs w:val="20"/>
                <w:u w:val="none"/>
              </w:rPr>
            </w:pPr>
          </w:p>
        </w:tc>
        <w:tc>
          <w:tcPr>
            <w:tcW w:w="406" w:type="dxa"/>
            <w:vMerge w:val="continue"/>
            <w:vAlign w:val="center"/>
          </w:tcPr>
          <w:p>
            <w:pPr>
              <w:spacing w:before="9" w:line="214" w:lineRule="auto"/>
              <w:ind w:left="105" w:leftChars="0" w:right="65" w:rightChars="0" w:firstLine="40" w:firstLineChars="0"/>
              <w:rPr>
                <w:rFonts w:hint="eastAsia" w:ascii="宋体" w:hAnsi="宋体" w:eastAsia="宋体" w:cs="宋体"/>
                <w:spacing w:val="3"/>
                <w:sz w:val="20"/>
                <w:szCs w:val="20"/>
                <w:u w:val="none"/>
              </w:rPr>
            </w:pPr>
          </w:p>
        </w:tc>
        <w:tc>
          <w:tcPr>
            <w:tcW w:w="412" w:type="dxa"/>
            <w:vMerge w:val="continue"/>
            <w:textDirection w:val="tbRlV"/>
            <w:vAlign w:val="top"/>
          </w:tcPr>
          <w:p>
            <w:pPr>
              <w:spacing w:before="9" w:line="214" w:lineRule="auto"/>
              <w:ind w:left="105" w:leftChars="0" w:right="65" w:rightChars="0" w:firstLine="40" w:firstLineChars="0"/>
              <w:rPr>
                <w:rFonts w:hint="eastAsia" w:ascii="宋体" w:hAnsi="宋体" w:eastAsia="宋体" w:cs="宋体"/>
                <w:spacing w:val="3"/>
                <w:sz w:val="20"/>
                <w:szCs w:val="20"/>
                <w:u w:val="none"/>
              </w:rPr>
            </w:pPr>
          </w:p>
        </w:tc>
        <w:tc>
          <w:tcPr>
            <w:tcW w:w="418" w:type="dxa"/>
            <w:vMerge w:val="continue"/>
            <w:vAlign w:val="center"/>
          </w:tcPr>
          <w:p>
            <w:pPr>
              <w:spacing w:before="9" w:line="214" w:lineRule="auto"/>
              <w:ind w:left="105" w:leftChars="0" w:right="65" w:rightChars="0" w:firstLine="40" w:firstLineChars="0"/>
              <w:rPr>
                <w:rFonts w:hint="eastAsia" w:ascii="宋体" w:hAnsi="宋体" w:eastAsia="宋体" w:cs="宋体"/>
                <w:spacing w:val="3"/>
                <w:sz w:val="20"/>
                <w:szCs w:val="20"/>
                <w:u w:val="none"/>
              </w:rPr>
            </w:pPr>
          </w:p>
        </w:tc>
        <w:tc>
          <w:tcPr>
            <w:tcW w:w="400" w:type="dxa"/>
            <w:vMerge w:val="continue"/>
            <w:vAlign w:val="top"/>
          </w:tcPr>
          <w:p>
            <w:pPr>
              <w:spacing w:before="9" w:line="214" w:lineRule="auto"/>
              <w:ind w:left="105" w:leftChars="0" w:right="65" w:rightChars="0" w:firstLine="40" w:firstLineChars="0"/>
              <w:rPr>
                <w:rFonts w:hint="eastAsia" w:ascii="宋体" w:hAnsi="宋体" w:eastAsia="宋体" w:cs="宋体"/>
                <w:spacing w:val="3"/>
                <w:sz w:val="20"/>
                <w:szCs w:val="20"/>
                <w:u w:val="none"/>
              </w:rPr>
            </w:pPr>
          </w:p>
        </w:tc>
        <w:tc>
          <w:tcPr>
            <w:tcW w:w="430" w:type="dxa"/>
            <w:vMerge w:val="continue"/>
            <w:vAlign w:val="center"/>
          </w:tcPr>
          <w:p>
            <w:pPr>
              <w:spacing w:before="9" w:line="214" w:lineRule="auto"/>
              <w:ind w:left="105" w:leftChars="0" w:right="65" w:rightChars="0" w:firstLine="40" w:firstLineChars="0"/>
              <w:rPr>
                <w:rFonts w:hint="eastAsia" w:ascii="宋体" w:hAnsi="宋体" w:eastAsia="宋体" w:cs="宋体"/>
                <w:spacing w:val="3"/>
                <w:sz w:val="20"/>
                <w:szCs w:val="20"/>
                <w:u w:val="none"/>
              </w:rPr>
            </w:pPr>
          </w:p>
        </w:tc>
        <w:tc>
          <w:tcPr>
            <w:tcW w:w="414" w:type="dxa"/>
            <w:vMerge w:val="continue"/>
            <w:vAlign w:val="center"/>
          </w:tcPr>
          <w:p>
            <w:pPr>
              <w:spacing w:before="9" w:line="214" w:lineRule="auto"/>
              <w:ind w:left="105" w:leftChars="0" w:right="65" w:rightChars="0" w:firstLine="40" w:firstLineChars="0"/>
              <w:rPr>
                <w:rFonts w:hint="eastAsia" w:ascii="宋体" w:hAnsi="宋体" w:eastAsia="宋体" w:cs="宋体"/>
                <w:spacing w:val="3"/>
                <w:sz w:val="20"/>
                <w:szCs w:val="20"/>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41" w:hRule="atLeast"/>
        </w:trPr>
        <w:tc>
          <w:tcPr>
            <w:tcW w:w="0" w:type="auto"/>
            <w:vMerge w:val="restart"/>
            <w:vAlign w:val="top"/>
          </w:tcPr>
          <w:p>
            <w:pPr>
              <w:spacing w:line="248" w:lineRule="auto"/>
              <w:jc w:val="center"/>
              <w:rPr>
                <w:rFonts w:hint="eastAsia" w:ascii="宋体" w:hAnsi="宋体" w:eastAsia="宋体" w:cs="宋体"/>
                <w:sz w:val="20"/>
                <w:szCs w:val="20"/>
                <w:u w:val="none"/>
              </w:rPr>
            </w:pPr>
          </w:p>
          <w:p>
            <w:pPr>
              <w:spacing w:line="249" w:lineRule="auto"/>
              <w:jc w:val="center"/>
              <w:rPr>
                <w:rFonts w:hint="eastAsia" w:ascii="宋体" w:hAnsi="宋体" w:eastAsia="宋体" w:cs="宋体"/>
                <w:sz w:val="20"/>
                <w:szCs w:val="20"/>
                <w:u w:val="none"/>
              </w:rPr>
            </w:pPr>
          </w:p>
          <w:p>
            <w:pPr>
              <w:spacing w:line="249" w:lineRule="auto"/>
              <w:jc w:val="center"/>
              <w:rPr>
                <w:rFonts w:hint="eastAsia" w:ascii="宋体" w:hAnsi="宋体" w:eastAsia="宋体" w:cs="宋体"/>
                <w:sz w:val="20"/>
                <w:szCs w:val="20"/>
                <w:u w:val="none"/>
              </w:rPr>
            </w:pPr>
          </w:p>
          <w:p>
            <w:pPr>
              <w:spacing w:line="249" w:lineRule="auto"/>
              <w:jc w:val="center"/>
              <w:rPr>
                <w:rFonts w:hint="eastAsia" w:ascii="宋体" w:hAnsi="宋体" w:eastAsia="宋体" w:cs="宋体"/>
                <w:sz w:val="20"/>
                <w:szCs w:val="20"/>
                <w:u w:val="none"/>
              </w:rPr>
            </w:pPr>
          </w:p>
          <w:p>
            <w:pPr>
              <w:spacing w:line="249" w:lineRule="auto"/>
              <w:jc w:val="center"/>
              <w:rPr>
                <w:rFonts w:hint="eastAsia" w:ascii="宋体" w:hAnsi="宋体" w:eastAsia="宋体" w:cs="宋体"/>
                <w:sz w:val="20"/>
                <w:szCs w:val="20"/>
                <w:u w:val="none"/>
              </w:rPr>
            </w:pPr>
          </w:p>
          <w:p>
            <w:pPr>
              <w:spacing w:line="249" w:lineRule="auto"/>
              <w:jc w:val="center"/>
              <w:rPr>
                <w:rFonts w:hint="eastAsia" w:ascii="宋体" w:hAnsi="宋体" w:eastAsia="宋体" w:cs="宋体"/>
                <w:sz w:val="20"/>
                <w:szCs w:val="20"/>
                <w:u w:val="none"/>
              </w:rPr>
            </w:pPr>
          </w:p>
          <w:p>
            <w:pPr>
              <w:spacing w:line="249" w:lineRule="auto"/>
              <w:jc w:val="center"/>
              <w:rPr>
                <w:rFonts w:hint="eastAsia" w:ascii="宋体" w:hAnsi="宋体" w:eastAsia="宋体" w:cs="宋体"/>
                <w:sz w:val="20"/>
                <w:szCs w:val="20"/>
                <w:u w:val="none"/>
              </w:rPr>
            </w:pPr>
          </w:p>
          <w:p>
            <w:pPr>
              <w:spacing w:line="249" w:lineRule="auto"/>
              <w:jc w:val="center"/>
              <w:rPr>
                <w:rFonts w:hint="eastAsia" w:ascii="宋体" w:hAnsi="宋体" w:eastAsia="宋体" w:cs="宋体"/>
                <w:sz w:val="20"/>
                <w:szCs w:val="20"/>
                <w:u w:val="none"/>
              </w:rPr>
            </w:pPr>
          </w:p>
          <w:p>
            <w:pPr>
              <w:spacing w:line="249" w:lineRule="auto"/>
              <w:jc w:val="center"/>
              <w:rPr>
                <w:rFonts w:hint="eastAsia" w:ascii="宋体" w:hAnsi="宋体" w:eastAsia="宋体" w:cs="宋体"/>
                <w:sz w:val="20"/>
                <w:szCs w:val="20"/>
                <w:u w:val="none"/>
              </w:rPr>
            </w:pPr>
          </w:p>
          <w:p>
            <w:pPr>
              <w:spacing w:line="249" w:lineRule="auto"/>
              <w:jc w:val="center"/>
              <w:rPr>
                <w:rFonts w:hint="eastAsia" w:ascii="宋体" w:hAnsi="宋体" w:eastAsia="宋体" w:cs="宋体"/>
                <w:sz w:val="20"/>
                <w:szCs w:val="20"/>
                <w:u w:val="none"/>
              </w:rPr>
            </w:pPr>
          </w:p>
          <w:p>
            <w:pPr>
              <w:spacing w:line="249" w:lineRule="auto"/>
              <w:jc w:val="center"/>
              <w:rPr>
                <w:rFonts w:hint="eastAsia" w:ascii="宋体" w:hAnsi="宋体" w:eastAsia="宋体" w:cs="宋体"/>
                <w:sz w:val="20"/>
                <w:szCs w:val="20"/>
                <w:u w:val="none"/>
              </w:rPr>
            </w:pPr>
          </w:p>
          <w:p>
            <w:pPr>
              <w:spacing w:line="249" w:lineRule="auto"/>
              <w:jc w:val="center"/>
              <w:rPr>
                <w:rFonts w:hint="eastAsia" w:ascii="宋体" w:hAnsi="宋体" w:eastAsia="宋体" w:cs="宋体"/>
                <w:sz w:val="20"/>
                <w:szCs w:val="20"/>
                <w:u w:val="none"/>
              </w:rPr>
            </w:pPr>
          </w:p>
          <w:p>
            <w:pPr>
              <w:spacing w:line="249" w:lineRule="auto"/>
              <w:jc w:val="center"/>
              <w:rPr>
                <w:rFonts w:hint="eastAsia" w:ascii="宋体" w:hAnsi="宋体" w:eastAsia="宋体" w:cs="宋体"/>
                <w:sz w:val="20"/>
                <w:szCs w:val="20"/>
                <w:u w:val="none"/>
              </w:rPr>
            </w:pPr>
          </w:p>
          <w:p>
            <w:pPr>
              <w:spacing w:before="68" w:line="183" w:lineRule="auto"/>
              <w:ind w:left="105" w:leftChars="0"/>
              <w:jc w:val="center"/>
              <w:rPr>
                <w:rFonts w:hint="eastAsia" w:ascii="宋体" w:hAnsi="宋体" w:eastAsia="宋体" w:cs="宋体"/>
                <w:kern w:val="2"/>
                <w:sz w:val="20"/>
                <w:szCs w:val="20"/>
                <w:u w:val="none"/>
                <w:lang w:val="en-US" w:eastAsia="zh-CN" w:bidi="ar-SA"/>
              </w:rPr>
            </w:pPr>
            <w:r>
              <w:rPr>
                <w:rFonts w:hint="eastAsia" w:ascii="宋体" w:hAnsi="宋体" w:eastAsia="宋体" w:cs="宋体"/>
                <w:spacing w:val="-2"/>
                <w:sz w:val="20"/>
                <w:szCs w:val="20"/>
                <w:u w:val="none"/>
                <w:lang w:val="en-US" w:eastAsia="zh-CN"/>
              </w:rPr>
              <w:t>6</w:t>
            </w:r>
          </w:p>
        </w:tc>
        <w:tc>
          <w:tcPr>
            <w:tcW w:w="659" w:type="dxa"/>
            <w:vMerge w:val="continue"/>
            <w:vAlign w:val="top"/>
          </w:tcPr>
          <w:p>
            <w:pPr>
              <w:spacing w:before="69" w:line="264" w:lineRule="auto"/>
              <w:ind w:left="89" w:leftChars="0" w:right="117" w:rightChars="0"/>
              <w:jc w:val="center"/>
              <w:rPr>
                <w:rFonts w:hint="eastAsia" w:ascii="宋体" w:hAnsi="宋体" w:eastAsia="宋体" w:cs="宋体"/>
                <w:kern w:val="2"/>
                <w:sz w:val="20"/>
                <w:szCs w:val="20"/>
                <w:u w:val="none"/>
                <w:lang w:val="en-US" w:eastAsia="zh-CN" w:bidi="ar-SA"/>
              </w:rPr>
            </w:pPr>
          </w:p>
        </w:tc>
        <w:tc>
          <w:tcPr>
            <w:tcW w:w="1099" w:type="dxa"/>
            <w:vMerge w:val="restart"/>
            <w:vAlign w:val="top"/>
          </w:tcPr>
          <w:p>
            <w:pPr>
              <w:spacing w:line="251" w:lineRule="auto"/>
              <w:jc w:val="center"/>
              <w:rPr>
                <w:rFonts w:hint="eastAsia" w:ascii="宋体" w:hAnsi="宋体" w:eastAsia="宋体" w:cs="宋体"/>
                <w:sz w:val="20"/>
                <w:szCs w:val="20"/>
                <w:u w:val="none"/>
              </w:rPr>
            </w:pPr>
          </w:p>
          <w:p>
            <w:pPr>
              <w:spacing w:line="251" w:lineRule="auto"/>
              <w:jc w:val="center"/>
              <w:rPr>
                <w:rFonts w:hint="eastAsia" w:ascii="宋体" w:hAnsi="宋体" w:eastAsia="宋体" w:cs="宋体"/>
                <w:sz w:val="20"/>
                <w:szCs w:val="20"/>
                <w:u w:val="none"/>
              </w:rPr>
            </w:pPr>
          </w:p>
          <w:p>
            <w:pPr>
              <w:spacing w:line="251" w:lineRule="auto"/>
              <w:jc w:val="center"/>
              <w:rPr>
                <w:rFonts w:hint="eastAsia" w:ascii="宋体" w:hAnsi="宋体" w:eastAsia="宋体" w:cs="宋体"/>
                <w:sz w:val="20"/>
                <w:szCs w:val="20"/>
                <w:u w:val="none"/>
              </w:rPr>
            </w:pPr>
          </w:p>
          <w:p>
            <w:pPr>
              <w:spacing w:line="251" w:lineRule="auto"/>
              <w:jc w:val="center"/>
              <w:rPr>
                <w:rFonts w:hint="eastAsia" w:ascii="宋体" w:hAnsi="宋体" w:eastAsia="宋体" w:cs="宋体"/>
                <w:sz w:val="20"/>
                <w:szCs w:val="20"/>
                <w:u w:val="none"/>
              </w:rPr>
            </w:pPr>
          </w:p>
          <w:p>
            <w:pPr>
              <w:spacing w:line="251" w:lineRule="auto"/>
              <w:jc w:val="center"/>
              <w:rPr>
                <w:rFonts w:hint="eastAsia" w:ascii="宋体" w:hAnsi="宋体" w:eastAsia="宋体" w:cs="宋体"/>
                <w:sz w:val="20"/>
                <w:szCs w:val="20"/>
                <w:u w:val="none"/>
              </w:rPr>
            </w:pPr>
          </w:p>
          <w:p>
            <w:pPr>
              <w:spacing w:line="251" w:lineRule="auto"/>
              <w:jc w:val="center"/>
              <w:rPr>
                <w:rFonts w:hint="eastAsia" w:ascii="宋体" w:hAnsi="宋体" w:eastAsia="宋体" w:cs="宋体"/>
                <w:sz w:val="20"/>
                <w:szCs w:val="20"/>
                <w:u w:val="none"/>
              </w:rPr>
            </w:pPr>
          </w:p>
          <w:p>
            <w:pPr>
              <w:spacing w:line="251" w:lineRule="auto"/>
              <w:jc w:val="center"/>
              <w:rPr>
                <w:rFonts w:hint="eastAsia" w:ascii="宋体" w:hAnsi="宋体" w:eastAsia="宋体" w:cs="宋体"/>
                <w:sz w:val="20"/>
                <w:szCs w:val="20"/>
                <w:u w:val="none"/>
              </w:rPr>
            </w:pPr>
          </w:p>
          <w:p>
            <w:pPr>
              <w:spacing w:line="251" w:lineRule="auto"/>
              <w:jc w:val="center"/>
              <w:rPr>
                <w:rFonts w:hint="eastAsia" w:ascii="宋体" w:hAnsi="宋体" w:eastAsia="宋体" w:cs="宋体"/>
                <w:sz w:val="20"/>
                <w:szCs w:val="20"/>
                <w:u w:val="none"/>
              </w:rPr>
            </w:pPr>
          </w:p>
          <w:p>
            <w:pPr>
              <w:spacing w:line="251" w:lineRule="auto"/>
              <w:jc w:val="center"/>
              <w:rPr>
                <w:rFonts w:hint="eastAsia" w:ascii="宋体" w:hAnsi="宋体" w:eastAsia="宋体" w:cs="宋体"/>
                <w:sz w:val="20"/>
                <w:szCs w:val="20"/>
                <w:u w:val="none"/>
              </w:rPr>
            </w:pPr>
          </w:p>
          <w:p>
            <w:pPr>
              <w:spacing w:line="251" w:lineRule="auto"/>
              <w:jc w:val="center"/>
              <w:rPr>
                <w:rFonts w:hint="eastAsia" w:ascii="宋体" w:hAnsi="宋体" w:eastAsia="宋体" w:cs="宋体"/>
                <w:sz w:val="20"/>
                <w:szCs w:val="20"/>
                <w:u w:val="none"/>
              </w:rPr>
            </w:pPr>
          </w:p>
          <w:p>
            <w:pPr>
              <w:spacing w:line="252" w:lineRule="auto"/>
              <w:jc w:val="center"/>
              <w:rPr>
                <w:rFonts w:hint="eastAsia" w:ascii="宋体" w:hAnsi="宋体" w:eastAsia="宋体" w:cs="宋体"/>
                <w:sz w:val="20"/>
                <w:szCs w:val="20"/>
                <w:u w:val="none"/>
              </w:rPr>
            </w:pPr>
          </w:p>
          <w:p>
            <w:pPr>
              <w:spacing w:line="252" w:lineRule="auto"/>
              <w:jc w:val="center"/>
              <w:rPr>
                <w:rFonts w:hint="eastAsia" w:ascii="宋体" w:hAnsi="宋体" w:eastAsia="宋体" w:cs="宋体"/>
                <w:sz w:val="20"/>
                <w:szCs w:val="20"/>
                <w:u w:val="none"/>
              </w:rPr>
            </w:pPr>
          </w:p>
          <w:p>
            <w:pPr>
              <w:spacing w:before="68" w:line="255" w:lineRule="auto"/>
              <w:ind w:left="340" w:leftChars="0" w:right="134" w:rightChars="0" w:hanging="209" w:firstLineChars="0"/>
              <w:jc w:val="center"/>
              <w:rPr>
                <w:rFonts w:hint="eastAsia" w:ascii="宋体" w:hAnsi="宋体" w:eastAsia="宋体" w:cs="宋体"/>
                <w:kern w:val="2"/>
                <w:sz w:val="20"/>
                <w:szCs w:val="20"/>
                <w:u w:val="none"/>
                <w:lang w:val="en-US" w:eastAsia="zh-CN" w:bidi="ar-SA"/>
              </w:rPr>
            </w:pPr>
            <w:r>
              <w:rPr>
                <w:rFonts w:hint="eastAsia" w:ascii="宋体" w:hAnsi="宋体" w:eastAsia="宋体" w:cs="宋体"/>
                <w:spacing w:val="3"/>
                <w:sz w:val="20"/>
                <w:szCs w:val="20"/>
                <w:u w:val="none"/>
              </w:rPr>
              <w:t>征地工作</w:t>
            </w:r>
            <w:r>
              <w:rPr>
                <w:rFonts w:hint="eastAsia" w:ascii="宋体" w:hAnsi="宋体" w:eastAsia="宋体" w:cs="宋体"/>
                <w:sz w:val="20"/>
                <w:szCs w:val="20"/>
                <w:u w:val="none"/>
              </w:rPr>
              <w:t xml:space="preserve"> </w:t>
            </w:r>
            <w:r>
              <w:rPr>
                <w:rFonts w:hint="eastAsia" w:ascii="宋体" w:hAnsi="宋体" w:eastAsia="宋体" w:cs="宋体"/>
                <w:spacing w:val="-2"/>
                <w:sz w:val="20"/>
                <w:szCs w:val="20"/>
                <w:u w:val="none"/>
              </w:rPr>
              <w:t>程序</w:t>
            </w:r>
          </w:p>
        </w:tc>
        <w:tc>
          <w:tcPr>
            <w:tcW w:w="1725" w:type="dxa"/>
            <w:vMerge w:val="restart"/>
            <w:vAlign w:val="top"/>
          </w:tcPr>
          <w:p>
            <w:pPr>
              <w:keepNext w:val="0"/>
              <w:keepLines w:val="0"/>
              <w:pageBreakBefore w:val="0"/>
              <w:widowControl w:val="0"/>
              <w:kinsoku/>
              <w:wordWrap/>
              <w:overflowPunct/>
              <w:topLinePunct w:val="0"/>
              <w:autoSpaceDE/>
              <w:autoSpaceDN/>
              <w:bidi w:val="0"/>
              <w:adjustRightInd/>
              <w:snapToGrid/>
              <w:spacing w:before="66" w:line="280" w:lineRule="exact"/>
              <w:ind w:left="21"/>
              <w:jc w:val="center"/>
              <w:textAlignment w:val="auto"/>
              <w:rPr>
                <w:rFonts w:ascii="宋体" w:hAnsi="宋体" w:eastAsia="宋体" w:cs="宋体"/>
                <w:sz w:val="20"/>
                <w:szCs w:val="20"/>
                <w:u w:val="none"/>
              </w:rPr>
            </w:pPr>
            <w:r>
              <w:rPr>
                <w:rFonts w:hint="eastAsia" w:ascii="宋体" w:hAnsi="宋体" w:eastAsia="宋体" w:cs="宋体"/>
                <w:spacing w:val="24"/>
                <w:sz w:val="20"/>
                <w:szCs w:val="20"/>
                <w:u w:val="none"/>
              </w:rPr>
              <w:t>征地工作中涉及对</w:t>
            </w:r>
            <w:r>
              <w:rPr>
                <w:rFonts w:hint="eastAsia" w:ascii="宋体" w:hAnsi="宋体" w:eastAsia="宋体" w:cs="宋体"/>
                <w:spacing w:val="27"/>
                <w:sz w:val="20"/>
                <w:szCs w:val="20"/>
                <w:u w:val="none"/>
              </w:rPr>
              <w:t>农村集体经济组织</w:t>
            </w:r>
            <w:r>
              <w:rPr>
                <w:rFonts w:hint="eastAsia" w:ascii="宋体" w:hAnsi="宋体" w:eastAsia="宋体" w:cs="宋体"/>
                <w:spacing w:val="8"/>
                <w:sz w:val="20"/>
                <w:szCs w:val="20"/>
                <w:u w:val="none"/>
              </w:rPr>
              <w:t>的相关材料：1</w:t>
            </w:r>
            <w:r>
              <w:rPr>
                <w:rFonts w:hint="eastAsia" w:ascii="宋体" w:hAnsi="宋体" w:eastAsia="宋体" w:cs="宋体"/>
                <w:spacing w:val="8"/>
                <w:sz w:val="20"/>
                <w:szCs w:val="20"/>
                <w:u w:val="none"/>
                <w:lang w:val="en-US" w:eastAsia="zh-CN"/>
              </w:rPr>
              <w:t>.</w:t>
            </w:r>
            <w:r>
              <w:rPr>
                <w:rFonts w:hint="eastAsia" w:ascii="宋体" w:hAnsi="宋体" w:eastAsia="宋体" w:cs="宋体"/>
                <w:spacing w:val="8"/>
                <w:sz w:val="20"/>
                <w:szCs w:val="20"/>
                <w:u w:val="none"/>
              </w:rPr>
              <w:t>土地</w:t>
            </w:r>
            <w:r>
              <w:rPr>
                <w:rFonts w:hint="eastAsia" w:ascii="宋体" w:hAnsi="宋体" w:eastAsia="宋体" w:cs="宋体"/>
                <w:sz w:val="20"/>
                <w:szCs w:val="20"/>
                <w:u w:val="none"/>
              </w:rPr>
              <w:t xml:space="preserve">  </w:t>
            </w:r>
            <w:r>
              <w:rPr>
                <w:rFonts w:hint="eastAsia" w:ascii="宋体" w:hAnsi="宋体" w:eastAsia="宋体" w:cs="宋体"/>
                <w:spacing w:val="18"/>
                <w:sz w:val="20"/>
                <w:szCs w:val="20"/>
                <w:u w:val="none"/>
              </w:rPr>
              <w:t>现状调查相关材料，</w:t>
            </w:r>
            <w:r>
              <w:rPr>
                <w:rFonts w:hint="eastAsia" w:ascii="宋体" w:hAnsi="宋体" w:eastAsia="宋体" w:cs="宋体"/>
                <w:sz w:val="20"/>
                <w:szCs w:val="20"/>
                <w:u w:val="none"/>
              </w:rPr>
              <w:t xml:space="preserve"> </w:t>
            </w:r>
            <w:r>
              <w:rPr>
                <w:rFonts w:hint="eastAsia" w:ascii="宋体" w:hAnsi="宋体" w:eastAsia="宋体" w:cs="宋体"/>
                <w:spacing w:val="23"/>
                <w:sz w:val="20"/>
                <w:szCs w:val="20"/>
                <w:u w:val="none"/>
              </w:rPr>
              <w:t>公布征收土地勘测</w:t>
            </w:r>
            <w:r>
              <w:rPr>
                <w:rFonts w:hint="eastAsia" w:ascii="宋体" w:hAnsi="宋体" w:eastAsia="宋体" w:cs="宋体"/>
                <w:spacing w:val="1"/>
                <w:sz w:val="20"/>
                <w:szCs w:val="20"/>
                <w:u w:val="none"/>
              </w:rPr>
              <w:t xml:space="preserve"> </w:t>
            </w:r>
            <w:r>
              <w:rPr>
                <w:rFonts w:hint="eastAsia" w:ascii="宋体" w:hAnsi="宋体" w:eastAsia="宋体" w:cs="宋体"/>
                <w:spacing w:val="10"/>
                <w:sz w:val="20"/>
                <w:szCs w:val="20"/>
                <w:u w:val="none"/>
              </w:rPr>
              <w:t>调查表、地上附着物</w:t>
            </w:r>
            <w:r>
              <w:rPr>
                <w:rFonts w:hint="eastAsia" w:ascii="宋体" w:hAnsi="宋体" w:eastAsia="宋体" w:cs="宋体"/>
                <w:spacing w:val="4"/>
                <w:sz w:val="20"/>
                <w:szCs w:val="20"/>
                <w:u w:val="none"/>
              </w:rPr>
              <w:t xml:space="preserve"> </w:t>
            </w:r>
            <w:r>
              <w:rPr>
                <w:rFonts w:hint="eastAsia" w:ascii="宋体" w:hAnsi="宋体" w:eastAsia="宋体" w:cs="宋体"/>
                <w:spacing w:val="27"/>
                <w:sz w:val="20"/>
                <w:szCs w:val="20"/>
                <w:u w:val="none"/>
              </w:rPr>
              <w:t>和青苗调查情况表</w:t>
            </w:r>
            <w:r>
              <w:rPr>
                <w:rFonts w:hint="eastAsia" w:ascii="宋体" w:hAnsi="宋体" w:eastAsia="宋体" w:cs="宋体"/>
                <w:spacing w:val="1"/>
                <w:sz w:val="20"/>
                <w:szCs w:val="20"/>
                <w:u w:val="none"/>
              </w:rPr>
              <w:t xml:space="preserve"> </w:t>
            </w:r>
            <w:r>
              <w:rPr>
                <w:rFonts w:hint="eastAsia" w:ascii="宋体" w:hAnsi="宋体" w:eastAsia="宋体" w:cs="宋体"/>
                <w:spacing w:val="14"/>
                <w:sz w:val="20"/>
                <w:szCs w:val="20"/>
                <w:u w:val="none"/>
              </w:rPr>
              <w:t>等(涉及土地勘测定</w:t>
            </w:r>
            <w:r>
              <w:rPr>
                <w:rFonts w:hint="eastAsia" w:ascii="宋体" w:hAnsi="宋体" w:eastAsia="宋体" w:cs="宋体"/>
                <w:sz w:val="20"/>
                <w:szCs w:val="20"/>
                <w:u w:val="none"/>
              </w:rPr>
              <w:t xml:space="preserve"> </w:t>
            </w:r>
            <w:r>
              <w:rPr>
                <w:rFonts w:hint="eastAsia" w:ascii="宋体" w:hAnsi="宋体" w:eastAsia="宋体" w:cs="宋体"/>
                <w:spacing w:val="26"/>
                <w:sz w:val="20"/>
                <w:szCs w:val="20"/>
                <w:u w:val="none"/>
              </w:rPr>
              <w:t>界图件(涉密除外)</w:t>
            </w:r>
            <w:r>
              <w:rPr>
                <w:rFonts w:hint="eastAsia" w:ascii="宋体" w:hAnsi="宋体" w:eastAsia="宋体" w:cs="宋体"/>
                <w:sz w:val="20"/>
                <w:szCs w:val="20"/>
                <w:u w:val="none"/>
              </w:rPr>
              <w:t xml:space="preserve"> </w:t>
            </w:r>
            <w:r>
              <w:rPr>
                <w:rFonts w:hint="eastAsia" w:ascii="宋体" w:hAnsi="宋体" w:eastAsia="宋体" w:cs="宋体"/>
                <w:spacing w:val="9"/>
                <w:sz w:val="20"/>
                <w:szCs w:val="20"/>
                <w:u w:val="none"/>
              </w:rPr>
              <w:t>的，图件应按规定进</w:t>
            </w:r>
            <w:r>
              <w:rPr>
                <w:rFonts w:hint="eastAsia" w:ascii="宋体" w:hAnsi="宋体" w:eastAsia="宋体" w:cs="宋体"/>
                <w:sz w:val="20"/>
                <w:szCs w:val="20"/>
                <w:u w:val="none"/>
              </w:rPr>
              <w:t xml:space="preserve">  </w:t>
            </w:r>
            <w:r>
              <w:rPr>
                <w:rFonts w:hint="eastAsia" w:ascii="宋体" w:hAnsi="宋体" w:eastAsia="宋体" w:cs="宋体"/>
                <w:spacing w:val="24"/>
                <w:w w:val="111"/>
                <w:sz w:val="20"/>
                <w:szCs w:val="20"/>
                <w:u w:val="none"/>
              </w:rPr>
              <w:t>行技术处理);2</w:t>
            </w:r>
            <w:r>
              <w:rPr>
                <w:rFonts w:hint="eastAsia" w:ascii="宋体" w:hAnsi="宋体" w:eastAsia="宋体" w:cs="宋体"/>
                <w:spacing w:val="-34"/>
                <w:sz w:val="20"/>
                <w:szCs w:val="20"/>
                <w:u w:val="none"/>
                <w:lang w:val="en-US" w:eastAsia="zh-CN"/>
              </w:rPr>
              <w:t>.</w:t>
            </w:r>
            <w:r>
              <w:rPr>
                <w:rFonts w:hint="eastAsia" w:ascii="宋体" w:hAnsi="宋体" w:eastAsia="宋体" w:cs="宋体"/>
                <w:spacing w:val="27"/>
                <w:sz w:val="20"/>
                <w:szCs w:val="20"/>
                <w:u w:val="none"/>
              </w:rPr>
              <w:t>征地补偿安置方案</w:t>
            </w:r>
            <w:r>
              <w:rPr>
                <w:rFonts w:hint="eastAsia" w:ascii="宋体" w:hAnsi="宋体" w:eastAsia="宋体" w:cs="宋体"/>
                <w:spacing w:val="1"/>
                <w:sz w:val="20"/>
                <w:szCs w:val="20"/>
                <w:u w:val="none"/>
              </w:rPr>
              <w:t xml:space="preserve">  </w:t>
            </w:r>
            <w:r>
              <w:rPr>
                <w:rFonts w:hint="eastAsia" w:ascii="宋体" w:hAnsi="宋体" w:eastAsia="宋体" w:cs="宋体"/>
                <w:spacing w:val="9"/>
                <w:sz w:val="20"/>
                <w:szCs w:val="20"/>
                <w:u w:val="none"/>
              </w:rPr>
              <w:t>听证相关材料，组织</w:t>
            </w:r>
            <w:r>
              <w:rPr>
                <w:rFonts w:hint="eastAsia" w:ascii="宋体" w:hAnsi="宋体" w:eastAsia="宋体" w:cs="宋体"/>
                <w:spacing w:val="2"/>
                <w:sz w:val="20"/>
                <w:szCs w:val="20"/>
                <w:u w:val="none"/>
              </w:rPr>
              <w:t xml:space="preserve">  </w:t>
            </w:r>
            <w:r>
              <w:rPr>
                <w:rFonts w:hint="eastAsia" w:ascii="宋体" w:hAnsi="宋体" w:eastAsia="宋体" w:cs="宋体"/>
                <w:spacing w:val="9"/>
                <w:sz w:val="20"/>
                <w:szCs w:val="20"/>
                <w:u w:val="none"/>
              </w:rPr>
              <w:t>听证的，公布《听证</w:t>
            </w:r>
            <w:r>
              <w:rPr>
                <w:rFonts w:hint="eastAsia" w:ascii="宋体" w:hAnsi="宋体" w:eastAsia="宋体" w:cs="宋体"/>
                <w:spacing w:val="2"/>
                <w:sz w:val="20"/>
                <w:szCs w:val="20"/>
                <w:u w:val="none"/>
              </w:rPr>
              <w:t xml:space="preserve">  </w:t>
            </w:r>
            <w:r>
              <w:rPr>
                <w:rFonts w:hint="eastAsia" w:ascii="宋体" w:hAnsi="宋体" w:eastAsia="宋体" w:cs="宋体"/>
                <w:spacing w:val="8"/>
                <w:sz w:val="20"/>
                <w:szCs w:val="20"/>
                <w:u w:val="none"/>
              </w:rPr>
              <w:t>通知书》、听证处理</w:t>
            </w:r>
            <w:r>
              <w:rPr>
                <w:rFonts w:hint="eastAsia" w:ascii="宋体" w:hAnsi="宋体" w:eastAsia="宋体" w:cs="宋体"/>
                <w:sz w:val="20"/>
                <w:szCs w:val="20"/>
                <w:u w:val="none"/>
              </w:rPr>
              <w:t xml:space="preserve">  </w:t>
            </w:r>
            <w:r>
              <w:rPr>
                <w:rFonts w:hint="eastAsia" w:ascii="宋体" w:hAnsi="宋体" w:eastAsia="宋体" w:cs="宋体"/>
                <w:spacing w:val="9"/>
                <w:sz w:val="20"/>
                <w:szCs w:val="20"/>
                <w:u w:val="none"/>
              </w:rPr>
              <w:t>意见等；3.征地补偿</w:t>
            </w:r>
            <w:r>
              <w:rPr>
                <w:rFonts w:hint="eastAsia" w:ascii="宋体" w:hAnsi="宋体" w:eastAsia="宋体" w:cs="宋体"/>
                <w:spacing w:val="10"/>
                <w:sz w:val="20"/>
                <w:szCs w:val="20"/>
                <w:u w:val="none"/>
              </w:rPr>
              <w:t>登记相关材料，涉及</w:t>
            </w:r>
            <w:r>
              <w:rPr>
                <w:rFonts w:hint="eastAsia" w:ascii="宋体" w:hAnsi="宋体" w:eastAsia="宋体" w:cs="宋体"/>
                <w:spacing w:val="2"/>
                <w:sz w:val="20"/>
                <w:szCs w:val="20"/>
                <w:u w:val="none"/>
              </w:rPr>
              <w:t xml:space="preserve"> </w:t>
            </w:r>
            <w:r>
              <w:rPr>
                <w:rFonts w:hint="eastAsia" w:ascii="宋体" w:hAnsi="宋体" w:eastAsia="宋体" w:cs="宋体"/>
                <w:spacing w:val="27"/>
                <w:sz w:val="20"/>
                <w:szCs w:val="20"/>
                <w:u w:val="none"/>
              </w:rPr>
              <w:t>农民集体所有补偿</w:t>
            </w:r>
            <w:r>
              <w:rPr>
                <w:rFonts w:hint="eastAsia" w:ascii="宋体" w:hAnsi="宋体" w:eastAsia="宋体" w:cs="宋体"/>
                <w:spacing w:val="8"/>
                <w:sz w:val="20"/>
                <w:szCs w:val="20"/>
                <w:u w:val="none"/>
              </w:rPr>
              <w:t>内容的登记材料，应</w:t>
            </w:r>
            <w:r>
              <w:rPr>
                <w:rFonts w:hint="eastAsia" w:ascii="宋体" w:hAnsi="宋体" w:eastAsia="宋体" w:cs="宋体"/>
                <w:spacing w:val="10"/>
                <w:sz w:val="20"/>
                <w:szCs w:val="20"/>
                <w:u w:val="none"/>
              </w:rPr>
              <w:t>予公开；涉及个人补</w:t>
            </w:r>
            <w:r>
              <w:rPr>
                <w:rFonts w:hint="eastAsia" w:ascii="宋体" w:hAnsi="宋体" w:eastAsia="宋体" w:cs="宋体"/>
                <w:spacing w:val="18"/>
                <w:sz w:val="20"/>
                <w:szCs w:val="20"/>
                <w:u w:val="none"/>
              </w:rPr>
              <w:t>偿内容的登记材料，</w:t>
            </w:r>
            <w:r>
              <w:rPr>
                <w:rFonts w:hint="eastAsia" w:ascii="宋体" w:hAnsi="宋体" w:eastAsia="宋体" w:cs="宋体"/>
                <w:spacing w:val="10"/>
                <w:sz w:val="20"/>
                <w:szCs w:val="20"/>
                <w:u w:val="none"/>
              </w:rPr>
              <w:t>经本人同意的，可以</w:t>
            </w:r>
            <w:r>
              <w:rPr>
                <w:rFonts w:hint="eastAsia" w:ascii="宋体" w:hAnsi="宋体" w:eastAsia="宋体" w:cs="宋体"/>
                <w:spacing w:val="9"/>
                <w:sz w:val="20"/>
                <w:szCs w:val="20"/>
                <w:u w:val="none"/>
              </w:rPr>
              <w:t>公开；4.征地补偿安</w:t>
            </w:r>
            <w:r>
              <w:rPr>
                <w:rFonts w:hint="eastAsia" w:ascii="宋体" w:hAnsi="宋体" w:eastAsia="宋体" w:cs="宋体"/>
                <w:spacing w:val="8"/>
                <w:sz w:val="20"/>
                <w:szCs w:val="20"/>
                <w:u w:val="none"/>
              </w:rPr>
              <w:t>置协议，与土地所有</w:t>
            </w:r>
            <w:r>
              <w:rPr>
                <w:rFonts w:hint="eastAsia" w:ascii="宋体" w:hAnsi="宋体" w:eastAsia="宋体" w:cs="宋体"/>
                <w:spacing w:val="27"/>
                <w:sz w:val="20"/>
                <w:szCs w:val="20"/>
                <w:u w:val="none"/>
              </w:rPr>
              <w:t>权人签订的协议应</w:t>
            </w:r>
            <w:r>
              <w:rPr>
                <w:rFonts w:hint="eastAsia" w:ascii="宋体" w:hAnsi="宋体" w:eastAsia="宋体" w:cs="宋体"/>
                <w:spacing w:val="10"/>
                <w:sz w:val="20"/>
                <w:szCs w:val="20"/>
                <w:u w:val="none"/>
              </w:rPr>
              <w:t>予公开；与土地使用</w:t>
            </w:r>
            <w:r>
              <w:rPr>
                <w:rFonts w:ascii="宋体" w:hAnsi="宋体" w:eastAsia="宋体" w:cs="宋体"/>
                <w:spacing w:val="7"/>
                <w:sz w:val="20"/>
                <w:szCs w:val="20"/>
                <w:u w:val="none"/>
              </w:rPr>
              <w:t>权人签订的协议，经</w:t>
            </w:r>
            <w:r>
              <w:rPr>
                <w:rFonts w:ascii="宋体" w:hAnsi="宋体" w:eastAsia="宋体" w:cs="宋体"/>
                <w:sz w:val="20"/>
                <w:szCs w:val="20"/>
                <w:u w:val="none"/>
              </w:rPr>
              <w:t xml:space="preserve">  </w:t>
            </w:r>
            <w:r>
              <w:rPr>
                <w:rFonts w:ascii="宋体" w:hAnsi="宋体" w:eastAsia="宋体" w:cs="宋体"/>
                <w:spacing w:val="9"/>
                <w:sz w:val="20"/>
                <w:szCs w:val="20"/>
                <w:u w:val="none"/>
              </w:rPr>
              <w:t>本人同意的，可以公</w:t>
            </w:r>
            <w:r>
              <w:rPr>
                <w:rFonts w:ascii="宋体" w:hAnsi="宋体" w:eastAsia="宋体" w:cs="宋体"/>
                <w:spacing w:val="6"/>
                <w:sz w:val="20"/>
                <w:szCs w:val="20"/>
                <w:u w:val="none"/>
              </w:rPr>
              <w:t>开；5.征地补偿安置</w:t>
            </w:r>
            <w:r>
              <w:rPr>
                <w:rFonts w:ascii="宋体" w:hAnsi="宋体" w:eastAsia="宋体" w:cs="宋体"/>
                <w:spacing w:val="9"/>
                <w:sz w:val="20"/>
                <w:szCs w:val="20"/>
                <w:u w:val="none"/>
              </w:rPr>
              <w:t>费用支付凭证，对土</w:t>
            </w:r>
            <w:r>
              <w:rPr>
                <w:rFonts w:ascii="宋体" w:hAnsi="宋体" w:eastAsia="宋体" w:cs="宋体"/>
                <w:spacing w:val="18"/>
                <w:sz w:val="20"/>
                <w:szCs w:val="20"/>
                <w:u w:val="none"/>
              </w:rPr>
              <w:t>地所有权人的补偿</w:t>
            </w:r>
            <w:r>
              <w:rPr>
                <w:rFonts w:ascii="宋体" w:hAnsi="宋体" w:eastAsia="宋体" w:cs="宋体"/>
                <w:sz w:val="20"/>
                <w:szCs w:val="20"/>
                <w:u w:val="none"/>
              </w:rPr>
              <w:t xml:space="preserve"> </w:t>
            </w:r>
            <w:r>
              <w:rPr>
                <w:rFonts w:ascii="宋体" w:hAnsi="宋体" w:eastAsia="宋体" w:cs="宋体"/>
                <w:spacing w:val="21"/>
                <w:sz w:val="20"/>
                <w:szCs w:val="20"/>
                <w:u w:val="none"/>
              </w:rPr>
              <w:t>费用支付凭证应予</w:t>
            </w:r>
            <w:r>
              <w:rPr>
                <w:rFonts w:ascii="宋体" w:hAnsi="宋体" w:eastAsia="宋体" w:cs="宋体"/>
                <w:spacing w:val="8"/>
                <w:sz w:val="20"/>
                <w:szCs w:val="20"/>
                <w:u w:val="none"/>
              </w:rPr>
              <w:t>公开；对土地使用权</w:t>
            </w:r>
            <w:r>
              <w:rPr>
                <w:rFonts w:ascii="宋体" w:hAnsi="宋体" w:eastAsia="宋体" w:cs="宋体"/>
                <w:spacing w:val="19"/>
                <w:sz w:val="20"/>
                <w:szCs w:val="20"/>
                <w:u w:val="none"/>
              </w:rPr>
              <w:t>人补偿费用支付凭证，经本人同意的，</w:t>
            </w:r>
            <w:r>
              <w:rPr>
                <w:rFonts w:ascii="宋体" w:hAnsi="宋体" w:eastAsia="宋体" w:cs="宋体"/>
                <w:sz w:val="20"/>
                <w:szCs w:val="20"/>
                <w:u w:val="none"/>
              </w:rPr>
              <w:t xml:space="preserve"> </w:t>
            </w:r>
            <w:r>
              <w:rPr>
                <w:rFonts w:ascii="宋体" w:hAnsi="宋体" w:eastAsia="宋体" w:cs="宋体"/>
                <w:spacing w:val="6"/>
                <w:sz w:val="20"/>
                <w:szCs w:val="20"/>
                <w:u w:val="none"/>
              </w:rPr>
              <w:t>可以公开〔不含农村</w:t>
            </w:r>
          </w:p>
          <w:p>
            <w:pPr>
              <w:keepNext w:val="0"/>
              <w:keepLines w:val="0"/>
              <w:pageBreakBefore w:val="0"/>
              <w:widowControl w:val="0"/>
              <w:kinsoku/>
              <w:wordWrap/>
              <w:overflowPunct/>
              <w:topLinePunct w:val="0"/>
              <w:autoSpaceDE/>
              <w:autoSpaceDN/>
              <w:bidi w:val="0"/>
              <w:adjustRightInd/>
              <w:snapToGrid/>
              <w:spacing w:before="14" w:line="280" w:lineRule="exact"/>
              <w:ind w:left="121"/>
              <w:jc w:val="center"/>
              <w:textAlignment w:val="auto"/>
              <w:rPr>
                <w:rFonts w:ascii="宋体" w:hAnsi="宋体" w:eastAsia="宋体" w:cs="宋体"/>
                <w:sz w:val="20"/>
                <w:szCs w:val="20"/>
                <w:u w:val="none"/>
              </w:rPr>
            </w:pPr>
            <w:r>
              <w:rPr>
                <w:rFonts w:ascii="宋体" w:hAnsi="宋体" w:eastAsia="宋体" w:cs="宋体"/>
                <w:spacing w:val="-1"/>
                <w:sz w:val="20"/>
                <w:szCs w:val="20"/>
                <w:u w:val="none"/>
              </w:rPr>
              <w:t>集体经济组织内部</w:t>
            </w:r>
          </w:p>
          <w:p>
            <w:pPr>
              <w:keepNext w:val="0"/>
              <w:keepLines w:val="0"/>
              <w:pageBreakBefore w:val="0"/>
              <w:widowControl w:val="0"/>
              <w:kinsoku/>
              <w:wordWrap/>
              <w:overflowPunct/>
              <w:topLinePunct w:val="0"/>
              <w:autoSpaceDE/>
              <w:autoSpaceDN/>
              <w:bidi w:val="0"/>
              <w:adjustRightInd/>
              <w:snapToGrid/>
              <w:spacing w:before="11" w:line="280" w:lineRule="exact"/>
              <w:ind w:left="111" w:firstLine="19"/>
              <w:jc w:val="center"/>
              <w:textAlignment w:val="auto"/>
              <w:rPr>
                <w:u w:val="none"/>
              </w:rPr>
            </w:pPr>
            <w:r>
              <w:rPr>
                <w:rFonts w:ascii="宋体" w:hAnsi="宋体" w:eastAsia="宋体" w:cs="宋体"/>
                <w:spacing w:val="16"/>
                <w:sz w:val="20"/>
                <w:szCs w:val="20"/>
                <w:u w:val="none"/>
              </w:rPr>
              <w:t>土地补偿费用分配、</w:t>
            </w:r>
            <w:r>
              <w:rPr>
                <w:rFonts w:ascii="宋体" w:hAnsi="宋体" w:eastAsia="宋体" w:cs="宋体"/>
                <w:spacing w:val="7"/>
                <w:sz w:val="20"/>
                <w:szCs w:val="20"/>
                <w:u w:val="none"/>
              </w:rPr>
              <w:t xml:space="preserve"> </w:t>
            </w:r>
            <w:r>
              <w:rPr>
                <w:rFonts w:ascii="宋体" w:hAnsi="宋体" w:eastAsia="宋体" w:cs="宋体"/>
                <w:spacing w:val="16"/>
                <w:sz w:val="20"/>
                <w:szCs w:val="20"/>
                <w:u w:val="none"/>
              </w:rPr>
              <w:t>使用情况)</w:t>
            </w:r>
            <w:r>
              <w:rPr>
                <w:rFonts w:ascii="宋体" w:hAnsi="宋体" w:eastAsia="宋体" w:cs="宋体"/>
                <w:spacing w:val="12"/>
                <w:sz w:val="20"/>
                <w:szCs w:val="20"/>
                <w:u w:val="none"/>
              </w:rPr>
              <w:t>【*征地社会稳定风</w:t>
            </w:r>
            <w:r>
              <w:rPr>
                <w:rFonts w:ascii="宋体" w:hAnsi="宋体" w:eastAsia="宋体" w:cs="宋体"/>
                <w:spacing w:val="1"/>
                <w:sz w:val="20"/>
                <w:szCs w:val="20"/>
                <w:u w:val="none"/>
              </w:rPr>
              <w:t xml:space="preserve"> </w:t>
            </w:r>
            <w:r>
              <w:rPr>
                <w:rFonts w:ascii="宋体" w:hAnsi="宋体" w:eastAsia="宋体" w:cs="宋体"/>
                <w:spacing w:val="13"/>
                <w:sz w:val="20"/>
                <w:szCs w:val="20"/>
                <w:u w:val="none"/>
              </w:rPr>
              <w:t>险评估相关材料】</w:t>
            </w:r>
          </w:p>
        </w:tc>
        <w:tc>
          <w:tcPr>
            <w:tcW w:w="2300" w:type="dxa"/>
            <w:vMerge w:val="restart"/>
            <w:vAlign w:val="top"/>
          </w:tcPr>
          <w:p>
            <w:pPr>
              <w:spacing w:before="9" w:line="214" w:lineRule="auto"/>
              <w:ind w:left="105" w:leftChars="0" w:right="65" w:rightChars="0" w:firstLine="40" w:firstLineChars="0"/>
              <w:jc w:val="center"/>
              <w:rPr>
                <w:rFonts w:hint="eastAsia" w:ascii="宋体" w:hAnsi="宋体" w:eastAsia="宋体" w:cs="宋体"/>
                <w:spacing w:val="9"/>
                <w:sz w:val="20"/>
                <w:szCs w:val="20"/>
                <w:u w:val="none"/>
              </w:rPr>
            </w:pPr>
          </w:p>
          <w:p>
            <w:pPr>
              <w:spacing w:before="9" w:line="214" w:lineRule="auto"/>
              <w:ind w:left="105" w:leftChars="0" w:right="65" w:rightChars="0" w:firstLine="40" w:firstLineChars="0"/>
              <w:jc w:val="center"/>
              <w:rPr>
                <w:rFonts w:hint="eastAsia" w:ascii="宋体" w:hAnsi="宋体" w:eastAsia="宋体" w:cs="宋体"/>
                <w:spacing w:val="9"/>
                <w:sz w:val="20"/>
                <w:szCs w:val="20"/>
                <w:u w:val="none"/>
              </w:rPr>
            </w:pPr>
          </w:p>
          <w:p>
            <w:pPr>
              <w:spacing w:before="9" w:line="214" w:lineRule="auto"/>
              <w:ind w:left="105" w:leftChars="0" w:right="65" w:rightChars="0" w:firstLine="40" w:firstLineChars="0"/>
              <w:jc w:val="center"/>
              <w:rPr>
                <w:rFonts w:hint="eastAsia" w:ascii="宋体" w:hAnsi="宋体" w:eastAsia="宋体" w:cs="宋体"/>
                <w:spacing w:val="9"/>
                <w:sz w:val="20"/>
                <w:szCs w:val="20"/>
                <w:u w:val="none"/>
              </w:rPr>
            </w:pPr>
          </w:p>
          <w:p>
            <w:pPr>
              <w:spacing w:before="9" w:line="214" w:lineRule="auto"/>
              <w:ind w:left="105" w:leftChars="0" w:right="65" w:rightChars="0" w:firstLine="40" w:firstLineChars="0"/>
              <w:jc w:val="center"/>
              <w:rPr>
                <w:rFonts w:hint="eastAsia" w:ascii="宋体" w:hAnsi="宋体" w:eastAsia="宋体" w:cs="宋体"/>
                <w:spacing w:val="9"/>
                <w:sz w:val="20"/>
                <w:szCs w:val="20"/>
                <w:u w:val="none"/>
              </w:rPr>
            </w:pPr>
          </w:p>
          <w:p>
            <w:pPr>
              <w:spacing w:before="9" w:line="214" w:lineRule="auto"/>
              <w:ind w:left="105" w:leftChars="0" w:right="65" w:rightChars="0" w:firstLine="40" w:firstLineChars="0"/>
              <w:jc w:val="center"/>
              <w:rPr>
                <w:rFonts w:hint="eastAsia" w:ascii="宋体" w:hAnsi="宋体" w:eastAsia="宋体" w:cs="宋体"/>
                <w:spacing w:val="9"/>
                <w:sz w:val="20"/>
                <w:szCs w:val="20"/>
                <w:u w:val="none"/>
              </w:rPr>
            </w:pPr>
          </w:p>
          <w:p>
            <w:pPr>
              <w:spacing w:before="9" w:line="214" w:lineRule="auto"/>
              <w:ind w:left="105" w:leftChars="0" w:right="65" w:rightChars="0" w:firstLine="40" w:firstLineChars="0"/>
              <w:jc w:val="center"/>
              <w:rPr>
                <w:rFonts w:hint="eastAsia" w:ascii="宋体" w:hAnsi="宋体" w:eastAsia="宋体" w:cs="宋体"/>
                <w:spacing w:val="9"/>
                <w:sz w:val="20"/>
                <w:szCs w:val="20"/>
                <w:u w:val="none"/>
              </w:rPr>
            </w:pPr>
          </w:p>
          <w:p>
            <w:pPr>
              <w:spacing w:before="9" w:line="214" w:lineRule="auto"/>
              <w:ind w:left="105" w:leftChars="0" w:right="65" w:rightChars="0" w:firstLine="40" w:firstLineChars="0"/>
              <w:jc w:val="center"/>
              <w:rPr>
                <w:rFonts w:hint="eastAsia" w:ascii="宋体" w:hAnsi="宋体" w:eastAsia="宋体" w:cs="宋体"/>
                <w:spacing w:val="9"/>
                <w:sz w:val="20"/>
                <w:szCs w:val="20"/>
                <w:u w:val="none"/>
              </w:rPr>
            </w:pPr>
          </w:p>
          <w:p>
            <w:pPr>
              <w:spacing w:before="9" w:line="214" w:lineRule="auto"/>
              <w:ind w:left="105" w:leftChars="0" w:right="65" w:rightChars="0" w:firstLine="40" w:firstLineChars="0"/>
              <w:jc w:val="center"/>
              <w:rPr>
                <w:rFonts w:hint="eastAsia" w:ascii="宋体" w:hAnsi="宋体" w:eastAsia="宋体" w:cs="宋体"/>
                <w:spacing w:val="9"/>
                <w:sz w:val="20"/>
                <w:szCs w:val="20"/>
                <w:u w:val="none"/>
              </w:rPr>
            </w:pPr>
          </w:p>
          <w:p>
            <w:pPr>
              <w:spacing w:before="9" w:line="214" w:lineRule="auto"/>
              <w:ind w:left="105" w:leftChars="0" w:right="65" w:rightChars="0" w:firstLine="40" w:firstLineChars="0"/>
              <w:jc w:val="center"/>
              <w:rPr>
                <w:rFonts w:hint="eastAsia" w:ascii="宋体" w:hAnsi="宋体" w:eastAsia="宋体" w:cs="宋体"/>
                <w:spacing w:val="9"/>
                <w:sz w:val="20"/>
                <w:szCs w:val="20"/>
                <w:u w:val="none"/>
              </w:rPr>
            </w:pPr>
          </w:p>
          <w:p>
            <w:pPr>
              <w:spacing w:before="9" w:line="214" w:lineRule="auto"/>
              <w:ind w:left="105" w:leftChars="0" w:right="65" w:rightChars="0" w:firstLine="40" w:firstLineChars="0"/>
              <w:jc w:val="center"/>
              <w:rPr>
                <w:rFonts w:hint="eastAsia" w:ascii="宋体" w:hAnsi="宋体" w:eastAsia="宋体" w:cs="宋体"/>
                <w:spacing w:val="9"/>
                <w:sz w:val="20"/>
                <w:szCs w:val="20"/>
                <w:u w:val="none"/>
              </w:rPr>
            </w:pPr>
          </w:p>
          <w:p>
            <w:pPr>
              <w:spacing w:before="9" w:line="214" w:lineRule="auto"/>
              <w:ind w:left="105" w:leftChars="0" w:right="65" w:rightChars="0" w:firstLine="40" w:firstLineChars="0"/>
              <w:jc w:val="center"/>
              <w:rPr>
                <w:rFonts w:hint="eastAsia" w:ascii="宋体" w:hAnsi="宋体" w:eastAsia="宋体" w:cs="宋体"/>
                <w:spacing w:val="9"/>
                <w:sz w:val="20"/>
                <w:szCs w:val="20"/>
                <w:u w:val="none"/>
              </w:rPr>
            </w:pPr>
          </w:p>
          <w:p>
            <w:pPr>
              <w:spacing w:before="9" w:line="214" w:lineRule="auto"/>
              <w:ind w:left="105" w:leftChars="0" w:right="65" w:rightChars="0" w:firstLine="40" w:firstLineChars="0"/>
              <w:jc w:val="center"/>
              <w:rPr>
                <w:rFonts w:hint="eastAsia" w:ascii="宋体" w:hAnsi="宋体" w:eastAsia="宋体" w:cs="宋体"/>
                <w:spacing w:val="9"/>
                <w:sz w:val="20"/>
                <w:szCs w:val="20"/>
                <w:u w:val="none"/>
              </w:rPr>
            </w:pPr>
          </w:p>
          <w:p>
            <w:pPr>
              <w:spacing w:before="9" w:line="214" w:lineRule="auto"/>
              <w:ind w:left="105" w:leftChars="0" w:right="65" w:rightChars="0" w:firstLine="40" w:firstLineChars="0"/>
              <w:jc w:val="center"/>
              <w:rPr>
                <w:u w:val="none"/>
              </w:rPr>
            </w:pPr>
            <w:r>
              <w:rPr>
                <w:rFonts w:hint="eastAsia" w:ascii="宋体" w:hAnsi="宋体" w:eastAsia="宋体" w:cs="宋体"/>
                <w:spacing w:val="9"/>
                <w:sz w:val="20"/>
                <w:szCs w:val="20"/>
                <w:u w:val="none"/>
              </w:rPr>
              <w:t>《土地管理法》《土</w:t>
            </w:r>
            <w:r>
              <w:rPr>
                <w:rFonts w:hint="eastAsia" w:ascii="宋体" w:hAnsi="宋体" w:eastAsia="宋体" w:cs="宋体"/>
                <w:spacing w:val="4"/>
                <w:sz w:val="20"/>
                <w:szCs w:val="20"/>
                <w:u w:val="none"/>
              </w:rPr>
              <w:t xml:space="preserve"> </w:t>
            </w:r>
            <w:r>
              <w:rPr>
                <w:rFonts w:hint="eastAsia" w:ascii="宋体" w:hAnsi="宋体" w:eastAsia="宋体" w:cs="宋体"/>
                <w:spacing w:val="17"/>
                <w:sz w:val="20"/>
                <w:szCs w:val="20"/>
                <w:u w:val="none"/>
              </w:rPr>
              <w:t>地管理法实施条例》</w:t>
            </w:r>
          </w:p>
        </w:tc>
        <w:tc>
          <w:tcPr>
            <w:tcW w:w="1784" w:type="dxa"/>
            <w:vAlign w:val="top"/>
          </w:tcPr>
          <w:p>
            <w:pPr>
              <w:spacing w:before="50" w:line="225" w:lineRule="auto"/>
              <w:ind w:left="104" w:right="28" w:firstLine="50"/>
              <w:jc w:val="center"/>
              <w:rPr>
                <w:rFonts w:ascii="宋体" w:hAnsi="宋体" w:eastAsia="宋体" w:cs="宋体"/>
                <w:spacing w:val="2"/>
                <w:sz w:val="21"/>
                <w:szCs w:val="21"/>
                <w:u w:val="none"/>
              </w:rPr>
            </w:pPr>
            <w:r>
              <w:rPr>
                <w:rFonts w:hint="eastAsia" w:ascii="宋体" w:hAnsi="宋体" w:eastAsia="宋体" w:cs="宋体"/>
                <w:spacing w:val="3"/>
                <w:sz w:val="20"/>
                <w:szCs w:val="20"/>
                <w:u w:val="none"/>
              </w:rPr>
              <w:t>信息形成后</w:t>
            </w:r>
            <w:r>
              <w:rPr>
                <w:rFonts w:hint="eastAsia" w:ascii="宋体" w:hAnsi="宋体" w:eastAsia="宋体" w:cs="宋体"/>
                <w:sz w:val="20"/>
                <w:szCs w:val="20"/>
                <w:u w:val="none"/>
              </w:rPr>
              <w:t xml:space="preserve"> </w:t>
            </w:r>
            <w:r>
              <w:rPr>
                <w:rFonts w:hint="eastAsia" w:ascii="宋体" w:hAnsi="宋体" w:eastAsia="宋体" w:cs="宋体"/>
                <w:spacing w:val="6"/>
                <w:sz w:val="20"/>
                <w:szCs w:val="20"/>
                <w:u w:val="none"/>
              </w:rPr>
              <w:t>5个工作日</w:t>
            </w:r>
            <w:r>
              <w:rPr>
                <w:rFonts w:hint="eastAsia" w:ascii="宋体" w:hAnsi="宋体" w:eastAsia="宋体" w:cs="宋体"/>
                <w:spacing w:val="21"/>
                <w:sz w:val="20"/>
                <w:szCs w:val="20"/>
                <w:u w:val="none"/>
              </w:rPr>
              <w:t>内，在村、</w:t>
            </w:r>
            <w:r>
              <w:rPr>
                <w:rFonts w:hint="eastAsia" w:ascii="宋体" w:hAnsi="宋体" w:eastAsia="宋体" w:cs="宋体"/>
                <w:sz w:val="20"/>
                <w:szCs w:val="20"/>
                <w:u w:val="none"/>
              </w:rPr>
              <w:t xml:space="preserve"> </w:t>
            </w:r>
            <w:r>
              <w:rPr>
                <w:rFonts w:hint="eastAsia" w:ascii="宋体" w:hAnsi="宋体" w:eastAsia="宋体" w:cs="宋体"/>
                <w:spacing w:val="12"/>
                <w:sz w:val="20"/>
                <w:szCs w:val="20"/>
                <w:u w:val="none"/>
              </w:rPr>
              <w:t>村民小组公示栏公开不</w:t>
            </w:r>
            <w:r>
              <w:rPr>
                <w:rFonts w:hint="eastAsia" w:ascii="宋体" w:hAnsi="宋体" w:eastAsia="宋体" w:cs="宋体"/>
                <w:sz w:val="20"/>
                <w:szCs w:val="20"/>
                <w:u w:val="none"/>
              </w:rPr>
              <w:t xml:space="preserve">少于5个工 </w:t>
            </w:r>
            <w:r>
              <w:rPr>
                <w:rFonts w:hint="eastAsia" w:ascii="宋体" w:hAnsi="宋体" w:eastAsia="宋体" w:cs="宋体"/>
                <w:spacing w:val="-18"/>
                <w:sz w:val="20"/>
                <w:szCs w:val="20"/>
                <w:u w:val="none"/>
              </w:rPr>
              <w:t>作</w:t>
            </w:r>
            <w:r>
              <w:rPr>
                <w:rFonts w:hint="eastAsia" w:ascii="宋体" w:hAnsi="宋体" w:eastAsia="宋体" w:cs="宋体"/>
                <w:spacing w:val="20"/>
                <w:sz w:val="20"/>
                <w:szCs w:val="20"/>
                <w:u w:val="none"/>
              </w:rPr>
              <w:t xml:space="preserve"> </w:t>
            </w:r>
            <w:r>
              <w:rPr>
                <w:rFonts w:hint="eastAsia" w:ascii="宋体" w:hAnsi="宋体" w:eastAsia="宋体" w:cs="宋体"/>
                <w:spacing w:val="-18"/>
                <w:sz w:val="20"/>
                <w:szCs w:val="20"/>
                <w:u w:val="none"/>
              </w:rPr>
              <w:t>日</w:t>
            </w:r>
            <w:r>
              <w:rPr>
                <w:rFonts w:hint="eastAsia" w:ascii="宋体" w:hAnsi="宋体" w:eastAsia="宋体" w:cs="宋体"/>
                <w:spacing w:val="-23"/>
                <w:sz w:val="20"/>
                <w:szCs w:val="20"/>
                <w:u w:val="none"/>
              </w:rPr>
              <w:t xml:space="preserve"> </w:t>
            </w:r>
            <w:r>
              <w:rPr>
                <w:rFonts w:hint="eastAsia" w:ascii="宋体" w:hAnsi="宋体" w:eastAsia="宋体" w:cs="宋体"/>
                <w:spacing w:val="-18"/>
                <w:sz w:val="20"/>
                <w:szCs w:val="20"/>
                <w:u w:val="none"/>
              </w:rPr>
              <w:t>；</w:t>
            </w:r>
            <w:r>
              <w:rPr>
                <w:rFonts w:hint="eastAsia" w:ascii="宋体" w:hAnsi="宋体" w:eastAsia="宋体" w:cs="宋体"/>
                <w:spacing w:val="2"/>
                <w:sz w:val="20"/>
                <w:szCs w:val="20"/>
                <w:u w:val="none"/>
              </w:rPr>
              <w:t>征地社会稳</w:t>
            </w:r>
            <w:r>
              <w:rPr>
                <w:rFonts w:hint="eastAsia" w:ascii="宋体" w:hAnsi="宋体" w:eastAsia="宋体" w:cs="宋体"/>
                <w:sz w:val="20"/>
                <w:szCs w:val="20"/>
                <w:u w:val="none"/>
              </w:rPr>
              <w:t xml:space="preserve"> </w:t>
            </w:r>
            <w:r>
              <w:rPr>
                <w:rFonts w:hint="eastAsia" w:ascii="宋体" w:hAnsi="宋体" w:eastAsia="宋体" w:cs="宋体"/>
                <w:spacing w:val="9"/>
                <w:sz w:val="20"/>
                <w:szCs w:val="20"/>
                <w:u w:val="none"/>
              </w:rPr>
              <w:t>定风险评估</w:t>
            </w:r>
            <w:r>
              <w:rPr>
                <w:rFonts w:hint="eastAsia" w:ascii="宋体" w:hAnsi="宋体" w:eastAsia="宋体" w:cs="宋体"/>
                <w:spacing w:val="6"/>
                <w:sz w:val="20"/>
                <w:szCs w:val="20"/>
                <w:u w:val="none"/>
              </w:rPr>
              <w:t>相关材料在</w:t>
            </w:r>
            <w:r>
              <w:rPr>
                <w:rFonts w:hint="eastAsia" w:ascii="宋体" w:hAnsi="宋体" w:eastAsia="宋体" w:cs="宋体"/>
                <w:spacing w:val="2"/>
                <w:sz w:val="20"/>
                <w:szCs w:val="20"/>
                <w:u w:val="none"/>
              </w:rPr>
              <w:t>收到批准</w:t>
            </w:r>
            <w:r>
              <w:rPr>
                <w:rFonts w:hint="eastAsia" w:ascii="宋体" w:hAnsi="宋体" w:eastAsia="宋体" w:cs="宋体"/>
                <w:spacing w:val="-2"/>
                <w:sz w:val="20"/>
                <w:szCs w:val="20"/>
                <w:u w:val="none"/>
              </w:rPr>
              <w:t>后，依申请</w:t>
            </w:r>
            <w:r>
              <w:rPr>
                <w:rFonts w:hint="eastAsia" w:ascii="宋体" w:hAnsi="宋体" w:eastAsia="宋体" w:cs="宋体"/>
                <w:sz w:val="20"/>
                <w:szCs w:val="20"/>
                <w:u w:val="none"/>
              </w:rPr>
              <w:t xml:space="preserve"> </w:t>
            </w:r>
            <w:r>
              <w:rPr>
                <w:rFonts w:hint="eastAsia" w:ascii="宋体" w:hAnsi="宋体" w:eastAsia="宋体" w:cs="宋体"/>
                <w:spacing w:val="9"/>
                <w:sz w:val="20"/>
                <w:szCs w:val="20"/>
                <w:u w:val="none"/>
              </w:rPr>
              <w:t>公开；听证</w:t>
            </w:r>
            <w:r>
              <w:rPr>
                <w:rFonts w:hint="eastAsia" w:ascii="宋体" w:hAnsi="宋体" w:eastAsia="宋体" w:cs="宋体"/>
                <w:spacing w:val="10"/>
                <w:sz w:val="20"/>
                <w:szCs w:val="20"/>
                <w:u w:val="none"/>
              </w:rPr>
              <w:t>相关材料时</w:t>
            </w:r>
            <w:r>
              <w:rPr>
                <w:rFonts w:hint="eastAsia" w:ascii="宋体" w:hAnsi="宋体" w:eastAsia="宋体" w:cs="宋体"/>
                <w:spacing w:val="9"/>
                <w:sz w:val="20"/>
                <w:szCs w:val="20"/>
                <w:u w:val="none"/>
              </w:rPr>
              <w:t>限要求还应</w:t>
            </w:r>
            <w:r>
              <w:rPr>
                <w:rFonts w:hint="eastAsia" w:ascii="宋体" w:hAnsi="宋体" w:eastAsia="宋体" w:cs="宋体"/>
                <w:spacing w:val="2"/>
                <w:sz w:val="20"/>
                <w:szCs w:val="20"/>
                <w:u w:val="none"/>
              </w:rPr>
              <w:t xml:space="preserve"> </w:t>
            </w:r>
            <w:r>
              <w:rPr>
                <w:rFonts w:hint="eastAsia" w:ascii="宋体" w:hAnsi="宋体" w:eastAsia="宋体" w:cs="宋体"/>
                <w:spacing w:val="11"/>
                <w:sz w:val="20"/>
                <w:szCs w:val="20"/>
                <w:u w:val="none"/>
              </w:rPr>
              <w:t>符合听证相</w:t>
            </w:r>
            <w:r>
              <w:rPr>
                <w:rFonts w:hint="eastAsia" w:ascii="宋体" w:hAnsi="宋体" w:eastAsia="宋体" w:cs="宋体"/>
                <w:spacing w:val="4"/>
                <w:sz w:val="20"/>
                <w:szCs w:val="20"/>
                <w:u w:val="none"/>
              </w:rPr>
              <w:t>关规定</w:t>
            </w:r>
          </w:p>
        </w:tc>
        <w:tc>
          <w:tcPr>
            <w:tcW w:w="1853" w:type="dxa"/>
            <w:vMerge w:val="restart"/>
            <w:vAlign w:val="top"/>
          </w:tcPr>
          <w:p>
            <w:pPr>
              <w:spacing w:before="9" w:line="214" w:lineRule="auto"/>
              <w:ind w:right="65" w:rightChars="0"/>
              <w:jc w:val="center"/>
              <w:rPr>
                <w:rFonts w:hint="eastAsia" w:ascii="宋体" w:hAnsi="宋体" w:eastAsia="宋体" w:cs="宋体"/>
                <w:spacing w:val="2"/>
                <w:sz w:val="21"/>
                <w:szCs w:val="21"/>
                <w:u w:val="none"/>
                <w:lang w:eastAsia="zh-CN"/>
              </w:rPr>
            </w:pPr>
          </w:p>
          <w:p>
            <w:pPr>
              <w:spacing w:before="9" w:line="214" w:lineRule="auto"/>
              <w:ind w:right="65" w:rightChars="0"/>
              <w:jc w:val="center"/>
              <w:rPr>
                <w:rFonts w:hint="eastAsia" w:ascii="宋体" w:hAnsi="宋体" w:eastAsia="宋体" w:cs="宋体"/>
                <w:spacing w:val="2"/>
                <w:sz w:val="21"/>
                <w:szCs w:val="21"/>
                <w:u w:val="none"/>
                <w:lang w:eastAsia="zh-CN"/>
              </w:rPr>
            </w:pPr>
          </w:p>
          <w:p>
            <w:pPr>
              <w:spacing w:before="9" w:line="214" w:lineRule="auto"/>
              <w:ind w:right="65" w:rightChars="0"/>
              <w:jc w:val="center"/>
              <w:rPr>
                <w:rFonts w:hint="eastAsia" w:ascii="宋体" w:hAnsi="宋体" w:eastAsia="宋体" w:cs="宋体"/>
                <w:spacing w:val="2"/>
                <w:sz w:val="21"/>
                <w:szCs w:val="21"/>
                <w:u w:val="none"/>
                <w:lang w:eastAsia="zh-CN"/>
              </w:rPr>
            </w:pPr>
          </w:p>
          <w:p>
            <w:pPr>
              <w:spacing w:before="9" w:line="214" w:lineRule="auto"/>
              <w:ind w:right="65" w:rightChars="0"/>
              <w:jc w:val="center"/>
              <w:rPr>
                <w:rFonts w:hint="eastAsia" w:ascii="宋体" w:hAnsi="宋体" w:eastAsia="宋体" w:cs="宋体"/>
                <w:spacing w:val="2"/>
                <w:sz w:val="21"/>
                <w:szCs w:val="21"/>
                <w:u w:val="none"/>
                <w:lang w:eastAsia="zh-CN"/>
              </w:rPr>
            </w:pPr>
          </w:p>
          <w:p>
            <w:pPr>
              <w:spacing w:before="9" w:line="214" w:lineRule="auto"/>
              <w:ind w:right="65" w:rightChars="0"/>
              <w:jc w:val="center"/>
              <w:rPr>
                <w:rFonts w:hint="eastAsia" w:ascii="宋体" w:hAnsi="宋体" w:eastAsia="宋体" w:cs="宋体"/>
                <w:spacing w:val="2"/>
                <w:sz w:val="21"/>
                <w:szCs w:val="21"/>
                <w:u w:val="none"/>
                <w:lang w:eastAsia="zh-CN"/>
              </w:rPr>
            </w:pPr>
          </w:p>
          <w:p>
            <w:pPr>
              <w:spacing w:before="9" w:line="214" w:lineRule="auto"/>
              <w:ind w:right="65" w:rightChars="0"/>
              <w:jc w:val="center"/>
              <w:rPr>
                <w:rFonts w:hint="eastAsia" w:ascii="宋体" w:hAnsi="宋体" w:eastAsia="宋体" w:cs="宋体"/>
                <w:spacing w:val="2"/>
                <w:sz w:val="21"/>
                <w:szCs w:val="21"/>
                <w:u w:val="none"/>
                <w:lang w:eastAsia="zh-CN"/>
              </w:rPr>
            </w:pPr>
          </w:p>
          <w:p>
            <w:pPr>
              <w:spacing w:before="9" w:line="214" w:lineRule="auto"/>
              <w:ind w:right="65" w:rightChars="0"/>
              <w:jc w:val="center"/>
              <w:rPr>
                <w:rFonts w:hint="eastAsia" w:ascii="宋体" w:hAnsi="宋体" w:eastAsia="宋体" w:cs="宋体"/>
                <w:spacing w:val="2"/>
                <w:sz w:val="21"/>
                <w:szCs w:val="21"/>
                <w:u w:val="none"/>
                <w:lang w:eastAsia="zh-CN"/>
              </w:rPr>
            </w:pPr>
          </w:p>
          <w:p>
            <w:pPr>
              <w:spacing w:before="9" w:line="214" w:lineRule="auto"/>
              <w:ind w:right="65" w:rightChars="0"/>
              <w:jc w:val="center"/>
              <w:rPr>
                <w:rFonts w:hint="eastAsia" w:ascii="宋体" w:hAnsi="宋体" w:eastAsia="宋体" w:cs="宋体"/>
                <w:spacing w:val="2"/>
                <w:sz w:val="21"/>
                <w:szCs w:val="21"/>
                <w:u w:val="none"/>
                <w:lang w:eastAsia="zh-CN"/>
              </w:rPr>
            </w:pPr>
          </w:p>
          <w:p>
            <w:pPr>
              <w:spacing w:before="9" w:line="214" w:lineRule="auto"/>
              <w:ind w:right="65" w:rightChars="0"/>
              <w:jc w:val="center"/>
              <w:rPr>
                <w:rFonts w:hint="eastAsia" w:ascii="宋体" w:hAnsi="宋体" w:eastAsia="宋体" w:cs="宋体"/>
                <w:spacing w:val="2"/>
                <w:sz w:val="21"/>
                <w:szCs w:val="21"/>
                <w:u w:val="none"/>
                <w:lang w:eastAsia="zh-CN"/>
              </w:rPr>
            </w:pPr>
          </w:p>
          <w:p>
            <w:pPr>
              <w:spacing w:before="9" w:line="214" w:lineRule="auto"/>
              <w:ind w:right="65" w:rightChars="0"/>
              <w:jc w:val="center"/>
              <w:rPr>
                <w:rFonts w:hint="eastAsia" w:ascii="宋体" w:hAnsi="宋体" w:eastAsia="宋体" w:cs="宋体"/>
                <w:spacing w:val="2"/>
                <w:sz w:val="21"/>
                <w:szCs w:val="21"/>
                <w:u w:val="none"/>
                <w:lang w:eastAsia="zh-CN"/>
              </w:rPr>
            </w:pPr>
          </w:p>
          <w:p>
            <w:pPr>
              <w:spacing w:before="9" w:line="214" w:lineRule="auto"/>
              <w:ind w:right="65" w:rightChars="0"/>
              <w:jc w:val="center"/>
              <w:rPr>
                <w:rFonts w:hint="eastAsia" w:ascii="宋体" w:hAnsi="宋体" w:eastAsia="宋体" w:cs="宋体"/>
                <w:spacing w:val="2"/>
                <w:sz w:val="21"/>
                <w:szCs w:val="21"/>
                <w:u w:val="none"/>
                <w:lang w:eastAsia="zh-CN"/>
              </w:rPr>
            </w:pPr>
          </w:p>
          <w:p>
            <w:pPr>
              <w:spacing w:before="9" w:line="214" w:lineRule="auto"/>
              <w:ind w:right="65" w:rightChars="0"/>
              <w:jc w:val="center"/>
              <w:rPr>
                <w:rFonts w:hint="eastAsia" w:ascii="宋体" w:hAnsi="宋体" w:eastAsia="宋体" w:cs="宋体"/>
                <w:spacing w:val="2"/>
                <w:sz w:val="21"/>
                <w:szCs w:val="21"/>
                <w:u w:val="none"/>
                <w:lang w:eastAsia="zh-CN"/>
              </w:rPr>
            </w:pPr>
          </w:p>
          <w:p>
            <w:pPr>
              <w:spacing w:before="9" w:line="214" w:lineRule="auto"/>
              <w:ind w:right="65" w:rightChars="0"/>
              <w:jc w:val="center"/>
              <w:rPr>
                <w:rFonts w:hint="eastAsia" w:ascii="宋体" w:hAnsi="宋体" w:eastAsia="宋体" w:cs="宋体"/>
                <w:spacing w:val="3"/>
                <w:sz w:val="20"/>
                <w:szCs w:val="20"/>
                <w:u w:val="none"/>
              </w:rPr>
            </w:pPr>
            <w:r>
              <w:rPr>
                <w:rFonts w:hint="eastAsia" w:ascii="宋体" w:hAnsi="宋体" w:eastAsia="宋体" w:cs="宋体"/>
                <w:spacing w:val="2"/>
                <w:sz w:val="21"/>
                <w:szCs w:val="21"/>
                <w:u w:val="none"/>
                <w:lang w:eastAsia="zh-CN"/>
              </w:rPr>
              <w:t>自然资源主管部门</w:t>
            </w:r>
            <w:r>
              <w:rPr>
                <w:rFonts w:ascii="宋体" w:hAnsi="宋体" w:eastAsia="宋体" w:cs="宋体"/>
                <w:spacing w:val="2"/>
                <w:sz w:val="21"/>
                <w:szCs w:val="21"/>
                <w:u w:val="none"/>
              </w:rPr>
              <w:t>/</w:t>
            </w:r>
            <w:r>
              <w:rPr>
                <w:rFonts w:ascii="宋体" w:hAnsi="宋体" w:eastAsia="宋体" w:cs="宋体"/>
                <w:sz w:val="21"/>
                <w:szCs w:val="21"/>
                <w:u w:val="none"/>
              </w:rPr>
              <w:t xml:space="preserve"> </w:t>
            </w:r>
            <w:r>
              <w:rPr>
                <w:rFonts w:ascii="宋体" w:hAnsi="宋体" w:eastAsia="宋体" w:cs="宋体"/>
                <w:spacing w:val="20"/>
                <w:sz w:val="21"/>
                <w:szCs w:val="21"/>
                <w:u w:val="none"/>
              </w:rPr>
              <w:t>县级人民</w:t>
            </w:r>
            <w:r>
              <w:rPr>
                <w:rFonts w:ascii="宋体" w:hAnsi="宋体" w:eastAsia="宋体" w:cs="宋体"/>
                <w:spacing w:val="-2"/>
                <w:sz w:val="21"/>
                <w:szCs w:val="21"/>
                <w:u w:val="none"/>
              </w:rPr>
              <w:t>政府</w:t>
            </w:r>
          </w:p>
        </w:tc>
        <w:tc>
          <w:tcPr>
            <w:tcW w:w="1814" w:type="dxa"/>
            <w:vMerge w:val="restart"/>
            <w:vAlign w:val="center"/>
          </w:tcPr>
          <w:p>
            <w:pPr>
              <w:spacing w:line="257" w:lineRule="auto"/>
              <w:jc w:val="both"/>
              <w:rPr>
                <w:rFonts w:ascii="Arial"/>
                <w:sz w:val="21"/>
                <w:u w:val="none"/>
              </w:rPr>
            </w:pPr>
          </w:p>
          <w:p>
            <w:pPr>
              <w:spacing w:before="92" w:line="219" w:lineRule="auto"/>
              <w:jc w:val="both"/>
              <w:rPr>
                <w:rFonts w:ascii="宋体" w:hAnsi="宋体" w:eastAsia="宋体" w:cs="宋体"/>
                <w:sz w:val="21"/>
                <w:szCs w:val="21"/>
                <w:u w:val="none"/>
              </w:rPr>
            </w:pPr>
            <w:r>
              <w:rPr>
                <w:rFonts w:ascii="宋体" w:hAnsi="宋体" w:eastAsia="宋体" w:cs="宋体"/>
                <w:sz w:val="21"/>
                <w:szCs w:val="21"/>
                <w:u w:val="none"/>
              </w:rPr>
              <w:t>■</w:t>
            </w:r>
            <w:r>
              <w:rPr>
                <w:rFonts w:ascii="宋体" w:hAnsi="宋体" w:eastAsia="宋体" w:cs="宋体"/>
                <w:spacing w:val="-1"/>
                <w:sz w:val="21"/>
                <w:szCs w:val="21"/>
                <w:u w:val="none"/>
              </w:rPr>
              <w:t>政府网站</w:t>
            </w:r>
          </w:p>
          <w:p>
            <w:pPr>
              <w:spacing w:before="80" w:line="259" w:lineRule="auto"/>
              <w:ind w:right="129"/>
              <w:jc w:val="both"/>
              <w:rPr>
                <w:rFonts w:ascii="宋体" w:hAnsi="宋体" w:eastAsia="宋体" w:cs="宋体"/>
                <w:sz w:val="21"/>
                <w:szCs w:val="21"/>
                <w:u w:val="none"/>
              </w:rPr>
            </w:pPr>
            <w:r>
              <w:rPr>
                <w:rFonts w:ascii="宋体" w:hAnsi="宋体" w:eastAsia="宋体" w:cs="宋体"/>
                <w:sz w:val="21"/>
                <w:szCs w:val="21"/>
                <w:u w:val="none"/>
              </w:rPr>
              <w:t>■</w:t>
            </w:r>
            <w:r>
              <w:rPr>
                <w:rFonts w:ascii="宋体" w:hAnsi="宋体" w:eastAsia="宋体" w:cs="宋体"/>
                <w:spacing w:val="-1"/>
                <w:sz w:val="21"/>
                <w:szCs w:val="21"/>
                <w:u w:val="none"/>
              </w:rPr>
              <w:t>社区/企事业单位/村公示栏</w:t>
            </w:r>
            <w:r>
              <w:rPr>
                <w:rFonts w:ascii="宋体" w:hAnsi="宋体" w:eastAsia="宋体" w:cs="宋体"/>
                <w:spacing w:val="2"/>
                <w:sz w:val="21"/>
                <w:szCs w:val="21"/>
                <w:u w:val="none"/>
              </w:rPr>
              <w:t xml:space="preserve"> </w:t>
            </w:r>
          </w:p>
          <w:p>
            <w:pPr>
              <w:spacing w:before="9" w:line="214" w:lineRule="auto"/>
              <w:ind w:right="65" w:rightChars="0"/>
              <w:rPr>
                <w:rFonts w:hint="eastAsia" w:ascii="宋体" w:hAnsi="宋体" w:eastAsia="宋体" w:cs="宋体"/>
                <w:spacing w:val="3"/>
                <w:sz w:val="20"/>
                <w:szCs w:val="20"/>
                <w:u w:val="none"/>
              </w:rPr>
            </w:pPr>
            <w:r>
              <w:rPr>
                <w:rFonts w:ascii="宋体" w:hAnsi="宋体" w:eastAsia="宋体" w:cs="宋体"/>
                <w:sz w:val="21"/>
                <w:szCs w:val="21"/>
                <w:u w:val="none"/>
              </w:rPr>
              <w:t>■</w:t>
            </w:r>
            <w:r>
              <w:rPr>
                <w:rFonts w:ascii="宋体" w:hAnsi="宋体" w:eastAsia="宋体" w:cs="宋体"/>
                <w:spacing w:val="2"/>
                <w:sz w:val="21"/>
                <w:szCs w:val="21"/>
                <w:u w:val="none"/>
              </w:rPr>
              <w:t>其他征地信息公开平台</w:t>
            </w:r>
          </w:p>
        </w:tc>
        <w:tc>
          <w:tcPr>
            <w:tcW w:w="406" w:type="dxa"/>
            <w:vMerge w:val="restart"/>
            <w:vAlign w:val="center"/>
          </w:tcPr>
          <w:p>
            <w:pPr>
              <w:jc w:val="center"/>
              <w:rPr>
                <w:rFonts w:hint="eastAsia" w:ascii="宋体" w:hAnsi="宋体" w:eastAsia="宋体" w:cs="宋体"/>
                <w:spacing w:val="3"/>
                <w:sz w:val="20"/>
                <w:szCs w:val="20"/>
                <w:u w:val="none"/>
              </w:rPr>
            </w:pPr>
            <w:r>
              <w:rPr>
                <w:rFonts w:ascii="宋体" w:hAnsi="宋体" w:eastAsia="宋体" w:cs="宋体"/>
                <w:sz w:val="21"/>
                <w:szCs w:val="21"/>
                <w:u w:val="none"/>
              </w:rPr>
              <w:t>√</w:t>
            </w:r>
          </w:p>
        </w:tc>
        <w:tc>
          <w:tcPr>
            <w:tcW w:w="412" w:type="dxa"/>
            <w:vMerge w:val="restart"/>
            <w:textDirection w:val="tbRlV"/>
            <w:vAlign w:val="center"/>
          </w:tcPr>
          <w:p>
            <w:pPr>
              <w:spacing w:before="8" w:line="305" w:lineRule="exact"/>
              <w:jc w:val="center"/>
              <w:rPr>
                <w:rFonts w:hint="eastAsia" w:ascii="宋体" w:hAnsi="宋体" w:eastAsia="宋体" w:cs="宋体"/>
                <w:spacing w:val="3"/>
                <w:sz w:val="20"/>
                <w:szCs w:val="20"/>
                <w:u w:val="none"/>
              </w:rPr>
            </w:pPr>
            <w:r>
              <w:rPr>
                <w:rFonts w:ascii="宋体" w:hAnsi="宋体" w:eastAsia="宋体" w:cs="宋体"/>
                <w:sz w:val="21"/>
                <w:szCs w:val="21"/>
                <w:u w:val="none"/>
              </w:rPr>
              <w:t>√</w:t>
            </w:r>
            <w:r>
              <w:rPr>
                <w:rFonts w:ascii="宋体" w:hAnsi="宋体" w:eastAsia="宋体" w:cs="宋体"/>
                <w:spacing w:val="16"/>
                <w:position w:val="2"/>
                <w:sz w:val="21"/>
                <w:szCs w:val="21"/>
                <w:u w:val="none"/>
              </w:rPr>
              <w:t>法律要求在特定群体公开</w:t>
            </w:r>
          </w:p>
        </w:tc>
        <w:tc>
          <w:tcPr>
            <w:tcW w:w="418" w:type="dxa"/>
            <w:vMerge w:val="restart"/>
            <w:vAlign w:val="center"/>
          </w:tcPr>
          <w:p>
            <w:pPr>
              <w:jc w:val="center"/>
              <w:rPr>
                <w:rFonts w:hint="eastAsia" w:ascii="宋体" w:hAnsi="宋体" w:eastAsia="宋体" w:cs="宋体"/>
                <w:spacing w:val="3"/>
                <w:sz w:val="20"/>
                <w:szCs w:val="20"/>
                <w:u w:val="none"/>
              </w:rPr>
            </w:pPr>
            <w:r>
              <w:rPr>
                <w:rFonts w:ascii="宋体" w:hAnsi="宋体" w:eastAsia="宋体" w:cs="宋体"/>
                <w:sz w:val="21"/>
                <w:szCs w:val="21"/>
                <w:u w:val="none"/>
              </w:rPr>
              <w:t>√</w:t>
            </w:r>
          </w:p>
        </w:tc>
        <w:tc>
          <w:tcPr>
            <w:tcW w:w="400" w:type="dxa"/>
            <w:vMerge w:val="restart"/>
            <w:textDirection w:val="tbRlV"/>
            <w:vAlign w:val="center"/>
          </w:tcPr>
          <w:p>
            <w:pPr>
              <w:spacing w:before="61" w:line="216" w:lineRule="auto"/>
              <w:jc w:val="center"/>
              <w:rPr>
                <w:rFonts w:hint="eastAsia" w:ascii="宋体" w:hAnsi="宋体" w:eastAsia="宋体" w:cs="宋体"/>
                <w:spacing w:val="3"/>
                <w:sz w:val="20"/>
                <w:szCs w:val="20"/>
                <w:u w:val="none"/>
              </w:rPr>
            </w:pPr>
            <w:r>
              <w:rPr>
                <w:rFonts w:ascii="宋体" w:hAnsi="宋体" w:eastAsia="宋体" w:cs="宋体"/>
                <w:sz w:val="21"/>
                <w:szCs w:val="21"/>
                <w:u w:val="none"/>
              </w:rPr>
              <w:t>√</w:t>
            </w:r>
            <w:r>
              <w:rPr>
                <w:rFonts w:ascii="宋体" w:hAnsi="宋体" w:eastAsia="宋体" w:cs="宋体"/>
                <w:spacing w:val="21"/>
                <w:sz w:val="21"/>
                <w:szCs w:val="21"/>
                <w:u w:val="none"/>
              </w:rPr>
              <w:t>具体见时限要求栏</w:t>
            </w:r>
          </w:p>
        </w:tc>
        <w:tc>
          <w:tcPr>
            <w:tcW w:w="430" w:type="dxa"/>
            <w:vMerge w:val="restart"/>
            <w:vAlign w:val="top"/>
          </w:tcPr>
          <w:p>
            <w:pPr>
              <w:spacing w:line="246" w:lineRule="auto"/>
              <w:rPr>
                <w:rFonts w:ascii="Arial"/>
                <w:sz w:val="21"/>
                <w:u w:val="none"/>
              </w:rPr>
            </w:pPr>
          </w:p>
          <w:p>
            <w:pPr>
              <w:spacing w:line="246" w:lineRule="auto"/>
              <w:rPr>
                <w:rFonts w:ascii="Arial"/>
                <w:sz w:val="21"/>
                <w:u w:val="none"/>
              </w:rPr>
            </w:pPr>
          </w:p>
          <w:p>
            <w:pPr>
              <w:spacing w:line="246" w:lineRule="auto"/>
              <w:rPr>
                <w:rFonts w:ascii="Arial"/>
                <w:sz w:val="21"/>
                <w:u w:val="none"/>
              </w:rPr>
            </w:pPr>
          </w:p>
          <w:p>
            <w:pPr>
              <w:spacing w:line="246" w:lineRule="auto"/>
              <w:rPr>
                <w:rFonts w:ascii="Arial"/>
                <w:sz w:val="21"/>
                <w:u w:val="none"/>
              </w:rPr>
            </w:pPr>
          </w:p>
          <w:p>
            <w:pPr>
              <w:spacing w:line="246" w:lineRule="auto"/>
              <w:rPr>
                <w:rFonts w:ascii="Arial"/>
                <w:sz w:val="21"/>
                <w:u w:val="none"/>
              </w:rPr>
            </w:pPr>
          </w:p>
          <w:p>
            <w:pPr>
              <w:spacing w:line="246" w:lineRule="auto"/>
              <w:rPr>
                <w:rFonts w:ascii="Arial"/>
                <w:sz w:val="21"/>
                <w:u w:val="none"/>
              </w:rPr>
            </w:pPr>
          </w:p>
          <w:p>
            <w:pPr>
              <w:spacing w:line="246" w:lineRule="auto"/>
              <w:rPr>
                <w:rFonts w:ascii="Arial"/>
                <w:sz w:val="21"/>
                <w:u w:val="none"/>
              </w:rPr>
            </w:pPr>
          </w:p>
          <w:p>
            <w:pPr>
              <w:spacing w:line="246" w:lineRule="auto"/>
              <w:rPr>
                <w:rFonts w:ascii="Arial"/>
                <w:sz w:val="21"/>
                <w:u w:val="none"/>
              </w:rPr>
            </w:pPr>
          </w:p>
          <w:p>
            <w:pPr>
              <w:spacing w:line="247" w:lineRule="auto"/>
              <w:rPr>
                <w:rFonts w:ascii="Arial"/>
                <w:sz w:val="21"/>
                <w:u w:val="none"/>
              </w:rPr>
            </w:pPr>
          </w:p>
          <w:p>
            <w:pPr>
              <w:spacing w:line="247" w:lineRule="auto"/>
              <w:rPr>
                <w:rFonts w:ascii="Arial"/>
                <w:sz w:val="21"/>
                <w:u w:val="none"/>
              </w:rPr>
            </w:pPr>
          </w:p>
          <w:p>
            <w:pPr>
              <w:spacing w:line="247" w:lineRule="auto"/>
              <w:rPr>
                <w:rFonts w:ascii="Arial"/>
                <w:sz w:val="21"/>
                <w:u w:val="none"/>
              </w:rPr>
            </w:pPr>
          </w:p>
          <w:p>
            <w:pPr>
              <w:spacing w:line="247" w:lineRule="auto"/>
              <w:rPr>
                <w:rFonts w:ascii="Arial"/>
                <w:sz w:val="21"/>
                <w:u w:val="none"/>
              </w:rPr>
            </w:pPr>
          </w:p>
          <w:p>
            <w:pPr>
              <w:spacing w:line="247" w:lineRule="auto"/>
              <w:rPr>
                <w:rFonts w:ascii="Arial"/>
                <w:sz w:val="21"/>
                <w:u w:val="none"/>
              </w:rPr>
            </w:pPr>
          </w:p>
          <w:p>
            <w:pPr>
              <w:spacing w:before="68" w:line="238" w:lineRule="auto"/>
              <w:ind w:left="119" w:leftChars="0"/>
              <w:rPr>
                <w:rFonts w:hint="eastAsia" w:ascii="宋体" w:hAnsi="宋体" w:eastAsia="宋体" w:cs="宋体"/>
                <w:spacing w:val="3"/>
                <w:sz w:val="20"/>
                <w:szCs w:val="20"/>
                <w:u w:val="none"/>
              </w:rPr>
            </w:pPr>
            <w:r>
              <w:rPr>
                <w:rFonts w:ascii="宋体" w:hAnsi="宋体" w:eastAsia="宋体" w:cs="宋体"/>
                <w:sz w:val="21"/>
                <w:szCs w:val="21"/>
                <w:u w:val="none"/>
              </w:rPr>
              <w:t>√</w:t>
            </w:r>
          </w:p>
        </w:tc>
        <w:tc>
          <w:tcPr>
            <w:tcW w:w="414" w:type="dxa"/>
            <w:vMerge w:val="restart"/>
            <w:vAlign w:val="top"/>
          </w:tcPr>
          <w:p>
            <w:pPr>
              <w:spacing w:line="246" w:lineRule="auto"/>
              <w:rPr>
                <w:rFonts w:ascii="Arial"/>
                <w:sz w:val="21"/>
                <w:u w:val="none"/>
              </w:rPr>
            </w:pPr>
          </w:p>
          <w:p>
            <w:pPr>
              <w:spacing w:line="246" w:lineRule="auto"/>
              <w:rPr>
                <w:rFonts w:ascii="Arial"/>
                <w:sz w:val="21"/>
                <w:u w:val="none"/>
              </w:rPr>
            </w:pPr>
          </w:p>
          <w:p>
            <w:pPr>
              <w:spacing w:line="246" w:lineRule="auto"/>
              <w:rPr>
                <w:rFonts w:ascii="Arial"/>
                <w:sz w:val="21"/>
                <w:u w:val="none"/>
              </w:rPr>
            </w:pPr>
          </w:p>
          <w:p>
            <w:pPr>
              <w:spacing w:line="246" w:lineRule="auto"/>
              <w:rPr>
                <w:rFonts w:ascii="Arial"/>
                <w:sz w:val="21"/>
                <w:u w:val="none"/>
              </w:rPr>
            </w:pPr>
          </w:p>
          <w:p>
            <w:pPr>
              <w:spacing w:line="246" w:lineRule="auto"/>
              <w:rPr>
                <w:rFonts w:ascii="Arial"/>
                <w:sz w:val="21"/>
                <w:u w:val="none"/>
              </w:rPr>
            </w:pPr>
          </w:p>
          <w:p>
            <w:pPr>
              <w:spacing w:line="246" w:lineRule="auto"/>
              <w:rPr>
                <w:rFonts w:ascii="Arial"/>
                <w:sz w:val="21"/>
                <w:u w:val="none"/>
              </w:rPr>
            </w:pPr>
          </w:p>
          <w:p>
            <w:pPr>
              <w:spacing w:line="246" w:lineRule="auto"/>
              <w:rPr>
                <w:rFonts w:ascii="Arial"/>
                <w:sz w:val="21"/>
                <w:u w:val="none"/>
              </w:rPr>
            </w:pPr>
          </w:p>
          <w:p>
            <w:pPr>
              <w:spacing w:line="246" w:lineRule="auto"/>
              <w:rPr>
                <w:rFonts w:ascii="Arial"/>
                <w:sz w:val="21"/>
                <w:u w:val="none"/>
              </w:rPr>
            </w:pPr>
          </w:p>
          <w:p>
            <w:pPr>
              <w:spacing w:line="247" w:lineRule="auto"/>
              <w:rPr>
                <w:rFonts w:ascii="Arial"/>
                <w:sz w:val="21"/>
                <w:u w:val="none"/>
              </w:rPr>
            </w:pPr>
          </w:p>
          <w:p>
            <w:pPr>
              <w:spacing w:line="247" w:lineRule="auto"/>
              <w:rPr>
                <w:rFonts w:ascii="Arial"/>
                <w:sz w:val="21"/>
                <w:u w:val="none"/>
              </w:rPr>
            </w:pPr>
          </w:p>
          <w:p>
            <w:pPr>
              <w:spacing w:line="247" w:lineRule="auto"/>
              <w:rPr>
                <w:rFonts w:ascii="Arial"/>
                <w:sz w:val="21"/>
                <w:u w:val="none"/>
              </w:rPr>
            </w:pPr>
          </w:p>
          <w:p>
            <w:pPr>
              <w:spacing w:line="247" w:lineRule="auto"/>
              <w:rPr>
                <w:rFonts w:ascii="Arial"/>
                <w:sz w:val="21"/>
                <w:u w:val="none"/>
              </w:rPr>
            </w:pPr>
          </w:p>
          <w:p>
            <w:pPr>
              <w:spacing w:line="247" w:lineRule="auto"/>
              <w:rPr>
                <w:rFonts w:ascii="Arial"/>
                <w:sz w:val="21"/>
                <w:u w:val="none"/>
              </w:rPr>
            </w:pPr>
          </w:p>
          <w:p>
            <w:pPr>
              <w:spacing w:before="68" w:line="238" w:lineRule="auto"/>
              <w:ind w:left="150" w:leftChars="0"/>
              <w:rPr>
                <w:rFonts w:hint="eastAsia" w:ascii="宋体" w:hAnsi="宋体" w:eastAsia="宋体" w:cs="宋体"/>
                <w:spacing w:val="3"/>
                <w:sz w:val="20"/>
                <w:szCs w:val="20"/>
                <w:u w:val="none"/>
              </w:rPr>
            </w:pPr>
            <w:r>
              <w:rPr>
                <w:rFonts w:ascii="宋体" w:hAnsi="宋体" w:eastAsia="宋体" w:cs="宋体"/>
                <w:sz w:val="21"/>
                <w:szCs w:val="21"/>
                <w:u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41" w:hRule="atLeast"/>
        </w:trPr>
        <w:tc>
          <w:tcPr>
            <w:tcW w:w="0" w:type="auto"/>
            <w:vMerge w:val="continue"/>
            <w:vAlign w:val="top"/>
          </w:tcPr>
          <w:p>
            <w:pPr>
              <w:spacing w:before="9" w:line="214" w:lineRule="auto"/>
              <w:ind w:left="105" w:leftChars="0" w:right="65" w:rightChars="0" w:firstLine="40" w:firstLineChars="0"/>
              <w:jc w:val="center"/>
              <w:rPr>
                <w:u w:val="none"/>
              </w:rPr>
            </w:pPr>
          </w:p>
        </w:tc>
        <w:tc>
          <w:tcPr>
            <w:tcW w:w="659" w:type="dxa"/>
            <w:vMerge w:val="continue"/>
            <w:vAlign w:val="top"/>
          </w:tcPr>
          <w:p>
            <w:pPr>
              <w:spacing w:before="9" w:line="214" w:lineRule="auto"/>
              <w:ind w:left="105" w:leftChars="0" w:right="65" w:rightChars="0" w:firstLine="40" w:firstLineChars="0"/>
              <w:jc w:val="center"/>
              <w:rPr>
                <w:u w:val="none"/>
              </w:rPr>
            </w:pPr>
          </w:p>
        </w:tc>
        <w:tc>
          <w:tcPr>
            <w:tcW w:w="1099" w:type="dxa"/>
            <w:vMerge w:val="continue"/>
            <w:vAlign w:val="top"/>
          </w:tcPr>
          <w:p>
            <w:pPr>
              <w:spacing w:before="9" w:line="214" w:lineRule="auto"/>
              <w:ind w:left="105" w:leftChars="0" w:right="65" w:rightChars="0" w:firstLine="40" w:firstLineChars="0"/>
              <w:jc w:val="center"/>
              <w:rPr>
                <w:u w:val="none"/>
              </w:rPr>
            </w:pPr>
          </w:p>
        </w:tc>
        <w:tc>
          <w:tcPr>
            <w:tcW w:w="1725" w:type="dxa"/>
            <w:vMerge w:val="continue"/>
            <w:vAlign w:val="top"/>
          </w:tcPr>
          <w:p>
            <w:pPr>
              <w:spacing w:before="9" w:line="214" w:lineRule="auto"/>
              <w:ind w:left="105" w:leftChars="0" w:right="65" w:rightChars="0" w:firstLine="40" w:firstLineChars="0"/>
              <w:jc w:val="center"/>
              <w:rPr>
                <w:u w:val="none"/>
              </w:rPr>
            </w:pPr>
          </w:p>
        </w:tc>
        <w:tc>
          <w:tcPr>
            <w:tcW w:w="2300" w:type="dxa"/>
            <w:vMerge w:val="continue"/>
            <w:vAlign w:val="top"/>
          </w:tcPr>
          <w:p>
            <w:pPr>
              <w:spacing w:before="9" w:line="214" w:lineRule="auto"/>
              <w:ind w:left="105" w:leftChars="0" w:right="65" w:rightChars="0" w:firstLine="40" w:firstLineChars="0"/>
              <w:jc w:val="center"/>
              <w:rPr>
                <w:u w:val="none"/>
              </w:rPr>
            </w:pPr>
          </w:p>
        </w:tc>
        <w:tc>
          <w:tcPr>
            <w:tcW w:w="1784" w:type="dxa"/>
            <w:vAlign w:val="top"/>
          </w:tcPr>
          <w:p>
            <w:pPr>
              <w:spacing w:before="9" w:line="214" w:lineRule="auto"/>
              <w:ind w:left="105" w:leftChars="0" w:right="65" w:rightChars="0" w:firstLine="40" w:firstLineChars="0"/>
              <w:jc w:val="center"/>
              <w:rPr>
                <w:rFonts w:ascii="宋体" w:hAnsi="宋体" w:eastAsia="宋体" w:cs="宋体"/>
                <w:spacing w:val="2"/>
                <w:sz w:val="21"/>
                <w:szCs w:val="21"/>
                <w:u w:val="none"/>
              </w:rPr>
            </w:pPr>
            <w:r>
              <w:rPr>
                <w:rFonts w:hint="eastAsia" w:ascii="宋体" w:hAnsi="宋体" w:eastAsia="宋体" w:cs="宋体"/>
                <w:spacing w:val="1"/>
                <w:sz w:val="20"/>
                <w:szCs w:val="20"/>
                <w:u w:val="none"/>
              </w:rPr>
              <w:t>自收到批准</w:t>
            </w:r>
            <w:r>
              <w:rPr>
                <w:rFonts w:hint="eastAsia" w:ascii="宋体" w:hAnsi="宋体" w:eastAsia="宋体" w:cs="宋体"/>
                <w:spacing w:val="3"/>
                <w:sz w:val="20"/>
                <w:szCs w:val="20"/>
                <w:u w:val="none"/>
              </w:rPr>
              <w:t xml:space="preserve"> </w:t>
            </w:r>
            <w:r>
              <w:rPr>
                <w:rFonts w:hint="eastAsia" w:ascii="宋体" w:hAnsi="宋体" w:eastAsia="宋体" w:cs="宋体"/>
                <w:spacing w:val="8"/>
                <w:sz w:val="20"/>
                <w:szCs w:val="20"/>
                <w:u w:val="none"/>
              </w:rPr>
              <w:t>文件之日起</w:t>
            </w:r>
            <w:r>
              <w:rPr>
                <w:rFonts w:hint="eastAsia" w:ascii="宋体" w:hAnsi="宋体" w:eastAsia="宋体" w:cs="宋体"/>
                <w:sz w:val="20"/>
                <w:szCs w:val="20"/>
                <w:u w:val="none"/>
              </w:rPr>
              <w:t xml:space="preserve"> </w:t>
            </w:r>
            <w:r>
              <w:rPr>
                <w:rFonts w:hint="eastAsia" w:ascii="宋体" w:hAnsi="宋体" w:eastAsia="宋体" w:cs="宋体"/>
                <w:spacing w:val="14"/>
                <w:sz w:val="20"/>
                <w:szCs w:val="20"/>
                <w:u w:val="none"/>
              </w:rPr>
              <w:t>15个工作日</w:t>
            </w:r>
            <w:r>
              <w:rPr>
                <w:rFonts w:hint="eastAsia" w:ascii="宋体" w:hAnsi="宋体" w:eastAsia="宋体" w:cs="宋体"/>
                <w:spacing w:val="2"/>
                <w:sz w:val="20"/>
                <w:szCs w:val="20"/>
                <w:u w:val="none"/>
              </w:rPr>
              <w:t xml:space="preserve"> </w:t>
            </w:r>
            <w:r>
              <w:rPr>
                <w:rFonts w:hint="eastAsia" w:ascii="宋体" w:hAnsi="宋体" w:eastAsia="宋体" w:cs="宋体"/>
                <w:spacing w:val="12"/>
                <w:sz w:val="20"/>
                <w:szCs w:val="20"/>
                <w:u w:val="none"/>
              </w:rPr>
              <w:t>内，上述信</w:t>
            </w:r>
            <w:r>
              <w:rPr>
                <w:rFonts w:hint="eastAsia" w:ascii="宋体" w:hAnsi="宋体" w:eastAsia="宋体" w:cs="宋体"/>
                <w:spacing w:val="3"/>
                <w:sz w:val="20"/>
                <w:szCs w:val="20"/>
                <w:u w:val="none"/>
              </w:rPr>
              <w:t xml:space="preserve"> </w:t>
            </w:r>
            <w:r>
              <w:rPr>
                <w:rFonts w:hint="eastAsia" w:ascii="宋体" w:hAnsi="宋体" w:eastAsia="宋体" w:cs="宋体"/>
                <w:spacing w:val="14"/>
                <w:sz w:val="20"/>
                <w:szCs w:val="20"/>
                <w:u w:val="none"/>
              </w:rPr>
              <w:t>息在政府网</w:t>
            </w:r>
            <w:r>
              <w:rPr>
                <w:rFonts w:hint="eastAsia" w:ascii="宋体" w:hAnsi="宋体" w:eastAsia="宋体" w:cs="宋体"/>
                <w:sz w:val="20"/>
                <w:szCs w:val="20"/>
                <w:u w:val="none"/>
              </w:rPr>
              <w:t xml:space="preserve"> </w:t>
            </w:r>
            <w:r>
              <w:rPr>
                <w:rFonts w:hint="eastAsia" w:ascii="宋体" w:hAnsi="宋体" w:eastAsia="宋体" w:cs="宋体"/>
                <w:spacing w:val="12"/>
                <w:sz w:val="20"/>
                <w:szCs w:val="20"/>
                <w:u w:val="none"/>
              </w:rPr>
              <w:t>站、征地信</w:t>
            </w:r>
            <w:r>
              <w:rPr>
                <w:rFonts w:hint="eastAsia" w:ascii="宋体" w:hAnsi="宋体" w:eastAsia="宋体" w:cs="宋体"/>
                <w:spacing w:val="14"/>
                <w:sz w:val="20"/>
                <w:szCs w:val="20"/>
                <w:u w:val="none"/>
              </w:rPr>
              <w:t>息公开平台</w:t>
            </w:r>
            <w:r>
              <w:rPr>
                <w:rFonts w:hint="eastAsia" w:ascii="宋体" w:hAnsi="宋体" w:eastAsia="宋体" w:cs="宋体"/>
                <w:spacing w:val="4"/>
                <w:sz w:val="20"/>
                <w:szCs w:val="20"/>
                <w:u w:val="none"/>
              </w:rPr>
              <w:t>公开</w:t>
            </w:r>
          </w:p>
        </w:tc>
        <w:tc>
          <w:tcPr>
            <w:tcW w:w="1853" w:type="dxa"/>
            <w:vMerge w:val="continue"/>
            <w:vAlign w:val="top"/>
          </w:tcPr>
          <w:p>
            <w:pPr>
              <w:spacing w:before="9" w:line="214" w:lineRule="auto"/>
              <w:ind w:left="105" w:leftChars="0" w:right="65" w:rightChars="0" w:firstLine="40" w:firstLineChars="0"/>
              <w:jc w:val="center"/>
              <w:rPr>
                <w:rFonts w:ascii="宋体" w:hAnsi="宋体" w:eastAsia="宋体" w:cs="宋体"/>
                <w:spacing w:val="2"/>
                <w:sz w:val="21"/>
                <w:szCs w:val="21"/>
                <w:u w:val="none"/>
              </w:rPr>
            </w:pPr>
          </w:p>
        </w:tc>
        <w:tc>
          <w:tcPr>
            <w:tcW w:w="1814" w:type="dxa"/>
            <w:vMerge w:val="continue"/>
            <w:vAlign w:val="center"/>
          </w:tcPr>
          <w:p>
            <w:pPr>
              <w:spacing w:before="9" w:line="214" w:lineRule="auto"/>
              <w:ind w:left="105" w:leftChars="0" w:right="65" w:rightChars="0" w:firstLine="40" w:firstLineChars="0"/>
              <w:rPr>
                <w:rFonts w:ascii="宋体" w:hAnsi="宋体" w:eastAsia="宋体" w:cs="宋体"/>
                <w:spacing w:val="2"/>
                <w:sz w:val="21"/>
                <w:szCs w:val="21"/>
                <w:u w:val="none"/>
              </w:rPr>
            </w:pPr>
          </w:p>
        </w:tc>
        <w:tc>
          <w:tcPr>
            <w:tcW w:w="406" w:type="dxa"/>
            <w:vMerge w:val="continue"/>
            <w:vAlign w:val="center"/>
          </w:tcPr>
          <w:p>
            <w:pPr>
              <w:spacing w:before="9" w:line="214" w:lineRule="auto"/>
              <w:ind w:left="105" w:leftChars="0" w:right="65" w:rightChars="0" w:firstLine="40" w:firstLineChars="0"/>
              <w:rPr>
                <w:rFonts w:ascii="宋体" w:hAnsi="宋体" w:eastAsia="宋体" w:cs="宋体"/>
                <w:spacing w:val="2"/>
                <w:sz w:val="21"/>
                <w:szCs w:val="21"/>
                <w:u w:val="none"/>
              </w:rPr>
            </w:pPr>
          </w:p>
        </w:tc>
        <w:tc>
          <w:tcPr>
            <w:tcW w:w="412" w:type="dxa"/>
            <w:vMerge w:val="continue"/>
            <w:textDirection w:val="tbRlV"/>
            <w:vAlign w:val="top"/>
          </w:tcPr>
          <w:p>
            <w:pPr>
              <w:spacing w:before="9" w:line="214" w:lineRule="auto"/>
              <w:ind w:left="105" w:leftChars="0" w:right="65" w:rightChars="0" w:firstLine="40" w:firstLineChars="0"/>
              <w:rPr>
                <w:rFonts w:ascii="宋体" w:hAnsi="宋体" w:eastAsia="宋体" w:cs="宋体"/>
                <w:spacing w:val="2"/>
                <w:sz w:val="21"/>
                <w:szCs w:val="21"/>
                <w:u w:val="none"/>
              </w:rPr>
            </w:pPr>
          </w:p>
        </w:tc>
        <w:tc>
          <w:tcPr>
            <w:tcW w:w="418" w:type="dxa"/>
            <w:vMerge w:val="continue"/>
            <w:vAlign w:val="center"/>
          </w:tcPr>
          <w:p>
            <w:pPr>
              <w:spacing w:before="9" w:line="214" w:lineRule="auto"/>
              <w:ind w:left="105" w:leftChars="0" w:right="65" w:rightChars="0" w:firstLine="40" w:firstLineChars="0"/>
              <w:rPr>
                <w:rFonts w:ascii="宋体" w:hAnsi="宋体" w:eastAsia="宋体" w:cs="宋体"/>
                <w:spacing w:val="2"/>
                <w:sz w:val="21"/>
                <w:szCs w:val="21"/>
                <w:u w:val="none"/>
              </w:rPr>
            </w:pPr>
          </w:p>
        </w:tc>
        <w:tc>
          <w:tcPr>
            <w:tcW w:w="400" w:type="dxa"/>
            <w:vMerge w:val="continue"/>
            <w:vAlign w:val="top"/>
          </w:tcPr>
          <w:p>
            <w:pPr>
              <w:spacing w:before="9" w:line="214" w:lineRule="auto"/>
              <w:ind w:left="105" w:leftChars="0" w:right="65" w:rightChars="0" w:firstLine="40" w:firstLineChars="0"/>
              <w:rPr>
                <w:rFonts w:ascii="宋体" w:hAnsi="宋体" w:eastAsia="宋体" w:cs="宋体"/>
                <w:spacing w:val="2"/>
                <w:sz w:val="21"/>
                <w:szCs w:val="21"/>
                <w:u w:val="none"/>
              </w:rPr>
            </w:pPr>
          </w:p>
        </w:tc>
        <w:tc>
          <w:tcPr>
            <w:tcW w:w="430" w:type="dxa"/>
            <w:vMerge w:val="continue"/>
            <w:vAlign w:val="center"/>
          </w:tcPr>
          <w:p>
            <w:pPr>
              <w:spacing w:before="9" w:line="214" w:lineRule="auto"/>
              <w:ind w:left="105" w:leftChars="0" w:right="65" w:rightChars="0" w:firstLine="40" w:firstLineChars="0"/>
              <w:rPr>
                <w:rFonts w:ascii="宋体" w:hAnsi="宋体" w:eastAsia="宋体" w:cs="宋体"/>
                <w:spacing w:val="2"/>
                <w:sz w:val="21"/>
                <w:szCs w:val="21"/>
                <w:u w:val="none"/>
              </w:rPr>
            </w:pPr>
          </w:p>
        </w:tc>
        <w:tc>
          <w:tcPr>
            <w:tcW w:w="414" w:type="dxa"/>
            <w:vMerge w:val="continue"/>
            <w:vAlign w:val="center"/>
          </w:tcPr>
          <w:p>
            <w:pPr>
              <w:spacing w:before="9" w:line="214" w:lineRule="auto"/>
              <w:ind w:left="105" w:leftChars="0" w:right="65" w:rightChars="0" w:firstLine="40" w:firstLineChars="0"/>
              <w:rPr>
                <w:rFonts w:ascii="宋体" w:hAnsi="宋体" w:eastAsia="宋体" w:cs="宋体"/>
                <w:spacing w:val="2"/>
                <w:sz w:val="21"/>
                <w:szCs w:val="21"/>
                <w:u w:val="none"/>
              </w:rPr>
            </w:pPr>
          </w:p>
        </w:tc>
      </w:tr>
    </w:tbl>
    <w:p>
      <w:pPr>
        <w:jc w:val="center"/>
        <w:rPr>
          <w:rFonts w:ascii="宋体" w:hAnsi="宋体" w:eastAsia="宋体" w:cs="宋体"/>
          <w:b/>
          <w:bCs/>
          <w:spacing w:val="1"/>
          <w:sz w:val="39"/>
          <w:szCs w:val="39"/>
        </w:rPr>
      </w:pPr>
    </w:p>
    <w:p>
      <w:pPr>
        <w:ind w:firstLine="360" w:firstLineChars="200"/>
        <w:jc w:val="left"/>
        <w:rPr>
          <w:rFonts w:ascii="宋体"/>
          <w:sz w:val="18"/>
          <w:szCs w:val="18"/>
        </w:rPr>
      </w:pPr>
    </w:p>
    <w:p>
      <w:pPr>
        <w:pStyle w:val="2"/>
        <w:jc w:val="center"/>
        <w:rPr>
          <w:rFonts w:hint="eastAsia" w:ascii="方正小标宋_GBK" w:hAnsi="方正小标宋_GBK" w:eastAsia="方正小标宋_GBK"/>
          <w:b w:val="0"/>
          <w:bCs w:val="0"/>
          <w:sz w:val="30"/>
        </w:rPr>
      </w:pPr>
      <w:bookmarkStart w:id="1" w:name="_Toc24724717"/>
    </w:p>
    <w:p>
      <w:pPr>
        <w:rPr>
          <w:rFonts w:hint="eastAsia" w:ascii="方正小标宋_GBK" w:hAnsi="方正小标宋_GBK" w:eastAsia="方正小标宋_GBK"/>
          <w:b w:val="0"/>
          <w:bCs w:val="0"/>
          <w:sz w:val="30"/>
        </w:rPr>
      </w:pPr>
    </w:p>
    <w:p>
      <w:pPr>
        <w:rPr>
          <w:rFonts w:hint="eastAsia" w:ascii="方正小标宋_GBK" w:hAnsi="方正小标宋_GBK" w:eastAsia="方正小标宋_GBK"/>
          <w:b w:val="0"/>
          <w:bCs w:val="0"/>
          <w:sz w:val="30"/>
        </w:rPr>
      </w:pPr>
    </w:p>
    <w:p>
      <w:pPr>
        <w:rPr>
          <w:rFonts w:hint="eastAsia" w:ascii="方正小标宋_GBK" w:hAnsi="方正小标宋_GBK" w:eastAsia="方正小标宋_GBK"/>
          <w:b w:val="0"/>
          <w:bCs w:val="0"/>
          <w:sz w:val="30"/>
        </w:rPr>
      </w:pPr>
    </w:p>
    <w:p>
      <w:pPr>
        <w:pStyle w:val="2"/>
        <w:jc w:val="center"/>
        <w:rPr>
          <w:rFonts w:hint="eastAsia" w:ascii="方正小标宋_GBK" w:hAnsi="方正小标宋_GBK" w:eastAsia="方正小标宋_GBK"/>
          <w:b w:val="0"/>
          <w:bCs w:val="0"/>
          <w:sz w:val="30"/>
        </w:rPr>
      </w:pPr>
      <w:r>
        <w:rPr>
          <w:rFonts w:hint="eastAsia" w:ascii="方正小标宋_GBK" w:hAnsi="方正小标宋_GBK" w:eastAsia="方正小标宋_GBK"/>
          <w:b w:val="0"/>
          <w:bCs w:val="0"/>
          <w:sz w:val="30"/>
        </w:rPr>
        <w:t>（九）保障性住房领域</w:t>
      </w:r>
      <w:bookmarkEnd w:id="1"/>
    </w:p>
    <w:tbl>
      <w:tblPr>
        <w:tblStyle w:val="5"/>
        <w:tblW w:w="148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5"/>
        <w:gridCol w:w="850"/>
        <w:gridCol w:w="993"/>
        <w:gridCol w:w="1400"/>
        <w:gridCol w:w="3600"/>
        <w:gridCol w:w="71"/>
        <w:gridCol w:w="992"/>
        <w:gridCol w:w="17"/>
        <w:gridCol w:w="1080"/>
        <w:gridCol w:w="37"/>
        <w:gridCol w:w="1209"/>
        <w:gridCol w:w="67"/>
        <w:gridCol w:w="653"/>
        <w:gridCol w:w="56"/>
        <w:gridCol w:w="653"/>
        <w:gridCol w:w="56"/>
        <w:gridCol w:w="495"/>
        <w:gridCol w:w="72"/>
        <w:gridCol w:w="648"/>
        <w:gridCol w:w="60"/>
        <w:gridCol w:w="660"/>
        <w:gridCol w:w="49"/>
        <w:gridCol w:w="6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Merge w:val="restart"/>
            <w:vAlign w:val="center"/>
          </w:tcPr>
          <w:p>
            <w:pPr>
              <w:widowControl/>
              <w:jc w:val="center"/>
              <w:rPr>
                <w:color w:val="000000"/>
                <w:kern w:val="0"/>
                <w:sz w:val="22"/>
              </w:rPr>
            </w:pPr>
            <w:r>
              <w:rPr>
                <w:rFonts w:hint="eastAsia" w:hAnsi="宋体"/>
                <w:color w:val="000000"/>
                <w:kern w:val="0"/>
                <w:sz w:val="22"/>
              </w:rPr>
              <w:t>序号</w:t>
            </w:r>
          </w:p>
        </w:tc>
        <w:tc>
          <w:tcPr>
            <w:tcW w:w="1843"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140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360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080" w:type="dxa"/>
            <w:gridSpan w:val="3"/>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08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246" w:type="dxa"/>
            <w:gridSpan w:val="2"/>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429" w:type="dxa"/>
            <w:gridSpan w:val="4"/>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4"/>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4"/>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Merge w:val="continue"/>
            <w:vAlign w:val="center"/>
          </w:tcPr>
          <w:p>
            <w:pPr>
              <w:widowControl/>
              <w:jc w:val="center"/>
              <w:rPr>
                <w:color w:val="000000"/>
                <w:kern w:val="0"/>
                <w:sz w:val="22"/>
              </w:rPr>
            </w:pPr>
          </w:p>
        </w:tc>
        <w:tc>
          <w:tcPr>
            <w:tcW w:w="85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993"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1400" w:type="dxa"/>
            <w:vMerge w:val="continue"/>
            <w:vAlign w:val="center"/>
          </w:tcPr>
          <w:p>
            <w:pPr>
              <w:widowControl/>
              <w:jc w:val="center"/>
              <w:rPr>
                <w:rFonts w:ascii="黑体" w:hAnsi="宋体" w:eastAsia="黑体" w:cs="宋体"/>
                <w:color w:val="000000"/>
                <w:kern w:val="0"/>
                <w:sz w:val="22"/>
              </w:rPr>
            </w:pPr>
          </w:p>
        </w:tc>
        <w:tc>
          <w:tcPr>
            <w:tcW w:w="3600" w:type="dxa"/>
            <w:vMerge w:val="continue"/>
            <w:vAlign w:val="center"/>
          </w:tcPr>
          <w:p>
            <w:pPr>
              <w:widowControl/>
              <w:jc w:val="center"/>
              <w:rPr>
                <w:rFonts w:ascii="黑体" w:hAnsi="宋体" w:eastAsia="黑体" w:cs="宋体"/>
                <w:color w:val="000000"/>
                <w:kern w:val="0"/>
                <w:sz w:val="22"/>
              </w:rPr>
            </w:pPr>
          </w:p>
        </w:tc>
        <w:tc>
          <w:tcPr>
            <w:tcW w:w="1080" w:type="dxa"/>
            <w:gridSpan w:val="3"/>
            <w:vMerge w:val="continue"/>
            <w:vAlign w:val="center"/>
          </w:tcPr>
          <w:p>
            <w:pPr>
              <w:widowControl/>
              <w:jc w:val="center"/>
              <w:rPr>
                <w:rFonts w:ascii="黑体" w:hAnsi="宋体" w:eastAsia="黑体" w:cs="宋体"/>
                <w:color w:val="000000"/>
                <w:kern w:val="0"/>
                <w:sz w:val="22"/>
              </w:rPr>
            </w:pPr>
          </w:p>
        </w:tc>
        <w:tc>
          <w:tcPr>
            <w:tcW w:w="1080" w:type="dxa"/>
            <w:vMerge w:val="continue"/>
            <w:vAlign w:val="center"/>
          </w:tcPr>
          <w:p>
            <w:pPr>
              <w:widowControl/>
              <w:jc w:val="center"/>
              <w:rPr>
                <w:rFonts w:ascii="黑体" w:hAnsi="宋体" w:eastAsia="黑体" w:cs="宋体"/>
                <w:color w:val="000000"/>
                <w:kern w:val="0"/>
                <w:sz w:val="22"/>
              </w:rPr>
            </w:pPr>
          </w:p>
        </w:tc>
        <w:tc>
          <w:tcPr>
            <w:tcW w:w="1246" w:type="dxa"/>
            <w:gridSpan w:val="2"/>
            <w:vMerge w:val="continue"/>
            <w:vAlign w:val="center"/>
          </w:tcPr>
          <w:p>
            <w:pPr>
              <w:widowControl/>
              <w:jc w:val="center"/>
              <w:rPr>
                <w:rFonts w:ascii="黑体" w:hAnsi="宋体" w:eastAsia="黑体" w:cs="宋体"/>
                <w:kern w:val="0"/>
                <w:sz w:val="22"/>
              </w:rPr>
            </w:pPr>
          </w:p>
        </w:tc>
        <w:tc>
          <w:tcPr>
            <w:tcW w:w="72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w:t>
            </w:r>
          </w:p>
        </w:tc>
        <w:tc>
          <w:tcPr>
            <w:tcW w:w="85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法规政策</w:t>
            </w: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法律法规</w:t>
            </w:r>
          </w:p>
        </w:tc>
        <w:tc>
          <w:tcPr>
            <w:tcW w:w="14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文件名称；</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文号；</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发布部门；</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发布日期；</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实施日期；</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正文。</w:t>
            </w:r>
          </w:p>
        </w:tc>
        <w:tc>
          <w:tcPr>
            <w:tcW w:w="360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《已购公有住房和经济适用住房上市出售管理暂行办法》、《廉租住房保障办法》、《经济适用住房管理办法》、《公共租赁住房管理办法》、《住房城乡建设部</w:t>
            </w:r>
            <w:r>
              <w:rPr>
                <w:rFonts w:ascii="仿宋_GB2312" w:hAnsi="宋体" w:eastAsia="仿宋_GB2312"/>
                <w:color w:val="000000"/>
                <w:sz w:val="18"/>
                <w:szCs w:val="18"/>
              </w:rPr>
              <w:t xml:space="preserve"> </w:t>
            </w:r>
            <w:r>
              <w:rPr>
                <w:rFonts w:hint="eastAsia" w:ascii="仿宋_GB2312" w:hAnsi="宋体" w:eastAsia="仿宋_GB2312"/>
                <w:color w:val="000000"/>
                <w:sz w:val="18"/>
                <w:szCs w:val="18"/>
              </w:rPr>
              <w:t>财政部</w:t>
            </w:r>
            <w:r>
              <w:rPr>
                <w:rFonts w:ascii="仿宋_GB2312" w:hAnsi="宋体" w:eastAsia="仿宋_GB2312"/>
                <w:color w:val="000000"/>
                <w:sz w:val="18"/>
                <w:szCs w:val="18"/>
              </w:rPr>
              <w:t xml:space="preserve"> </w:t>
            </w:r>
            <w:r>
              <w:rPr>
                <w:rFonts w:hint="eastAsia" w:ascii="仿宋_GB2312" w:hAnsi="宋体" w:eastAsia="仿宋_GB2312"/>
                <w:color w:val="000000"/>
                <w:sz w:val="18"/>
                <w:szCs w:val="18"/>
              </w:rPr>
              <w:t>国家发改委关于公共租赁住房和廉租住房并轨运行的通知》、《中共中央办公厅国务院办公厅印发〈关于全面推进政务公开工作的意见〉的通知》、《国务院办公厅印发〈关于全面推进政务公开工作的意见〉实施细则的通知》、《住房和城乡建设部</w:t>
            </w:r>
            <w:r>
              <w:rPr>
                <w:rFonts w:ascii="仿宋_GB2312" w:hAnsi="宋体" w:eastAsia="仿宋_GB2312"/>
                <w:color w:val="000000"/>
                <w:sz w:val="18"/>
                <w:szCs w:val="18"/>
              </w:rPr>
              <w:t xml:space="preserve"> </w:t>
            </w:r>
            <w:r>
              <w:rPr>
                <w:rFonts w:hint="eastAsia" w:ascii="仿宋_GB2312" w:hAnsi="宋体" w:eastAsia="仿宋_GB2312"/>
                <w:color w:val="000000"/>
                <w:sz w:val="18"/>
                <w:szCs w:val="18"/>
              </w:rPr>
              <w:t>财政部关于做好城镇住房保障家庭租赁补贴工作的指导意见》、《国务院办公厅关于推进公共资源配置领域政府信息公开的意见》、</w:t>
            </w:r>
          </w:p>
        </w:tc>
        <w:tc>
          <w:tcPr>
            <w:tcW w:w="1080" w:type="dxa"/>
            <w:gridSpan w:val="3"/>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信息获取（形成、变更）</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w:t>
            </w:r>
          </w:p>
        </w:tc>
        <w:tc>
          <w:tcPr>
            <w:tcW w:w="108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人民政府、住房保障行政主管部门</w:t>
            </w:r>
          </w:p>
        </w:tc>
        <w:tc>
          <w:tcPr>
            <w:tcW w:w="1246"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r>
              <w:rPr>
                <w:rFonts w:hint="eastAsia" w:ascii="仿宋_GB2312" w:hAnsi="宋体" w:eastAsia="仿宋_GB2312"/>
                <w:color w:val="000000"/>
                <w:sz w:val="18"/>
                <w:szCs w:val="18"/>
              </w:rPr>
              <w:t>■两微一端</w:t>
            </w:r>
            <w:r>
              <w:rPr>
                <w:rFonts w:ascii="仿宋_GB2312" w:hAnsi="宋体" w:eastAsia="仿宋_GB2312"/>
                <w:color w:val="000000"/>
                <w:sz w:val="18"/>
                <w:szCs w:val="18"/>
              </w:rPr>
              <w:t xml:space="preserve">       </w:t>
            </w:r>
            <w:r>
              <w:rPr>
                <w:rFonts w:hint="eastAsia" w:ascii="仿宋_GB2312" w:hAnsi="宋体" w:eastAsia="仿宋_GB2312"/>
                <w:color w:val="000000"/>
                <w:sz w:val="18"/>
                <w:szCs w:val="18"/>
              </w:rPr>
              <w:t>■公开查阅点</w:t>
            </w:r>
          </w:p>
        </w:tc>
        <w:tc>
          <w:tcPr>
            <w:tcW w:w="720"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gridSpan w:val="2"/>
            <w:vMerge w:val="restart"/>
            <w:vAlign w:val="center"/>
          </w:tcPr>
          <w:p>
            <w:pPr>
              <w:jc w:val="center"/>
              <w:rPr>
                <w:rFonts w:ascii="仿宋_GB2312" w:hAnsi="宋体" w:eastAsia="仿宋_GB2312"/>
                <w:color w:val="000000"/>
                <w:sz w:val="18"/>
                <w:szCs w:val="18"/>
              </w:rPr>
            </w:pPr>
          </w:p>
        </w:tc>
        <w:tc>
          <w:tcPr>
            <w:tcW w:w="551"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gridSpan w:val="2"/>
            <w:vMerge w:val="restart"/>
            <w:vAlign w:val="center"/>
          </w:tcPr>
          <w:p>
            <w:pPr>
              <w:jc w:val="center"/>
              <w:rPr>
                <w:rFonts w:ascii="仿宋_GB2312" w:hAnsi="宋体" w:eastAsia="仿宋_GB2312"/>
                <w:color w:val="000000"/>
                <w:sz w:val="18"/>
                <w:szCs w:val="18"/>
              </w:rPr>
            </w:pPr>
          </w:p>
        </w:tc>
        <w:tc>
          <w:tcPr>
            <w:tcW w:w="720"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w:t>
            </w:r>
          </w:p>
        </w:tc>
        <w:tc>
          <w:tcPr>
            <w:tcW w:w="850" w:type="dxa"/>
            <w:vMerge w:val="continue"/>
            <w:vAlign w:val="center"/>
          </w:tcPr>
          <w:p>
            <w:pPr>
              <w:jc w:val="center"/>
              <w:rPr>
                <w:rFonts w:ascii="仿宋_GB2312" w:hAnsi="宋体" w:eastAsia="仿宋_GB2312"/>
                <w:color w:val="000000"/>
                <w:sz w:val="18"/>
                <w:szCs w:val="18"/>
              </w:rPr>
            </w:pP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政策文件</w:t>
            </w:r>
          </w:p>
        </w:tc>
        <w:tc>
          <w:tcPr>
            <w:tcW w:w="14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文件名称；</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文号；</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发布部门；</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发布日期；</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实施日期；</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正文。</w:t>
            </w:r>
          </w:p>
        </w:tc>
        <w:tc>
          <w:tcPr>
            <w:tcW w:w="3600" w:type="dxa"/>
            <w:vMerge w:val="continue"/>
            <w:vAlign w:val="center"/>
          </w:tcPr>
          <w:p>
            <w:pPr>
              <w:jc w:val="center"/>
              <w:rPr>
                <w:rFonts w:ascii="仿宋_GB2312" w:hAnsi="宋体" w:eastAsia="仿宋_GB2312"/>
                <w:color w:val="000000"/>
                <w:sz w:val="18"/>
                <w:szCs w:val="18"/>
              </w:rPr>
            </w:pPr>
          </w:p>
        </w:tc>
        <w:tc>
          <w:tcPr>
            <w:tcW w:w="1080" w:type="dxa"/>
            <w:gridSpan w:val="3"/>
            <w:vMerge w:val="continue"/>
            <w:vAlign w:val="center"/>
          </w:tcPr>
          <w:p>
            <w:pPr>
              <w:jc w:val="center"/>
              <w:rPr>
                <w:rFonts w:ascii="仿宋_GB2312" w:hAnsi="宋体" w:eastAsia="仿宋_GB2312"/>
                <w:color w:val="000000"/>
                <w:sz w:val="18"/>
                <w:szCs w:val="18"/>
              </w:rPr>
            </w:pPr>
          </w:p>
        </w:tc>
        <w:tc>
          <w:tcPr>
            <w:tcW w:w="1080" w:type="dxa"/>
            <w:vMerge w:val="continue"/>
            <w:vAlign w:val="center"/>
          </w:tcPr>
          <w:p>
            <w:pPr>
              <w:jc w:val="center"/>
              <w:rPr>
                <w:rFonts w:ascii="仿宋_GB2312" w:hAnsi="宋体" w:eastAsia="仿宋_GB2312"/>
                <w:color w:val="000000"/>
                <w:sz w:val="18"/>
                <w:szCs w:val="18"/>
              </w:rPr>
            </w:pPr>
          </w:p>
        </w:tc>
        <w:tc>
          <w:tcPr>
            <w:tcW w:w="1246"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09" w:type="dxa"/>
            <w:gridSpan w:val="2"/>
            <w:vMerge w:val="continue"/>
            <w:vAlign w:val="center"/>
          </w:tcPr>
          <w:p>
            <w:pPr>
              <w:jc w:val="center"/>
              <w:rPr>
                <w:rFonts w:ascii="仿宋_GB2312" w:hAnsi="宋体" w:eastAsia="仿宋_GB2312"/>
                <w:color w:val="000000"/>
                <w:sz w:val="18"/>
                <w:szCs w:val="18"/>
              </w:rPr>
            </w:pPr>
          </w:p>
        </w:tc>
        <w:tc>
          <w:tcPr>
            <w:tcW w:w="551"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45" w:hRule="atLeas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w:t>
            </w:r>
          </w:p>
        </w:tc>
        <w:tc>
          <w:tcPr>
            <w:tcW w:w="85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重大决策</w:t>
            </w: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决策前</w:t>
            </w:r>
            <w:r>
              <w:rPr>
                <w:rFonts w:ascii="仿宋_GB2312" w:hAnsi="宋体" w:eastAsia="仿宋_GB2312"/>
                <w:color w:val="000000"/>
                <w:sz w:val="18"/>
                <w:szCs w:val="18"/>
              </w:rPr>
              <w:br w:type="page"/>
            </w:r>
            <w:r>
              <w:rPr>
                <w:rFonts w:hint="eastAsia" w:ascii="仿宋_GB2312" w:hAnsi="宋体" w:eastAsia="仿宋_GB2312"/>
                <w:color w:val="000000"/>
                <w:sz w:val="18"/>
                <w:szCs w:val="18"/>
              </w:rPr>
              <w:t>预公开</w:t>
            </w:r>
          </w:p>
        </w:tc>
        <w:tc>
          <w:tcPr>
            <w:tcW w:w="14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决策公开制度；</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意见征集。</w:t>
            </w:r>
          </w:p>
        </w:tc>
        <w:tc>
          <w:tcPr>
            <w:tcW w:w="3671"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《政府信息公开条例》、《中共中央办公厅国务院办公厅印发〈关于全面推进政务公开工作的意见〉的通知》、《国务院办公厅印发〈关于全面推进政务公开工作的意见〉实施细则的通知》</w:t>
            </w:r>
          </w:p>
        </w:tc>
        <w:tc>
          <w:tcPr>
            <w:tcW w:w="992"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信息形成（变更）</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w:t>
            </w:r>
          </w:p>
        </w:tc>
        <w:tc>
          <w:tcPr>
            <w:tcW w:w="1134" w:type="dxa"/>
            <w:gridSpan w:val="3"/>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住房保障行政主管部门</w:t>
            </w:r>
          </w:p>
        </w:tc>
        <w:tc>
          <w:tcPr>
            <w:tcW w:w="1276"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■两微一端</w:t>
            </w:r>
            <w:r>
              <w:rPr>
                <w:rFonts w:ascii="仿宋_GB2312" w:hAnsi="宋体" w:eastAsia="仿宋_GB2312"/>
                <w:color w:val="000000"/>
                <w:sz w:val="18"/>
                <w:szCs w:val="18"/>
              </w:rPr>
              <w:t xml:space="preserve">      </w:t>
            </w:r>
            <w:r>
              <w:rPr>
                <w:rFonts w:ascii="仿宋_GB2312" w:hAnsi="宋体" w:eastAsia="仿宋_GB2312"/>
                <w:color w:val="000000"/>
                <w:sz w:val="18"/>
                <w:szCs w:val="18"/>
              </w:rPr>
              <w:br w:type="page"/>
            </w:r>
          </w:p>
        </w:tc>
        <w:tc>
          <w:tcPr>
            <w:tcW w:w="709"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gridSpan w:val="2"/>
            <w:vAlign w:val="center"/>
          </w:tcPr>
          <w:p>
            <w:pPr>
              <w:jc w:val="center"/>
              <w:rPr>
                <w:rFonts w:ascii="仿宋_GB2312" w:hAnsi="宋体" w:eastAsia="仿宋_GB2312"/>
                <w:color w:val="000000"/>
                <w:sz w:val="18"/>
                <w:szCs w:val="18"/>
              </w:rPr>
            </w:pPr>
          </w:p>
        </w:tc>
        <w:tc>
          <w:tcPr>
            <w:tcW w:w="567"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8" w:type="dxa"/>
            <w:gridSpan w:val="2"/>
            <w:vAlign w:val="center"/>
          </w:tcPr>
          <w:p>
            <w:pPr>
              <w:jc w:val="center"/>
              <w:rPr>
                <w:rFonts w:ascii="仿宋_GB2312" w:hAnsi="宋体" w:eastAsia="仿宋_GB2312"/>
                <w:color w:val="000000"/>
                <w:sz w:val="18"/>
                <w:szCs w:val="18"/>
              </w:rPr>
            </w:pPr>
          </w:p>
        </w:tc>
        <w:tc>
          <w:tcPr>
            <w:tcW w:w="709"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7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30" w:hRule="atLeas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4</w:t>
            </w:r>
          </w:p>
        </w:tc>
        <w:tc>
          <w:tcPr>
            <w:tcW w:w="850" w:type="dxa"/>
            <w:vMerge w:val="continue"/>
            <w:vAlign w:val="center"/>
          </w:tcPr>
          <w:p>
            <w:pPr>
              <w:jc w:val="center"/>
              <w:rPr>
                <w:rFonts w:ascii="仿宋_GB2312" w:hAnsi="宋体" w:eastAsia="仿宋_GB2312"/>
                <w:color w:val="000000"/>
                <w:sz w:val="18"/>
                <w:szCs w:val="18"/>
              </w:rPr>
            </w:pP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决策会议公开</w:t>
            </w:r>
          </w:p>
        </w:tc>
        <w:tc>
          <w:tcPr>
            <w:tcW w:w="14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会议名称；</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会议时间地点；</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会议结果。</w:t>
            </w:r>
          </w:p>
        </w:tc>
        <w:tc>
          <w:tcPr>
            <w:tcW w:w="3671"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《政府信息公开条例》、《中共中央办公厅国务院办公厅印发〈关于全面推进政务公开工作的意见〉的通知》、《国务院办公厅印发〈关于全面推进政务公开工作的意见〉实施细则的通知》</w:t>
            </w:r>
          </w:p>
        </w:tc>
        <w:tc>
          <w:tcPr>
            <w:tcW w:w="992"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信息形成（变更）</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w:t>
            </w:r>
          </w:p>
        </w:tc>
        <w:tc>
          <w:tcPr>
            <w:tcW w:w="1134" w:type="dxa"/>
            <w:gridSpan w:val="3"/>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住房保障行政主管部门</w:t>
            </w:r>
          </w:p>
        </w:tc>
        <w:tc>
          <w:tcPr>
            <w:tcW w:w="1276"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■两微一端</w:t>
            </w:r>
          </w:p>
        </w:tc>
        <w:tc>
          <w:tcPr>
            <w:tcW w:w="709"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gridSpan w:val="2"/>
            <w:vAlign w:val="center"/>
          </w:tcPr>
          <w:p>
            <w:pPr>
              <w:jc w:val="center"/>
              <w:rPr>
                <w:rFonts w:ascii="仿宋_GB2312" w:hAnsi="宋体" w:eastAsia="仿宋_GB2312"/>
                <w:color w:val="000000"/>
                <w:sz w:val="18"/>
                <w:szCs w:val="18"/>
              </w:rPr>
            </w:pPr>
          </w:p>
        </w:tc>
        <w:tc>
          <w:tcPr>
            <w:tcW w:w="567" w:type="dxa"/>
            <w:gridSpan w:val="2"/>
            <w:vAlign w:val="center"/>
          </w:tcPr>
          <w:p>
            <w:pPr>
              <w:jc w:val="center"/>
              <w:rPr>
                <w:rFonts w:ascii="仿宋_GB2312" w:hAnsi="宋体" w:eastAsia="仿宋_GB2312"/>
                <w:color w:val="000000"/>
                <w:sz w:val="18"/>
                <w:szCs w:val="18"/>
              </w:rPr>
            </w:pPr>
          </w:p>
        </w:tc>
        <w:tc>
          <w:tcPr>
            <w:tcW w:w="708"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7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68" w:hRule="atLeas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5</w:t>
            </w:r>
          </w:p>
        </w:tc>
        <w:tc>
          <w:tcPr>
            <w:tcW w:w="850" w:type="dxa"/>
            <w:vMerge w:val="continue"/>
            <w:vAlign w:val="center"/>
          </w:tcPr>
          <w:p>
            <w:pPr>
              <w:jc w:val="center"/>
              <w:rPr>
                <w:rFonts w:ascii="仿宋_GB2312" w:hAnsi="宋体" w:eastAsia="仿宋_GB2312"/>
                <w:color w:val="000000"/>
                <w:sz w:val="18"/>
                <w:szCs w:val="18"/>
              </w:rPr>
            </w:pP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决策结果公开</w:t>
            </w:r>
          </w:p>
        </w:tc>
        <w:tc>
          <w:tcPr>
            <w:tcW w:w="14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保障性住房领域方案、公示公告、通知等。</w:t>
            </w:r>
          </w:p>
        </w:tc>
        <w:tc>
          <w:tcPr>
            <w:tcW w:w="3671"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《政府信息公开条例》、《中共中央办公厅国务院办公厅印发〈关于全面推进政务公开工作的意见〉的通知》、《国务院办公厅印发〈关于全面推进政务公开工作的意见〉实施细则的通知》</w:t>
            </w:r>
          </w:p>
        </w:tc>
        <w:tc>
          <w:tcPr>
            <w:tcW w:w="992"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信息形成（变更）</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w:t>
            </w:r>
          </w:p>
        </w:tc>
        <w:tc>
          <w:tcPr>
            <w:tcW w:w="1134" w:type="dxa"/>
            <w:gridSpan w:val="3"/>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住房保障行政主管部门</w:t>
            </w:r>
          </w:p>
        </w:tc>
        <w:tc>
          <w:tcPr>
            <w:tcW w:w="1276"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■两微一端</w:t>
            </w:r>
          </w:p>
        </w:tc>
        <w:tc>
          <w:tcPr>
            <w:tcW w:w="709"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gridSpan w:val="2"/>
            <w:vAlign w:val="center"/>
          </w:tcPr>
          <w:p>
            <w:pPr>
              <w:jc w:val="center"/>
              <w:rPr>
                <w:rFonts w:ascii="仿宋_GB2312" w:hAnsi="宋体" w:eastAsia="仿宋_GB2312"/>
                <w:color w:val="000000"/>
                <w:sz w:val="18"/>
                <w:szCs w:val="18"/>
              </w:rPr>
            </w:pPr>
          </w:p>
        </w:tc>
        <w:tc>
          <w:tcPr>
            <w:tcW w:w="567" w:type="dxa"/>
            <w:gridSpan w:val="2"/>
            <w:vAlign w:val="center"/>
          </w:tcPr>
          <w:p>
            <w:pPr>
              <w:jc w:val="center"/>
              <w:rPr>
                <w:rFonts w:ascii="仿宋_GB2312" w:hAnsi="宋体" w:eastAsia="仿宋_GB2312"/>
                <w:color w:val="000000"/>
                <w:sz w:val="18"/>
                <w:szCs w:val="18"/>
              </w:rPr>
            </w:pPr>
          </w:p>
        </w:tc>
        <w:tc>
          <w:tcPr>
            <w:tcW w:w="708"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7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6</w:t>
            </w:r>
          </w:p>
        </w:tc>
        <w:tc>
          <w:tcPr>
            <w:tcW w:w="85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规划计划</w:t>
            </w: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中长期规划</w:t>
            </w:r>
          </w:p>
        </w:tc>
        <w:tc>
          <w:tcPr>
            <w:tcW w:w="14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保障性住房专项规划。</w:t>
            </w:r>
          </w:p>
        </w:tc>
        <w:tc>
          <w:tcPr>
            <w:tcW w:w="360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《经济适用住房管理办法》、《公共租赁住房管理办法》、《住房城乡建设部办公厅关于做好</w:t>
            </w:r>
            <w:r>
              <w:rPr>
                <w:rFonts w:ascii="仿宋_GB2312" w:hAnsi="宋体" w:eastAsia="仿宋_GB2312"/>
                <w:color w:val="000000"/>
                <w:sz w:val="18"/>
                <w:szCs w:val="18"/>
              </w:rPr>
              <w:t>2012</w:t>
            </w:r>
            <w:r>
              <w:rPr>
                <w:rFonts w:hint="eastAsia" w:ascii="仿宋_GB2312" w:hAnsi="宋体" w:eastAsia="仿宋_GB2312"/>
                <w:color w:val="000000"/>
                <w:sz w:val="18"/>
                <w:szCs w:val="18"/>
              </w:rPr>
              <w:t>年住房保障信息公开工作的通知》、《住房城乡建设部办公厅关于进一步加强住房保障信息公开工作的通知》、《国务院办公厅关于推进公共资源配置领域政府信息公开的意见》</w:t>
            </w:r>
          </w:p>
        </w:tc>
        <w:tc>
          <w:tcPr>
            <w:tcW w:w="1080" w:type="dxa"/>
            <w:gridSpan w:val="3"/>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信息形成（变更）</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w:t>
            </w:r>
          </w:p>
        </w:tc>
        <w:tc>
          <w:tcPr>
            <w:tcW w:w="108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保障性住房政务信息制作部门、保存部门</w:t>
            </w:r>
          </w:p>
        </w:tc>
        <w:tc>
          <w:tcPr>
            <w:tcW w:w="1246"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■两微一端</w:t>
            </w:r>
          </w:p>
        </w:tc>
        <w:tc>
          <w:tcPr>
            <w:tcW w:w="720"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gridSpan w:val="2"/>
            <w:vMerge w:val="restart"/>
            <w:vAlign w:val="center"/>
          </w:tcPr>
          <w:p>
            <w:pPr>
              <w:jc w:val="center"/>
              <w:rPr>
                <w:rFonts w:ascii="仿宋_GB2312" w:hAnsi="宋体" w:eastAsia="仿宋_GB2312"/>
                <w:color w:val="000000"/>
                <w:sz w:val="18"/>
                <w:szCs w:val="18"/>
              </w:rPr>
            </w:pPr>
          </w:p>
        </w:tc>
        <w:tc>
          <w:tcPr>
            <w:tcW w:w="551"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gridSpan w:val="2"/>
            <w:vMerge w:val="restart"/>
            <w:vAlign w:val="center"/>
          </w:tcPr>
          <w:p>
            <w:pPr>
              <w:jc w:val="center"/>
              <w:rPr>
                <w:rFonts w:ascii="仿宋_GB2312" w:hAnsi="宋体" w:eastAsia="仿宋_GB2312"/>
                <w:color w:val="000000"/>
                <w:sz w:val="18"/>
                <w:szCs w:val="18"/>
              </w:rPr>
            </w:pPr>
          </w:p>
        </w:tc>
        <w:tc>
          <w:tcPr>
            <w:tcW w:w="720"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7</w:t>
            </w:r>
          </w:p>
        </w:tc>
        <w:tc>
          <w:tcPr>
            <w:tcW w:w="850" w:type="dxa"/>
            <w:vMerge w:val="continue"/>
            <w:vAlign w:val="center"/>
          </w:tcPr>
          <w:p>
            <w:pPr>
              <w:jc w:val="center"/>
              <w:rPr>
                <w:rFonts w:ascii="仿宋_GB2312" w:hAnsi="宋体" w:eastAsia="仿宋_GB2312"/>
                <w:color w:val="000000"/>
                <w:sz w:val="18"/>
                <w:szCs w:val="18"/>
              </w:rPr>
            </w:pP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年度计划</w:t>
            </w:r>
          </w:p>
        </w:tc>
        <w:tc>
          <w:tcPr>
            <w:tcW w:w="14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年度建设计划任务量：开工套数、基本建成套数；</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年度计划项目：项目名称、建设地点、总建筑面积、住宅面积、计划开工时间、计划竣工时间。</w:t>
            </w:r>
          </w:p>
        </w:tc>
        <w:tc>
          <w:tcPr>
            <w:tcW w:w="3600" w:type="dxa"/>
            <w:vMerge w:val="continue"/>
            <w:vAlign w:val="center"/>
          </w:tcPr>
          <w:p>
            <w:pPr>
              <w:jc w:val="center"/>
              <w:rPr>
                <w:rFonts w:ascii="仿宋_GB2312" w:hAnsi="宋体" w:eastAsia="仿宋_GB2312"/>
                <w:color w:val="000000"/>
                <w:sz w:val="18"/>
                <w:szCs w:val="18"/>
              </w:rPr>
            </w:pPr>
          </w:p>
        </w:tc>
        <w:tc>
          <w:tcPr>
            <w:tcW w:w="1080" w:type="dxa"/>
            <w:gridSpan w:val="3"/>
            <w:vMerge w:val="continue"/>
            <w:vAlign w:val="center"/>
          </w:tcPr>
          <w:p>
            <w:pPr>
              <w:jc w:val="center"/>
              <w:rPr>
                <w:rFonts w:ascii="仿宋_GB2312" w:hAnsi="宋体" w:eastAsia="仿宋_GB2312"/>
                <w:color w:val="000000"/>
                <w:sz w:val="18"/>
                <w:szCs w:val="18"/>
              </w:rPr>
            </w:pPr>
          </w:p>
        </w:tc>
        <w:tc>
          <w:tcPr>
            <w:tcW w:w="1080" w:type="dxa"/>
            <w:vMerge w:val="continue"/>
            <w:vAlign w:val="center"/>
          </w:tcPr>
          <w:p>
            <w:pPr>
              <w:jc w:val="center"/>
              <w:rPr>
                <w:rFonts w:ascii="仿宋_GB2312" w:hAnsi="宋体" w:eastAsia="仿宋_GB2312"/>
                <w:color w:val="000000"/>
                <w:sz w:val="18"/>
                <w:szCs w:val="18"/>
              </w:rPr>
            </w:pPr>
          </w:p>
        </w:tc>
        <w:tc>
          <w:tcPr>
            <w:tcW w:w="1246"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09" w:type="dxa"/>
            <w:gridSpan w:val="2"/>
            <w:vMerge w:val="continue"/>
            <w:vAlign w:val="center"/>
          </w:tcPr>
          <w:p>
            <w:pPr>
              <w:jc w:val="center"/>
              <w:rPr>
                <w:rFonts w:ascii="仿宋_GB2312" w:hAnsi="宋体" w:eastAsia="仿宋_GB2312"/>
                <w:color w:val="000000"/>
                <w:sz w:val="18"/>
                <w:szCs w:val="18"/>
              </w:rPr>
            </w:pPr>
          </w:p>
        </w:tc>
        <w:tc>
          <w:tcPr>
            <w:tcW w:w="551"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8</w:t>
            </w:r>
          </w:p>
        </w:tc>
        <w:tc>
          <w:tcPr>
            <w:tcW w:w="85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建设管理</w:t>
            </w: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立项信息</w:t>
            </w:r>
          </w:p>
        </w:tc>
        <w:tc>
          <w:tcPr>
            <w:tcW w:w="14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项目名称；建设地点；投资金额；计划安排。</w:t>
            </w:r>
          </w:p>
        </w:tc>
        <w:tc>
          <w:tcPr>
            <w:tcW w:w="360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《政府信息公开条例》、《经济适用住房管理办法》、《公共租赁住房管理办法》、《住房城乡建设部办公厅关于做好</w:t>
            </w:r>
            <w:r>
              <w:rPr>
                <w:rFonts w:ascii="仿宋_GB2312" w:hAnsi="宋体" w:eastAsia="仿宋_GB2312"/>
                <w:color w:val="000000"/>
                <w:sz w:val="18"/>
                <w:szCs w:val="18"/>
              </w:rPr>
              <w:t>2012</w:t>
            </w:r>
            <w:r>
              <w:rPr>
                <w:rFonts w:hint="eastAsia" w:ascii="仿宋_GB2312" w:hAnsi="宋体" w:eastAsia="仿宋_GB2312"/>
                <w:color w:val="000000"/>
                <w:sz w:val="18"/>
                <w:szCs w:val="18"/>
              </w:rPr>
              <w:t>年住房保障信息公开工作的通知》、《住房城乡建设部办公厅关于进一步加强住房保障信息公开工作的通知》、《国务院办公厅关于推进公共资源配置领域政府信息公开的意见》</w:t>
            </w:r>
          </w:p>
        </w:tc>
        <w:tc>
          <w:tcPr>
            <w:tcW w:w="1080" w:type="dxa"/>
            <w:gridSpan w:val="3"/>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信息形成（变更）</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w:t>
            </w:r>
          </w:p>
        </w:tc>
        <w:tc>
          <w:tcPr>
            <w:tcW w:w="108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保障性住房政务信息制作部门、保存部门</w:t>
            </w:r>
          </w:p>
        </w:tc>
        <w:tc>
          <w:tcPr>
            <w:tcW w:w="1246"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■两微一端</w:t>
            </w:r>
          </w:p>
        </w:tc>
        <w:tc>
          <w:tcPr>
            <w:tcW w:w="720"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gridSpan w:val="2"/>
            <w:vMerge w:val="restart"/>
            <w:vAlign w:val="center"/>
          </w:tcPr>
          <w:p>
            <w:pPr>
              <w:jc w:val="center"/>
              <w:rPr>
                <w:rFonts w:ascii="仿宋_GB2312" w:hAnsi="宋体" w:eastAsia="仿宋_GB2312"/>
                <w:color w:val="000000"/>
                <w:sz w:val="18"/>
                <w:szCs w:val="18"/>
              </w:rPr>
            </w:pPr>
          </w:p>
        </w:tc>
        <w:tc>
          <w:tcPr>
            <w:tcW w:w="551"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gridSpan w:val="2"/>
            <w:vMerge w:val="restart"/>
            <w:vAlign w:val="center"/>
          </w:tcPr>
          <w:p>
            <w:pPr>
              <w:jc w:val="center"/>
              <w:rPr>
                <w:rFonts w:ascii="仿宋_GB2312" w:hAnsi="宋体" w:eastAsia="仿宋_GB2312"/>
                <w:color w:val="000000"/>
                <w:sz w:val="18"/>
                <w:szCs w:val="18"/>
              </w:rPr>
            </w:pPr>
          </w:p>
        </w:tc>
        <w:tc>
          <w:tcPr>
            <w:tcW w:w="720"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9</w:t>
            </w:r>
          </w:p>
        </w:tc>
        <w:tc>
          <w:tcPr>
            <w:tcW w:w="850" w:type="dxa"/>
            <w:vMerge w:val="continue"/>
            <w:vAlign w:val="center"/>
          </w:tcPr>
          <w:p>
            <w:pPr>
              <w:jc w:val="center"/>
              <w:rPr>
                <w:rFonts w:ascii="仿宋_GB2312" w:hAnsi="宋体" w:eastAsia="仿宋_GB2312"/>
                <w:color w:val="000000"/>
                <w:sz w:val="18"/>
                <w:szCs w:val="18"/>
              </w:rPr>
            </w:pP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开工项目清单</w:t>
            </w:r>
          </w:p>
        </w:tc>
        <w:tc>
          <w:tcPr>
            <w:tcW w:w="14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项目名称；建设地址；建设方式；建设总套数；开工时间；年度计划开工套数、实际开工套数；年度计划基本建成套数；建设、设计、施工和监理单位名称等。</w:t>
            </w:r>
          </w:p>
        </w:tc>
        <w:tc>
          <w:tcPr>
            <w:tcW w:w="3600" w:type="dxa"/>
            <w:vMerge w:val="continue"/>
            <w:vAlign w:val="center"/>
          </w:tcPr>
          <w:p>
            <w:pPr>
              <w:jc w:val="center"/>
              <w:rPr>
                <w:rFonts w:ascii="仿宋_GB2312" w:hAnsi="宋体" w:eastAsia="仿宋_GB2312"/>
                <w:color w:val="000000"/>
                <w:sz w:val="18"/>
                <w:szCs w:val="18"/>
              </w:rPr>
            </w:pPr>
          </w:p>
        </w:tc>
        <w:tc>
          <w:tcPr>
            <w:tcW w:w="1080" w:type="dxa"/>
            <w:gridSpan w:val="3"/>
            <w:vMerge w:val="continue"/>
            <w:vAlign w:val="center"/>
          </w:tcPr>
          <w:p>
            <w:pPr>
              <w:jc w:val="center"/>
              <w:rPr>
                <w:rFonts w:ascii="仿宋_GB2312" w:hAnsi="宋体" w:eastAsia="仿宋_GB2312"/>
                <w:color w:val="000000"/>
                <w:sz w:val="18"/>
                <w:szCs w:val="18"/>
              </w:rPr>
            </w:pPr>
          </w:p>
        </w:tc>
        <w:tc>
          <w:tcPr>
            <w:tcW w:w="1080" w:type="dxa"/>
            <w:vMerge w:val="continue"/>
            <w:vAlign w:val="center"/>
          </w:tcPr>
          <w:p>
            <w:pPr>
              <w:jc w:val="center"/>
              <w:rPr>
                <w:rFonts w:ascii="仿宋_GB2312" w:hAnsi="宋体" w:eastAsia="仿宋_GB2312"/>
                <w:color w:val="000000"/>
                <w:sz w:val="18"/>
                <w:szCs w:val="18"/>
              </w:rPr>
            </w:pPr>
          </w:p>
        </w:tc>
        <w:tc>
          <w:tcPr>
            <w:tcW w:w="1246"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09" w:type="dxa"/>
            <w:gridSpan w:val="2"/>
            <w:vMerge w:val="continue"/>
            <w:vAlign w:val="center"/>
          </w:tcPr>
          <w:p>
            <w:pPr>
              <w:jc w:val="center"/>
              <w:rPr>
                <w:rFonts w:ascii="仿宋_GB2312" w:hAnsi="宋体" w:eastAsia="仿宋_GB2312"/>
                <w:color w:val="000000"/>
                <w:sz w:val="18"/>
                <w:szCs w:val="18"/>
              </w:rPr>
            </w:pPr>
          </w:p>
        </w:tc>
        <w:tc>
          <w:tcPr>
            <w:tcW w:w="551"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10</w:t>
            </w:r>
          </w:p>
        </w:tc>
        <w:tc>
          <w:tcPr>
            <w:tcW w:w="850" w:type="dxa"/>
            <w:vMerge w:val="continue"/>
            <w:vAlign w:val="center"/>
          </w:tcPr>
          <w:p>
            <w:pPr>
              <w:jc w:val="center"/>
              <w:rPr>
                <w:rFonts w:ascii="仿宋_GB2312" w:hAnsi="宋体" w:eastAsia="仿宋_GB2312"/>
                <w:color w:val="000000"/>
                <w:sz w:val="18"/>
                <w:szCs w:val="18"/>
              </w:rPr>
            </w:pP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基本建成项目清单</w:t>
            </w:r>
          </w:p>
        </w:tc>
        <w:tc>
          <w:tcPr>
            <w:tcW w:w="14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项目名称；建设地址；建设单位；竣工套数；竣工时间等。</w:t>
            </w:r>
          </w:p>
        </w:tc>
        <w:tc>
          <w:tcPr>
            <w:tcW w:w="3600" w:type="dxa"/>
            <w:vMerge w:val="continue"/>
            <w:vAlign w:val="center"/>
          </w:tcPr>
          <w:p>
            <w:pPr>
              <w:jc w:val="center"/>
              <w:rPr>
                <w:rFonts w:ascii="仿宋_GB2312" w:hAnsi="宋体" w:eastAsia="仿宋_GB2312"/>
                <w:color w:val="000000"/>
                <w:sz w:val="18"/>
                <w:szCs w:val="18"/>
              </w:rPr>
            </w:pPr>
          </w:p>
        </w:tc>
        <w:tc>
          <w:tcPr>
            <w:tcW w:w="1080" w:type="dxa"/>
            <w:gridSpan w:val="3"/>
            <w:vMerge w:val="continue"/>
            <w:vAlign w:val="center"/>
          </w:tcPr>
          <w:p>
            <w:pPr>
              <w:jc w:val="center"/>
              <w:rPr>
                <w:rFonts w:ascii="仿宋_GB2312" w:hAnsi="宋体" w:eastAsia="仿宋_GB2312"/>
                <w:color w:val="000000"/>
                <w:sz w:val="18"/>
                <w:szCs w:val="18"/>
              </w:rPr>
            </w:pPr>
          </w:p>
        </w:tc>
        <w:tc>
          <w:tcPr>
            <w:tcW w:w="1080" w:type="dxa"/>
            <w:vMerge w:val="continue"/>
            <w:vAlign w:val="center"/>
          </w:tcPr>
          <w:p>
            <w:pPr>
              <w:jc w:val="center"/>
              <w:rPr>
                <w:rFonts w:ascii="仿宋_GB2312" w:hAnsi="宋体" w:eastAsia="仿宋_GB2312"/>
                <w:color w:val="000000"/>
                <w:sz w:val="18"/>
                <w:szCs w:val="18"/>
              </w:rPr>
            </w:pPr>
          </w:p>
        </w:tc>
        <w:tc>
          <w:tcPr>
            <w:tcW w:w="1246"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09" w:type="dxa"/>
            <w:gridSpan w:val="2"/>
            <w:vMerge w:val="continue"/>
            <w:vAlign w:val="center"/>
          </w:tcPr>
          <w:p>
            <w:pPr>
              <w:jc w:val="center"/>
              <w:rPr>
                <w:rFonts w:ascii="仿宋_GB2312" w:hAnsi="宋体" w:eastAsia="仿宋_GB2312"/>
                <w:color w:val="000000"/>
                <w:sz w:val="18"/>
                <w:szCs w:val="18"/>
              </w:rPr>
            </w:pPr>
          </w:p>
        </w:tc>
        <w:tc>
          <w:tcPr>
            <w:tcW w:w="551"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11</w:t>
            </w:r>
          </w:p>
        </w:tc>
        <w:tc>
          <w:tcPr>
            <w:tcW w:w="850" w:type="dxa"/>
            <w:vMerge w:val="continue"/>
            <w:vAlign w:val="center"/>
          </w:tcPr>
          <w:p>
            <w:pPr>
              <w:jc w:val="center"/>
              <w:rPr>
                <w:rFonts w:ascii="仿宋_GB2312" w:hAnsi="宋体" w:eastAsia="仿宋_GB2312"/>
                <w:color w:val="000000"/>
                <w:sz w:val="18"/>
                <w:szCs w:val="18"/>
              </w:rPr>
            </w:pP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竣工项目清单</w:t>
            </w:r>
          </w:p>
        </w:tc>
        <w:tc>
          <w:tcPr>
            <w:tcW w:w="14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项目名称；建设地址；建设单位；竣工套数；竣工时间等。</w:t>
            </w:r>
          </w:p>
        </w:tc>
        <w:tc>
          <w:tcPr>
            <w:tcW w:w="3600" w:type="dxa"/>
            <w:vMerge w:val="continue"/>
            <w:vAlign w:val="center"/>
          </w:tcPr>
          <w:p>
            <w:pPr>
              <w:jc w:val="center"/>
              <w:rPr>
                <w:rFonts w:ascii="仿宋_GB2312" w:hAnsi="宋体" w:eastAsia="仿宋_GB2312"/>
                <w:color w:val="000000"/>
                <w:sz w:val="18"/>
                <w:szCs w:val="18"/>
              </w:rPr>
            </w:pPr>
          </w:p>
        </w:tc>
        <w:tc>
          <w:tcPr>
            <w:tcW w:w="1080" w:type="dxa"/>
            <w:gridSpan w:val="3"/>
            <w:vMerge w:val="continue"/>
            <w:vAlign w:val="center"/>
          </w:tcPr>
          <w:p>
            <w:pPr>
              <w:jc w:val="center"/>
              <w:rPr>
                <w:rFonts w:ascii="仿宋_GB2312" w:hAnsi="宋体" w:eastAsia="仿宋_GB2312"/>
                <w:color w:val="000000"/>
                <w:sz w:val="18"/>
                <w:szCs w:val="18"/>
              </w:rPr>
            </w:pPr>
          </w:p>
        </w:tc>
        <w:tc>
          <w:tcPr>
            <w:tcW w:w="1080" w:type="dxa"/>
            <w:vMerge w:val="continue"/>
            <w:vAlign w:val="center"/>
          </w:tcPr>
          <w:p>
            <w:pPr>
              <w:jc w:val="center"/>
              <w:rPr>
                <w:rFonts w:ascii="仿宋_GB2312" w:hAnsi="宋体" w:eastAsia="仿宋_GB2312"/>
                <w:color w:val="000000"/>
                <w:sz w:val="18"/>
                <w:szCs w:val="18"/>
              </w:rPr>
            </w:pPr>
          </w:p>
        </w:tc>
        <w:tc>
          <w:tcPr>
            <w:tcW w:w="1246"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09" w:type="dxa"/>
            <w:gridSpan w:val="2"/>
            <w:vMerge w:val="continue"/>
            <w:vAlign w:val="center"/>
          </w:tcPr>
          <w:p>
            <w:pPr>
              <w:jc w:val="center"/>
              <w:rPr>
                <w:rFonts w:ascii="仿宋_GB2312" w:hAnsi="宋体" w:eastAsia="仿宋_GB2312"/>
                <w:color w:val="000000"/>
                <w:sz w:val="18"/>
                <w:szCs w:val="18"/>
              </w:rPr>
            </w:pPr>
          </w:p>
        </w:tc>
        <w:tc>
          <w:tcPr>
            <w:tcW w:w="551"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12</w:t>
            </w:r>
          </w:p>
        </w:tc>
        <w:tc>
          <w:tcPr>
            <w:tcW w:w="850" w:type="dxa"/>
            <w:vMerge w:val="continue"/>
            <w:vAlign w:val="center"/>
          </w:tcPr>
          <w:p>
            <w:pPr>
              <w:jc w:val="center"/>
              <w:rPr>
                <w:rFonts w:ascii="仿宋_GB2312" w:hAnsi="宋体" w:eastAsia="仿宋_GB2312"/>
                <w:color w:val="000000"/>
                <w:sz w:val="18"/>
                <w:szCs w:val="18"/>
              </w:rPr>
            </w:pP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配套设施建设情况</w:t>
            </w:r>
          </w:p>
        </w:tc>
        <w:tc>
          <w:tcPr>
            <w:tcW w:w="14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项目名称；建设地址；建设方式；开工时间；建设、设计、施工和监理单位名称等。</w:t>
            </w:r>
          </w:p>
        </w:tc>
        <w:tc>
          <w:tcPr>
            <w:tcW w:w="3600" w:type="dxa"/>
            <w:vMerge w:val="continue"/>
            <w:vAlign w:val="center"/>
          </w:tcPr>
          <w:p>
            <w:pPr>
              <w:jc w:val="center"/>
              <w:rPr>
                <w:rFonts w:ascii="仿宋_GB2312" w:hAnsi="宋体" w:eastAsia="仿宋_GB2312"/>
                <w:color w:val="000000"/>
                <w:sz w:val="18"/>
                <w:szCs w:val="18"/>
              </w:rPr>
            </w:pPr>
          </w:p>
        </w:tc>
        <w:tc>
          <w:tcPr>
            <w:tcW w:w="1080" w:type="dxa"/>
            <w:gridSpan w:val="3"/>
            <w:vMerge w:val="continue"/>
            <w:vAlign w:val="center"/>
          </w:tcPr>
          <w:p>
            <w:pPr>
              <w:jc w:val="center"/>
              <w:rPr>
                <w:rFonts w:ascii="仿宋_GB2312" w:hAnsi="宋体" w:eastAsia="仿宋_GB2312"/>
                <w:color w:val="000000"/>
                <w:sz w:val="18"/>
                <w:szCs w:val="18"/>
              </w:rPr>
            </w:pPr>
          </w:p>
        </w:tc>
        <w:tc>
          <w:tcPr>
            <w:tcW w:w="1080" w:type="dxa"/>
            <w:vMerge w:val="continue"/>
            <w:vAlign w:val="center"/>
          </w:tcPr>
          <w:p>
            <w:pPr>
              <w:jc w:val="center"/>
              <w:rPr>
                <w:rFonts w:ascii="仿宋_GB2312" w:hAnsi="宋体" w:eastAsia="仿宋_GB2312"/>
                <w:color w:val="000000"/>
                <w:sz w:val="18"/>
                <w:szCs w:val="18"/>
              </w:rPr>
            </w:pPr>
          </w:p>
        </w:tc>
        <w:tc>
          <w:tcPr>
            <w:tcW w:w="1246"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09" w:type="dxa"/>
            <w:gridSpan w:val="2"/>
            <w:vMerge w:val="continue"/>
            <w:vAlign w:val="center"/>
          </w:tcPr>
          <w:p>
            <w:pPr>
              <w:jc w:val="center"/>
              <w:rPr>
                <w:rFonts w:ascii="仿宋_GB2312" w:hAnsi="宋体" w:eastAsia="仿宋_GB2312"/>
                <w:color w:val="000000"/>
                <w:sz w:val="18"/>
                <w:szCs w:val="18"/>
              </w:rPr>
            </w:pPr>
          </w:p>
        </w:tc>
        <w:tc>
          <w:tcPr>
            <w:tcW w:w="551"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13</w:t>
            </w:r>
          </w:p>
        </w:tc>
        <w:tc>
          <w:tcPr>
            <w:tcW w:w="85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配给管理</w:t>
            </w:r>
          </w:p>
          <w:p>
            <w:pPr>
              <w:jc w:val="center"/>
              <w:rPr>
                <w:rFonts w:ascii="仿宋_GB2312" w:hAnsi="宋体" w:eastAsia="仿宋_GB2312"/>
                <w:color w:val="000000"/>
                <w:sz w:val="18"/>
                <w:szCs w:val="18"/>
              </w:rPr>
            </w:pP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保障性住房申请受理</w:t>
            </w:r>
          </w:p>
        </w:tc>
        <w:tc>
          <w:tcPr>
            <w:tcW w:w="14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申请受理公告；</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申请条件、程序、期限和所需材料；</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租赁补贴发放计划。</w:t>
            </w:r>
          </w:p>
        </w:tc>
        <w:tc>
          <w:tcPr>
            <w:tcW w:w="360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《经济适用住房管理办法》、《公共租赁住房管理办法》、《住房城乡建设部办公厅关于做好</w:t>
            </w:r>
            <w:r>
              <w:rPr>
                <w:rFonts w:ascii="仿宋_GB2312" w:hAnsi="宋体" w:eastAsia="仿宋_GB2312"/>
                <w:color w:val="000000"/>
                <w:sz w:val="18"/>
                <w:szCs w:val="18"/>
              </w:rPr>
              <w:t>2012</w:t>
            </w:r>
            <w:r>
              <w:rPr>
                <w:rFonts w:hint="eastAsia" w:ascii="仿宋_GB2312" w:hAnsi="宋体" w:eastAsia="仿宋_GB2312"/>
                <w:color w:val="000000"/>
                <w:sz w:val="18"/>
                <w:szCs w:val="18"/>
              </w:rPr>
              <w:t>年住房保障信息公开工作的通知》、《住房城乡建设部办公厅关于进一步加强住房保障信息公开工作的通知》、《国务院办公厅关于推进公共资源配置领域政府信息公开的意见》</w:t>
            </w:r>
          </w:p>
        </w:tc>
        <w:tc>
          <w:tcPr>
            <w:tcW w:w="1080" w:type="dxa"/>
            <w:gridSpan w:val="3"/>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信息形成（变更）</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w:t>
            </w:r>
          </w:p>
        </w:tc>
        <w:tc>
          <w:tcPr>
            <w:tcW w:w="108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保障性住房政务信息制作部门、保存部门</w:t>
            </w:r>
          </w:p>
        </w:tc>
        <w:tc>
          <w:tcPr>
            <w:tcW w:w="1246"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■两微一端</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p>
        </w:tc>
        <w:tc>
          <w:tcPr>
            <w:tcW w:w="720"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gridSpan w:val="2"/>
            <w:vMerge w:val="restart"/>
            <w:vAlign w:val="center"/>
          </w:tcPr>
          <w:p>
            <w:pPr>
              <w:jc w:val="center"/>
              <w:rPr>
                <w:rFonts w:ascii="仿宋_GB2312" w:hAnsi="宋体" w:eastAsia="仿宋_GB2312"/>
                <w:color w:val="000000"/>
                <w:sz w:val="18"/>
                <w:szCs w:val="18"/>
              </w:rPr>
            </w:pPr>
          </w:p>
        </w:tc>
        <w:tc>
          <w:tcPr>
            <w:tcW w:w="551"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gridSpan w:val="2"/>
            <w:vMerge w:val="restart"/>
            <w:vAlign w:val="center"/>
          </w:tcPr>
          <w:p>
            <w:pPr>
              <w:jc w:val="center"/>
              <w:rPr>
                <w:rFonts w:ascii="仿宋_GB2312" w:hAnsi="宋体" w:eastAsia="仿宋_GB2312"/>
                <w:color w:val="000000"/>
                <w:sz w:val="18"/>
                <w:szCs w:val="18"/>
              </w:rPr>
            </w:pPr>
          </w:p>
        </w:tc>
        <w:tc>
          <w:tcPr>
            <w:tcW w:w="720"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14</w:t>
            </w:r>
          </w:p>
        </w:tc>
        <w:tc>
          <w:tcPr>
            <w:tcW w:w="850" w:type="dxa"/>
            <w:vMerge w:val="continue"/>
            <w:vAlign w:val="center"/>
          </w:tcPr>
          <w:p>
            <w:pPr>
              <w:jc w:val="center"/>
              <w:rPr>
                <w:rFonts w:ascii="仿宋_GB2312" w:hAnsi="宋体" w:eastAsia="仿宋_GB2312"/>
                <w:color w:val="000000"/>
                <w:sz w:val="18"/>
                <w:szCs w:val="18"/>
              </w:rPr>
            </w:pP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公租房承租资格审核</w:t>
            </w:r>
          </w:p>
        </w:tc>
        <w:tc>
          <w:tcPr>
            <w:tcW w:w="140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申请受理；</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审核结果：申请对象姓名、身份证号</w:t>
            </w:r>
            <w:r>
              <w:rPr>
                <w:rFonts w:ascii="仿宋_GB2312" w:hAnsi="宋体" w:eastAsia="仿宋_GB2312"/>
                <w:color w:val="000000"/>
                <w:sz w:val="18"/>
                <w:szCs w:val="18"/>
              </w:rPr>
              <w:t>(</w:t>
            </w:r>
            <w:r>
              <w:rPr>
                <w:rFonts w:hint="eastAsia" w:ascii="仿宋_GB2312" w:hAnsi="宋体" w:eastAsia="仿宋_GB2312"/>
                <w:color w:val="000000"/>
                <w:sz w:val="18"/>
                <w:szCs w:val="18"/>
              </w:rPr>
              <w:t>隐藏部分号码</w:t>
            </w:r>
            <w:r>
              <w:rPr>
                <w:rFonts w:ascii="仿宋_GB2312" w:hAnsi="宋体" w:eastAsia="仿宋_GB2312"/>
                <w:color w:val="000000"/>
                <w:sz w:val="18"/>
                <w:szCs w:val="18"/>
              </w:rPr>
              <w:t>)</w:t>
            </w:r>
            <w:r>
              <w:rPr>
                <w:rFonts w:hint="eastAsia" w:ascii="仿宋_GB2312" w:hAnsi="宋体" w:eastAsia="仿宋_GB2312"/>
                <w:color w:val="000000"/>
                <w:sz w:val="18"/>
                <w:szCs w:val="18"/>
              </w:rPr>
              <w:t>、申请房源类型；</w:t>
            </w:r>
          </w:p>
        </w:tc>
        <w:tc>
          <w:tcPr>
            <w:tcW w:w="3600" w:type="dxa"/>
            <w:vMerge w:val="continue"/>
            <w:vAlign w:val="center"/>
          </w:tcPr>
          <w:p>
            <w:pPr>
              <w:jc w:val="center"/>
              <w:rPr>
                <w:rFonts w:ascii="仿宋_GB2312" w:hAnsi="宋体" w:eastAsia="仿宋_GB2312"/>
                <w:color w:val="000000"/>
                <w:sz w:val="18"/>
                <w:szCs w:val="18"/>
              </w:rPr>
            </w:pPr>
          </w:p>
        </w:tc>
        <w:tc>
          <w:tcPr>
            <w:tcW w:w="1080" w:type="dxa"/>
            <w:gridSpan w:val="3"/>
            <w:vMerge w:val="continue"/>
            <w:vAlign w:val="center"/>
          </w:tcPr>
          <w:p>
            <w:pPr>
              <w:jc w:val="center"/>
              <w:rPr>
                <w:rFonts w:ascii="仿宋_GB2312" w:hAnsi="宋体" w:eastAsia="仿宋_GB2312"/>
                <w:color w:val="000000"/>
                <w:sz w:val="18"/>
                <w:szCs w:val="18"/>
              </w:rPr>
            </w:pPr>
          </w:p>
        </w:tc>
        <w:tc>
          <w:tcPr>
            <w:tcW w:w="1080" w:type="dxa"/>
            <w:vMerge w:val="continue"/>
            <w:vAlign w:val="center"/>
          </w:tcPr>
          <w:p>
            <w:pPr>
              <w:jc w:val="center"/>
              <w:rPr>
                <w:rFonts w:ascii="仿宋_GB2312" w:hAnsi="宋体" w:eastAsia="仿宋_GB2312"/>
                <w:color w:val="000000"/>
                <w:sz w:val="18"/>
                <w:szCs w:val="18"/>
              </w:rPr>
            </w:pPr>
          </w:p>
        </w:tc>
        <w:tc>
          <w:tcPr>
            <w:tcW w:w="1246"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09" w:type="dxa"/>
            <w:gridSpan w:val="2"/>
            <w:vMerge w:val="continue"/>
            <w:vAlign w:val="center"/>
          </w:tcPr>
          <w:p>
            <w:pPr>
              <w:jc w:val="center"/>
              <w:rPr>
                <w:rFonts w:ascii="仿宋_GB2312" w:hAnsi="宋体" w:eastAsia="仿宋_GB2312"/>
                <w:color w:val="000000"/>
                <w:sz w:val="18"/>
                <w:szCs w:val="18"/>
              </w:rPr>
            </w:pPr>
          </w:p>
        </w:tc>
        <w:tc>
          <w:tcPr>
            <w:tcW w:w="551"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15</w:t>
            </w:r>
          </w:p>
        </w:tc>
        <w:tc>
          <w:tcPr>
            <w:tcW w:w="850" w:type="dxa"/>
            <w:vMerge w:val="continue"/>
            <w:vAlign w:val="center"/>
          </w:tcPr>
          <w:p>
            <w:pPr>
              <w:jc w:val="center"/>
              <w:rPr>
                <w:rFonts w:ascii="仿宋_GB2312" w:hAnsi="宋体" w:eastAsia="仿宋_GB2312"/>
                <w:color w:val="000000"/>
                <w:sz w:val="18"/>
                <w:szCs w:val="18"/>
              </w:rPr>
            </w:pP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公租房租赁补贴或租金减免审批</w:t>
            </w:r>
          </w:p>
        </w:tc>
        <w:tc>
          <w:tcPr>
            <w:tcW w:w="1400" w:type="dxa"/>
            <w:vMerge w:val="continue"/>
            <w:vAlign w:val="center"/>
          </w:tcPr>
          <w:p>
            <w:pPr>
              <w:jc w:val="center"/>
              <w:rPr>
                <w:rFonts w:ascii="仿宋_GB2312" w:hAnsi="宋体" w:eastAsia="仿宋_GB2312"/>
                <w:color w:val="000000"/>
                <w:sz w:val="18"/>
                <w:szCs w:val="18"/>
              </w:rPr>
            </w:pPr>
          </w:p>
        </w:tc>
        <w:tc>
          <w:tcPr>
            <w:tcW w:w="3600" w:type="dxa"/>
            <w:vMerge w:val="continue"/>
            <w:vAlign w:val="center"/>
          </w:tcPr>
          <w:p>
            <w:pPr>
              <w:jc w:val="center"/>
              <w:rPr>
                <w:rFonts w:ascii="仿宋_GB2312" w:hAnsi="宋体" w:eastAsia="仿宋_GB2312"/>
                <w:color w:val="000000"/>
                <w:sz w:val="18"/>
                <w:szCs w:val="18"/>
              </w:rPr>
            </w:pPr>
          </w:p>
        </w:tc>
        <w:tc>
          <w:tcPr>
            <w:tcW w:w="1080" w:type="dxa"/>
            <w:gridSpan w:val="3"/>
            <w:vMerge w:val="continue"/>
            <w:vAlign w:val="center"/>
          </w:tcPr>
          <w:p>
            <w:pPr>
              <w:jc w:val="center"/>
              <w:rPr>
                <w:rFonts w:ascii="仿宋_GB2312" w:hAnsi="宋体" w:eastAsia="仿宋_GB2312"/>
                <w:color w:val="000000"/>
                <w:sz w:val="18"/>
                <w:szCs w:val="18"/>
              </w:rPr>
            </w:pPr>
          </w:p>
        </w:tc>
        <w:tc>
          <w:tcPr>
            <w:tcW w:w="1080" w:type="dxa"/>
            <w:vMerge w:val="continue"/>
            <w:vAlign w:val="center"/>
          </w:tcPr>
          <w:p>
            <w:pPr>
              <w:jc w:val="center"/>
              <w:rPr>
                <w:rFonts w:ascii="仿宋_GB2312" w:hAnsi="宋体" w:eastAsia="仿宋_GB2312"/>
                <w:color w:val="000000"/>
                <w:sz w:val="18"/>
                <w:szCs w:val="18"/>
              </w:rPr>
            </w:pPr>
          </w:p>
        </w:tc>
        <w:tc>
          <w:tcPr>
            <w:tcW w:w="1246"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09" w:type="dxa"/>
            <w:gridSpan w:val="2"/>
            <w:vMerge w:val="continue"/>
            <w:vAlign w:val="center"/>
          </w:tcPr>
          <w:p>
            <w:pPr>
              <w:jc w:val="center"/>
              <w:rPr>
                <w:rFonts w:ascii="仿宋_GB2312" w:hAnsi="宋体" w:eastAsia="仿宋_GB2312"/>
                <w:color w:val="000000"/>
                <w:sz w:val="18"/>
                <w:szCs w:val="18"/>
              </w:rPr>
            </w:pPr>
          </w:p>
        </w:tc>
        <w:tc>
          <w:tcPr>
            <w:tcW w:w="551"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16</w:t>
            </w:r>
          </w:p>
        </w:tc>
        <w:tc>
          <w:tcPr>
            <w:tcW w:w="850" w:type="dxa"/>
            <w:vMerge w:val="continue"/>
            <w:vAlign w:val="center"/>
          </w:tcPr>
          <w:p>
            <w:pPr>
              <w:jc w:val="center"/>
              <w:rPr>
                <w:rFonts w:ascii="仿宋_GB2312" w:hAnsi="宋体" w:eastAsia="仿宋_GB2312"/>
                <w:color w:val="000000"/>
                <w:sz w:val="18"/>
                <w:szCs w:val="18"/>
              </w:rPr>
            </w:pP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经济适用住房购买资格审核</w:t>
            </w:r>
          </w:p>
        </w:tc>
        <w:tc>
          <w:tcPr>
            <w:tcW w:w="1400" w:type="dxa"/>
            <w:vMerge w:val="continue"/>
            <w:vAlign w:val="center"/>
          </w:tcPr>
          <w:p>
            <w:pPr>
              <w:jc w:val="center"/>
              <w:rPr>
                <w:rFonts w:ascii="仿宋_GB2312" w:hAnsi="宋体" w:eastAsia="仿宋_GB2312"/>
                <w:color w:val="000000"/>
                <w:sz w:val="18"/>
                <w:szCs w:val="18"/>
              </w:rPr>
            </w:pPr>
          </w:p>
        </w:tc>
        <w:tc>
          <w:tcPr>
            <w:tcW w:w="3600" w:type="dxa"/>
            <w:vMerge w:val="continue"/>
            <w:vAlign w:val="center"/>
          </w:tcPr>
          <w:p>
            <w:pPr>
              <w:jc w:val="center"/>
              <w:rPr>
                <w:rFonts w:ascii="仿宋_GB2312" w:hAnsi="宋体" w:eastAsia="仿宋_GB2312"/>
                <w:color w:val="000000"/>
                <w:sz w:val="18"/>
                <w:szCs w:val="18"/>
              </w:rPr>
            </w:pPr>
          </w:p>
        </w:tc>
        <w:tc>
          <w:tcPr>
            <w:tcW w:w="1080" w:type="dxa"/>
            <w:gridSpan w:val="3"/>
            <w:vMerge w:val="continue"/>
            <w:vAlign w:val="center"/>
          </w:tcPr>
          <w:p>
            <w:pPr>
              <w:jc w:val="center"/>
              <w:rPr>
                <w:rFonts w:ascii="仿宋_GB2312" w:hAnsi="宋体" w:eastAsia="仿宋_GB2312"/>
                <w:color w:val="000000"/>
                <w:sz w:val="18"/>
                <w:szCs w:val="18"/>
              </w:rPr>
            </w:pPr>
          </w:p>
        </w:tc>
        <w:tc>
          <w:tcPr>
            <w:tcW w:w="1080" w:type="dxa"/>
            <w:vMerge w:val="continue"/>
            <w:vAlign w:val="center"/>
          </w:tcPr>
          <w:p>
            <w:pPr>
              <w:jc w:val="center"/>
              <w:rPr>
                <w:rFonts w:ascii="仿宋_GB2312" w:hAnsi="宋体" w:eastAsia="仿宋_GB2312"/>
                <w:color w:val="000000"/>
                <w:sz w:val="18"/>
                <w:szCs w:val="18"/>
              </w:rPr>
            </w:pPr>
          </w:p>
        </w:tc>
        <w:tc>
          <w:tcPr>
            <w:tcW w:w="1246"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09" w:type="dxa"/>
            <w:gridSpan w:val="2"/>
            <w:vMerge w:val="continue"/>
            <w:vAlign w:val="center"/>
          </w:tcPr>
          <w:p>
            <w:pPr>
              <w:jc w:val="center"/>
              <w:rPr>
                <w:rFonts w:ascii="仿宋_GB2312" w:hAnsi="宋体" w:eastAsia="仿宋_GB2312"/>
                <w:color w:val="000000"/>
                <w:sz w:val="18"/>
                <w:szCs w:val="18"/>
              </w:rPr>
            </w:pPr>
          </w:p>
        </w:tc>
        <w:tc>
          <w:tcPr>
            <w:tcW w:w="551"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17</w:t>
            </w:r>
          </w:p>
        </w:tc>
        <w:tc>
          <w:tcPr>
            <w:tcW w:w="850" w:type="dxa"/>
            <w:vMerge w:val="continue"/>
            <w:vAlign w:val="center"/>
          </w:tcPr>
          <w:p>
            <w:pPr>
              <w:jc w:val="center"/>
              <w:rPr>
                <w:rFonts w:ascii="仿宋_GB2312" w:hAnsi="宋体" w:eastAsia="仿宋_GB2312"/>
                <w:color w:val="000000"/>
                <w:sz w:val="18"/>
                <w:szCs w:val="18"/>
              </w:rPr>
            </w:pP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房源信息</w:t>
            </w:r>
          </w:p>
        </w:tc>
        <w:tc>
          <w:tcPr>
            <w:tcW w:w="14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项目名称；保障性住房类型；竣工日期；地址；住房套数；待分配套数；已分配套数；套型；面积；配租配售价格；分配日期等。</w:t>
            </w:r>
          </w:p>
        </w:tc>
        <w:tc>
          <w:tcPr>
            <w:tcW w:w="36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《政府信息公开条例》、《经济适用住房管理办法》、《公共租赁住房管理办法》、《住房城乡建设部办公厅关于做好</w:t>
            </w:r>
            <w:r>
              <w:rPr>
                <w:rFonts w:ascii="仿宋_GB2312" w:hAnsi="宋体" w:eastAsia="仿宋_GB2312"/>
                <w:color w:val="000000"/>
                <w:sz w:val="18"/>
                <w:szCs w:val="18"/>
              </w:rPr>
              <w:t>2012</w:t>
            </w:r>
            <w:r>
              <w:rPr>
                <w:rFonts w:hint="eastAsia" w:ascii="仿宋_GB2312" w:hAnsi="宋体" w:eastAsia="仿宋_GB2312"/>
                <w:color w:val="000000"/>
                <w:sz w:val="18"/>
                <w:szCs w:val="18"/>
              </w:rPr>
              <w:t>年住房保障信息公开工作的通知》、《住房城乡建设部办公厅关于进一步加强住房保障信息公开工作的通知》、《国务院办公厅关于推进公共资源配置领域政府信息公开的意见》</w:t>
            </w:r>
          </w:p>
        </w:tc>
        <w:tc>
          <w:tcPr>
            <w:tcW w:w="1080" w:type="dxa"/>
            <w:gridSpan w:val="3"/>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信息形成（变更）</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w:t>
            </w: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住房保障行政主管部门</w:t>
            </w:r>
          </w:p>
        </w:tc>
        <w:tc>
          <w:tcPr>
            <w:tcW w:w="1246"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■两微一端</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p>
        </w:tc>
        <w:tc>
          <w:tcPr>
            <w:tcW w:w="720"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gridSpan w:val="2"/>
            <w:vAlign w:val="center"/>
          </w:tcPr>
          <w:p>
            <w:pPr>
              <w:jc w:val="center"/>
              <w:rPr>
                <w:rFonts w:ascii="仿宋_GB2312" w:hAnsi="宋体" w:eastAsia="仿宋_GB2312"/>
                <w:color w:val="000000"/>
                <w:sz w:val="18"/>
                <w:szCs w:val="18"/>
              </w:rPr>
            </w:pPr>
          </w:p>
        </w:tc>
        <w:tc>
          <w:tcPr>
            <w:tcW w:w="551"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gridSpan w:val="2"/>
            <w:vAlign w:val="center"/>
          </w:tcPr>
          <w:p>
            <w:pPr>
              <w:jc w:val="center"/>
              <w:rPr>
                <w:rFonts w:ascii="仿宋_GB2312" w:hAnsi="宋体" w:eastAsia="仿宋_GB2312"/>
                <w:color w:val="000000"/>
                <w:sz w:val="18"/>
                <w:szCs w:val="18"/>
              </w:rPr>
            </w:pPr>
          </w:p>
        </w:tc>
        <w:tc>
          <w:tcPr>
            <w:tcW w:w="720"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18</w:t>
            </w:r>
          </w:p>
        </w:tc>
        <w:tc>
          <w:tcPr>
            <w:tcW w:w="850" w:type="dxa"/>
            <w:vMerge w:val="continue"/>
            <w:vAlign w:val="center"/>
          </w:tcPr>
          <w:p>
            <w:pPr>
              <w:jc w:val="center"/>
              <w:rPr>
                <w:rFonts w:ascii="仿宋_GB2312" w:hAnsi="宋体" w:eastAsia="仿宋_GB2312"/>
                <w:color w:val="000000"/>
                <w:sz w:val="18"/>
                <w:szCs w:val="18"/>
              </w:rPr>
            </w:pP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选房或摇号公告</w:t>
            </w:r>
          </w:p>
        </w:tc>
        <w:tc>
          <w:tcPr>
            <w:tcW w:w="14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公告名称；发布部门；发布日期；正文，包括时间、地点、流程、注意事项等。</w:t>
            </w:r>
          </w:p>
        </w:tc>
        <w:tc>
          <w:tcPr>
            <w:tcW w:w="360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《政府信息公开条例》、《经济适用住房管理办法》、《公共租赁住房管理办法》、《住房城乡建设部办公厅关于做好</w:t>
            </w:r>
            <w:r>
              <w:rPr>
                <w:rFonts w:ascii="仿宋_GB2312" w:hAnsi="宋体" w:eastAsia="仿宋_GB2312"/>
                <w:color w:val="000000"/>
                <w:sz w:val="18"/>
                <w:szCs w:val="18"/>
              </w:rPr>
              <w:t>2012</w:t>
            </w:r>
            <w:r>
              <w:rPr>
                <w:rFonts w:hint="eastAsia" w:ascii="仿宋_GB2312" w:hAnsi="宋体" w:eastAsia="仿宋_GB2312"/>
                <w:color w:val="000000"/>
                <w:sz w:val="18"/>
                <w:szCs w:val="18"/>
              </w:rPr>
              <w:t>年住房保障信息公开工作的通知》、《住房城乡建设部办公厅关于进一步加强住房保障信息公开工作的通知》、《国务院办公厅关于推进公共资源配置领域政府信息公开的意见》</w:t>
            </w:r>
          </w:p>
        </w:tc>
        <w:tc>
          <w:tcPr>
            <w:tcW w:w="1080" w:type="dxa"/>
            <w:gridSpan w:val="3"/>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信息形成（变更）</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w:t>
            </w:r>
          </w:p>
        </w:tc>
        <w:tc>
          <w:tcPr>
            <w:tcW w:w="108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住房保障行政主管部门</w:t>
            </w:r>
          </w:p>
          <w:p>
            <w:pPr>
              <w:jc w:val="center"/>
              <w:rPr>
                <w:rFonts w:ascii="仿宋_GB2312" w:hAnsi="宋体" w:eastAsia="仿宋_GB2312"/>
                <w:color w:val="000000"/>
                <w:sz w:val="18"/>
                <w:szCs w:val="18"/>
              </w:rPr>
            </w:pPr>
          </w:p>
        </w:tc>
        <w:tc>
          <w:tcPr>
            <w:tcW w:w="1246"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■两微一端</w:t>
            </w:r>
          </w:p>
        </w:tc>
        <w:tc>
          <w:tcPr>
            <w:tcW w:w="720"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gridSpan w:val="2"/>
            <w:vMerge w:val="restart"/>
            <w:vAlign w:val="center"/>
          </w:tcPr>
          <w:p>
            <w:pPr>
              <w:jc w:val="center"/>
              <w:rPr>
                <w:rFonts w:ascii="仿宋_GB2312" w:hAnsi="宋体" w:eastAsia="仿宋_GB2312"/>
                <w:color w:val="000000"/>
                <w:sz w:val="18"/>
                <w:szCs w:val="18"/>
              </w:rPr>
            </w:pPr>
          </w:p>
        </w:tc>
        <w:tc>
          <w:tcPr>
            <w:tcW w:w="551"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gridSpan w:val="2"/>
            <w:vMerge w:val="restart"/>
            <w:vAlign w:val="center"/>
          </w:tcPr>
          <w:p>
            <w:pPr>
              <w:jc w:val="center"/>
              <w:rPr>
                <w:rFonts w:ascii="仿宋_GB2312" w:hAnsi="宋体" w:eastAsia="仿宋_GB2312"/>
                <w:color w:val="000000"/>
                <w:sz w:val="18"/>
                <w:szCs w:val="18"/>
              </w:rPr>
            </w:pPr>
          </w:p>
        </w:tc>
        <w:tc>
          <w:tcPr>
            <w:tcW w:w="720"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19</w:t>
            </w:r>
          </w:p>
        </w:tc>
        <w:tc>
          <w:tcPr>
            <w:tcW w:w="850" w:type="dxa"/>
            <w:vMerge w:val="continue"/>
            <w:vAlign w:val="center"/>
          </w:tcPr>
          <w:p>
            <w:pPr>
              <w:jc w:val="center"/>
              <w:rPr>
                <w:rFonts w:ascii="仿宋_GB2312" w:hAnsi="宋体" w:eastAsia="仿宋_GB2312"/>
                <w:color w:val="000000"/>
                <w:sz w:val="18"/>
                <w:szCs w:val="18"/>
              </w:rPr>
            </w:pP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分配结果</w:t>
            </w:r>
          </w:p>
        </w:tc>
        <w:tc>
          <w:tcPr>
            <w:tcW w:w="14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保障对象姓名；保障性住房类型；房号、面积、套型；所在建设项目名称等。</w:t>
            </w:r>
          </w:p>
        </w:tc>
        <w:tc>
          <w:tcPr>
            <w:tcW w:w="3600" w:type="dxa"/>
            <w:vMerge w:val="continue"/>
            <w:vAlign w:val="center"/>
          </w:tcPr>
          <w:p>
            <w:pPr>
              <w:jc w:val="center"/>
              <w:rPr>
                <w:rFonts w:ascii="仿宋_GB2312" w:hAnsi="宋体" w:eastAsia="仿宋_GB2312"/>
                <w:color w:val="000000"/>
                <w:sz w:val="18"/>
                <w:szCs w:val="18"/>
              </w:rPr>
            </w:pPr>
          </w:p>
        </w:tc>
        <w:tc>
          <w:tcPr>
            <w:tcW w:w="1080" w:type="dxa"/>
            <w:gridSpan w:val="3"/>
            <w:vMerge w:val="continue"/>
            <w:vAlign w:val="center"/>
          </w:tcPr>
          <w:p>
            <w:pPr>
              <w:jc w:val="center"/>
              <w:rPr>
                <w:rFonts w:ascii="仿宋_GB2312" w:hAnsi="宋体" w:eastAsia="仿宋_GB2312"/>
                <w:color w:val="000000"/>
                <w:sz w:val="18"/>
                <w:szCs w:val="18"/>
              </w:rPr>
            </w:pPr>
          </w:p>
        </w:tc>
        <w:tc>
          <w:tcPr>
            <w:tcW w:w="1080" w:type="dxa"/>
            <w:vMerge w:val="continue"/>
            <w:vAlign w:val="center"/>
          </w:tcPr>
          <w:p>
            <w:pPr>
              <w:jc w:val="center"/>
              <w:rPr>
                <w:rFonts w:ascii="仿宋_GB2312" w:hAnsi="宋体" w:eastAsia="仿宋_GB2312"/>
                <w:color w:val="000000"/>
                <w:sz w:val="18"/>
                <w:szCs w:val="18"/>
              </w:rPr>
            </w:pPr>
          </w:p>
        </w:tc>
        <w:tc>
          <w:tcPr>
            <w:tcW w:w="1246"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09" w:type="dxa"/>
            <w:gridSpan w:val="2"/>
            <w:vMerge w:val="continue"/>
            <w:vAlign w:val="center"/>
          </w:tcPr>
          <w:p>
            <w:pPr>
              <w:jc w:val="center"/>
              <w:rPr>
                <w:rFonts w:ascii="仿宋_GB2312" w:hAnsi="宋体" w:eastAsia="仿宋_GB2312"/>
                <w:color w:val="000000"/>
                <w:sz w:val="18"/>
                <w:szCs w:val="18"/>
              </w:rPr>
            </w:pPr>
          </w:p>
        </w:tc>
        <w:tc>
          <w:tcPr>
            <w:tcW w:w="551"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20</w:t>
            </w:r>
          </w:p>
        </w:tc>
        <w:tc>
          <w:tcPr>
            <w:tcW w:w="850" w:type="dxa"/>
            <w:vMerge w:val="continue"/>
            <w:vAlign w:val="center"/>
          </w:tcPr>
          <w:p>
            <w:pPr>
              <w:jc w:val="center"/>
              <w:rPr>
                <w:rFonts w:ascii="仿宋_GB2312" w:hAnsi="宋体" w:eastAsia="仿宋_GB2312"/>
                <w:color w:val="000000"/>
                <w:sz w:val="18"/>
                <w:szCs w:val="18"/>
              </w:rPr>
            </w:pP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办理配租配售公告</w:t>
            </w:r>
          </w:p>
        </w:tc>
        <w:tc>
          <w:tcPr>
            <w:tcW w:w="14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公告名称；发布部门；发布日期；正文，包括时间、地点、流程、注意事项等。</w:t>
            </w:r>
          </w:p>
        </w:tc>
        <w:tc>
          <w:tcPr>
            <w:tcW w:w="3600" w:type="dxa"/>
            <w:vMerge w:val="continue"/>
            <w:vAlign w:val="center"/>
          </w:tcPr>
          <w:p>
            <w:pPr>
              <w:jc w:val="center"/>
              <w:rPr>
                <w:rFonts w:ascii="仿宋_GB2312" w:hAnsi="宋体" w:eastAsia="仿宋_GB2312"/>
                <w:color w:val="000000"/>
                <w:sz w:val="18"/>
                <w:szCs w:val="18"/>
              </w:rPr>
            </w:pPr>
          </w:p>
        </w:tc>
        <w:tc>
          <w:tcPr>
            <w:tcW w:w="1080" w:type="dxa"/>
            <w:gridSpan w:val="3"/>
            <w:vMerge w:val="continue"/>
            <w:vAlign w:val="center"/>
          </w:tcPr>
          <w:p>
            <w:pPr>
              <w:jc w:val="center"/>
              <w:rPr>
                <w:rFonts w:ascii="仿宋_GB2312" w:hAnsi="宋体" w:eastAsia="仿宋_GB2312"/>
                <w:color w:val="000000"/>
                <w:sz w:val="18"/>
                <w:szCs w:val="18"/>
              </w:rPr>
            </w:pPr>
          </w:p>
        </w:tc>
        <w:tc>
          <w:tcPr>
            <w:tcW w:w="1080" w:type="dxa"/>
            <w:vMerge w:val="continue"/>
            <w:vAlign w:val="center"/>
          </w:tcPr>
          <w:p>
            <w:pPr>
              <w:jc w:val="center"/>
              <w:rPr>
                <w:rFonts w:ascii="仿宋_GB2312" w:hAnsi="宋体" w:eastAsia="仿宋_GB2312"/>
                <w:color w:val="000000"/>
                <w:sz w:val="18"/>
                <w:szCs w:val="18"/>
              </w:rPr>
            </w:pPr>
          </w:p>
        </w:tc>
        <w:tc>
          <w:tcPr>
            <w:tcW w:w="1246"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09" w:type="dxa"/>
            <w:gridSpan w:val="2"/>
            <w:vMerge w:val="continue"/>
            <w:vAlign w:val="center"/>
          </w:tcPr>
          <w:p>
            <w:pPr>
              <w:jc w:val="center"/>
              <w:rPr>
                <w:rFonts w:ascii="仿宋_GB2312" w:hAnsi="宋体" w:eastAsia="仿宋_GB2312"/>
                <w:color w:val="000000"/>
                <w:sz w:val="18"/>
                <w:szCs w:val="18"/>
              </w:rPr>
            </w:pPr>
          </w:p>
        </w:tc>
        <w:tc>
          <w:tcPr>
            <w:tcW w:w="551"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21</w:t>
            </w:r>
          </w:p>
        </w:tc>
        <w:tc>
          <w:tcPr>
            <w:tcW w:w="85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配后管理</w:t>
            </w:r>
          </w:p>
          <w:p>
            <w:pPr>
              <w:jc w:val="center"/>
              <w:rPr>
                <w:rFonts w:ascii="仿宋_GB2312" w:hAnsi="宋体" w:eastAsia="仿宋_GB2312"/>
                <w:color w:val="000000"/>
                <w:sz w:val="18"/>
                <w:szCs w:val="18"/>
              </w:rPr>
            </w:pP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公租房资格定期审核</w:t>
            </w:r>
          </w:p>
        </w:tc>
        <w:tc>
          <w:tcPr>
            <w:tcW w:w="14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年审或定期审核家庭信息，含保障对象编号、姓名、身份证号﹝隐藏部分号码﹞；配租房源；套型；面积；是否审核通过；未通过原因等。</w:t>
            </w:r>
          </w:p>
        </w:tc>
        <w:tc>
          <w:tcPr>
            <w:tcW w:w="36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《公共租赁住房管理办法》、《国务院办公厅关于推进公共资源配置领域政府信息公开的意见》</w:t>
            </w:r>
          </w:p>
        </w:tc>
        <w:tc>
          <w:tcPr>
            <w:tcW w:w="1080" w:type="dxa"/>
            <w:gridSpan w:val="3"/>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信息形成（变更）</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w:t>
            </w: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保障性住房政务信息制作部门、保存部门</w:t>
            </w:r>
          </w:p>
        </w:tc>
        <w:tc>
          <w:tcPr>
            <w:tcW w:w="1246"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■两微一端</w:t>
            </w:r>
          </w:p>
        </w:tc>
        <w:tc>
          <w:tcPr>
            <w:tcW w:w="720"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gridSpan w:val="2"/>
            <w:vAlign w:val="center"/>
          </w:tcPr>
          <w:p>
            <w:pPr>
              <w:jc w:val="center"/>
              <w:rPr>
                <w:rFonts w:ascii="仿宋_GB2312" w:hAnsi="宋体" w:eastAsia="仿宋_GB2312"/>
                <w:color w:val="000000"/>
                <w:sz w:val="18"/>
                <w:szCs w:val="18"/>
              </w:rPr>
            </w:pPr>
          </w:p>
        </w:tc>
        <w:tc>
          <w:tcPr>
            <w:tcW w:w="551"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gridSpan w:val="2"/>
            <w:vAlign w:val="center"/>
          </w:tcPr>
          <w:p>
            <w:pPr>
              <w:jc w:val="center"/>
              <w:rPr>
                <w:rFonts w:ascii="仿宋_GB2312" w:hAnsi="宋体" w:eastAsia="仿宋_GB2312"/>
                <w:color w:val="000000"/>
                <w:sz w:val="18"/>
                <w:szCs w:val="18"/>
              </w:rPr>
            </w:pPr>
          </w:p>
        </w:tc>
        <w:tc>
          <w:tcPr>
            <w:tcW w:w="720"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22</w:t>
            </w:r>
          </w:p>
        </w:tc>
        <w:tc>
          <w:tcPr>
            <w:tcW w:w="850" w:type="dxa"/>
            <w:vMerge w:val="continue"/>
            <w:vAlign w:val="center"/>
          </w:tcPr>
          <w:p>
            <w:pPr>
              <w:jc w:val="center"/>
              <w:rPr>
                <w:rFonts w:ascii="仿宋_GB2312" w:hAnsi="宋体" w:eastAsia="仿宋_GB2312"/>
                <w:color w:val="000000"/>
                <w:sz w:val="18"/>
                <w:szCs w:val="18"/>
              </w:rPr>
            </w:pP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自愿退出</w:t>
            </w:r>
          </w:p>
        </w:tc>
        <w:tc>
          <w:tcPr>
            <w:tcW w:w="140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原保障对象姓名、身份证号（隐藏部分号码）；原租购项目名称、地址、类型、套型、面积等；原享受补贴面积、标准等。</w:t>
            </w:r>
          </w:p>
        </w:tc>
        <w:tc>
          <w:tcPr>
            <w:tcW w:w="360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《经济适用住房管理办法》、《公共租赁住房管理办法》、《住房城乡建设部办公厅关于做好</w:t>
            </w:r>
            <w:r>
              <w:rPr>
                <w:rFonts w:ascii="仿宋_GB2312" w:hAnsi="宋体" w:eastAsia="仿宋_GB2312"/>
                <w:color w:val="000000"/>
                <w:sz w:val="18"/>
                <w:szCs w:val="18"/>
              </w:rPr>
              <w:t>2012</w:t>
            </w:r>
            <w:r>
              <w:rPr>
                <w:rFonts w:hint="eastAsia" w:ascii="仿宋_GB2312" w:hAnsi="宋体" w:eastAsia="仿宋_GB2312"/>
                <w:color w:val="000000"/>
                <w:sz w:val="18"/>
                <w:szCs w:val="18"/>
              </w:rPr>
              <w:t>年住房保障信息公开工作的通知》、《住房城乡建设部办公厅关于进一步加强住房保障信息公开工作的通知》、《国务院办公厅关于推进公共资源配置领域政府信息公开的意见》</w:t>
            </w:r>
          </w:p>
        </w:tc>
        <w:tc>
          <w:tcPr>
            <w:tcW w:w="1080" w:type="dxa"/>
            <w:gridSpan w:val="3"/>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信息形成（变更）</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w:t>
            </w:r>
          </w:p>
        </w:tc>
        <w:tc>
          <w:tcPr>
            <w:tcW w:w="108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保障性住房政务信息制作部门、保存部门</w:t>
            </w:r>
          </w:p>
        </w:tc>
        <w:tc>
          <w:tcPr>
            <w:tcW w:w="1246"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■两微一端</w:t>
            </w:r>
          </w:p>
        </w:tc>
        <w:tc>
          <w:tcPr>
            <w:tcW w:w="720"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gridSpan w:val="2"/>
            <w:vMerge w:val="restart"/>
            <w:vAlign w:val="center"/>
          </w:tcPr>
          <w:p>
            <w:pPr>
              <w:jc w:val="center"/>
              <w:rPr>
                <w:rFonts w:ascii="仿宋_GB2312" w:hAnsi="宋体" w:eastAsia="仿宋_GB2312"/>
                <w:color w:val="000000"/>
                <w:sz w:val="18"/>
                <w:szCs w:val="18"/>
              </w:rPr>
            </w:pPr>
          </w:p>
        </w:tc>
        <w:tc>
          <w:tcPr>
            <w:tcW w:w="551"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gridSpan w:val="2"/>
            <w:vMerge w:val="restart"/>
            <w:vAlign w:val="center"/>
          </w:tcPr>
          <w:p>
            <w:pPr>
              <w:jc w:val="center"/>
              <w:rPr>
                <w:rFonts w:ascii="仿宋_GB2312" w:hAnsi="宋体" w:eastAsia="仿宋_GB2312"/>
                <w:color w:val="000000"/>
                <w:sz w:val="18"/>
                <w:szCs w:val="18"/>
              </w:rPr>
            </w:pPr>
          </w:p>
        </w:tc>
        <w:tc>
          <w:tcPr>
            <w:tcW w:w="720"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23</w:t>
            </w:r>
          </w:p>
        </w:tc>
        <w:tc>
          <w:tcPr>
            <w:tcW w:w="850" w:type="dxa"/>
            <w:vMerge w:val="continue"/>
            <w:vAlign w:val="center"/>
          </w:tcPr>
          <w:p>
            <w:pPr>
              <w:jc w:val="center"/>
              <w:rPr>
                <w:rFonts w:ascii="仿宋_GB2312" w:hAnsi="宋体" w:eastAsia="仿宋_GB2312"/>
                <w:color w:val="000000"/>
                <w:sz w:val="18"/>
                <w:szCs w:val="18"/>
              </w:rPr>
            </w:pP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到期退出</w:t>
            </w:r>
          </w:p>
        </w:tc>
        <w:tc>
          <w:tcPr>
            <w:tcW w:w="1400" w:type="dxa"/>
            <w:vMerge w:val="continue"/>
            <w:vAlign w:val="center"/>
          </w:tcPr>
          <w:p>
            <w:pPr>
              <w:jc w:val="center"/>
              <w:rPr>
                <w:rFonts w:ascii="仿宋_GB2312" w:hAnsi="宋体" w:eastAsia="仿宋_GB2312"/>
                <w:color w:val="000000"/>
                <w:sz w:val="18"/>
                <w:szCs w:val="18"/>
              </w:rPr>
            </w:pPr>
          </w:p>
        </w:tc>
        <w:tc>
          <w:tcPr>
            <w:tcW w:w="3600" w:type="dxa"/>
            <w:vMerge w:val="continue"/>
            <w:vAlign w:val="center"/>
          </w:tcPr>
          <w:p>
            <w:pPr>
              <w:jc w:val="center"/>
              <w:rPr>
                <w:rFonts w:ascii="仿宋_GB2312" w:hAnsi="宋体" w:eastAsia="仿宋_GB2312"/>
                <w:color w:val="000000"/>
                <w:sz w:val="18"/>
                <w:szCs w:val="18"/>
              </w:rPr>
            </w:pPr>
          </w:p>
        </w:tc>
        <w:tc>
          <w:tcPr>
            <w:tcW w:w="1080" w:type="dxa"/>
            <w:gridSpan w:val="3"/>
            <w:vMerge w:val="continue"/>
            <w:vAlign w:val="center"/>
          </w:tcPr>
          <w:p>
            <w:pPr>
              <w:jc w:val="center"/>
              <w:rPr>
                <w:rFonts w:ascii="仿宋_GB2312" w:hAnsi="宋体" w:eastAsia="仿宋_GB2312"/>
                <w:color w:val="000000"/>
                <w:sz w:val="18"/>
                <w:szCs w:val="18"/>
              </w:rPr>
            </w:pPr>
          </w:p>
        </w:tc>
        <w:tc>
          <w:tcPr>
            <w:tcW w:w="1080" w:type="dxa"/>
            <w:vMerge w:val="continue"/>
            <w:vAlign w:val="center"/>
          </w:tcPr>
          <w:p>
            <w:pPr>
              <w:jc w:val="center"/>
              <w:rPr>
                <w:rFonts w:ascii="仿宋_GB2312" w:hAnsi="宋体" w:eastAsia="仿宋_GB2312"/>
                <w:color w:val="000000"/>
                <w:sz w:val="18"/>
                <w:szCs w:val="18"/>
              </w:rPr>
            </w:pPr>
          </w:p>
        </w:tc>
        <w:tc>
          <w:tcPr>
            <w:tcW w:w="1246"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09" w:type="dxa"/>
            <w:gridSpan w:val="2"/>
            <w:vMerge w:val="continue"/>
            <w:vAlign w:val="center"/>
          </w:tcPr>
          <w:p>
            <w:pPr>
              <w:jc w:val="center"/>
              <w:rPr>
                <w:rFonts w:ascii="仿宋_GB2312" w:hAnsi="宋体" w:eastAsia="仿宋_GB2312"/>
                <w:color w:val="000000"/>
                <w:sz w:val="18"/>
                <w:szCs w:val="18"/>
              </w:rPr>
            </w:pPr>
          </w:p>
        </w:tc>
        <w:tc>
          <w:tcPr>
            <w:tcW w:w="551"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24</w:t>
            </w:r>
          </w:p>
        </w:tc>
        <w:tc>
          <w:tcPr>
            <w:tcW w:w="850" w:type="dxa"/>
            <w:vMerge w:val="continue"/>
            <w:vAlign w:val="center"/>
          </w:tcPr>
          <w:p>
            <w:pPr>
              <w:jc w:val="center"/>
              <w:rPr>
                <w:rFonts w:ascii="仿宋_GB2312" w:hAnsi="宋体" w:eastAsia="仿宋_GB2312"/>
                <w:color w:val="000000"/>
                <w:sz w:val="18"/>
                <w:szCs w:val="18"/>
              </w:rPr>
            </w:pP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不符合条件退出</w:t>
            </w:r>
          </w:p>
        </w:tc>
        <w:tc>
          <w:tcPr>
            <w:tcW w:w="1400" w:type="dxa"/>
            <w:vMerge w:val="continue"/>
            <w:vAlign w:val="center"/>
          </w:tcPr>
          <w:p>
            <w:pPr>
              <w:jc w:val="center"/>
              <w:rPr>
                <w:rFonts w:ascii="仿宋_GB2312" w:hAnsi="宋体" w:eastAsia="仿宋_GB2312"/>
                <w:color w:val="000000"/>
                <w:sz w:val="18"/>
                <w:szCs w:val="18"/>
              </w:rPr>
            </w:pPr>
          </w:p>
        </w:tc>
        <w:tc>
          <w:tcPr>
            <w:tcW w:w="3600" w:type="dxa"/>
            <w:vMerge w:val="continue"/>
            <w:vAlign w:val="center"/>
          </w:tcPr>
          <w:p>
            <w:pPr>
              <w:jc w:val="center"/>
              <w:rPr>
                <w:rFonts w:ascii="仿宋_GB2312" w:hAnsi="宋体" w:eastAsia="仿宋_GB2312"/>
                <w:color w:val="000000"/>
                <w:sz w:val="18"/>
                <w:szCs w:val="18"/>
              </w:rPr>
            </w:pPr>
          </w:p>
        </w:tc>
        <w:tc>
          <w:tcPr>
            <w:tcW w:w="1080" w:type="dxa"/>
            <w:gridSpan w:val="3"/>
            <w:vMerge w:val="continue"/>
            <w:vAlign w:val="center"/>
          </w:tcPr>
          <w:p>
            <w:pPr>
              <w:jc w:val="center"/>
              <w:rPr>
                <w:rFonts w:ascii="仿宋_GB2312" w:hAnsi="宋体" w:eastAsia="仿宋_GB2312"/>
                <w:color w:val="000000"/>
                <w:sz w:val="18"/>
                <w:szCs w:val="18"/>
              </w:rPr>
            </w:pPr>
          </w:p>
        </w:tc>
        <w:tc>
          <w:tcPr>
            <w:tcW w:w="1080" w:type="dxa"/>
            <w:vMerge w:val="continue"/>
            <w:vAlign w:val="center"/>
          </w:tcPr>
          <w:p>
            <w:pPr>
              <w:jc w:val="center"/>
              <w:rPr>
                <w:rFonts w:ascii="仿宋_GB2312" w:hAnsi="宋体" w:eastAsia="仿宋_GB2312"/>
                <w:color w:val="000000"/>
                <w:sz w:val="18"/>
                <w:szCs w:val="18"/>
              </w:rPr>
            </w:pPr>
          </w:p>
        </w:tc>
        <w:tc>
          <w:tcPr>
            <w:tcW w:w="1246"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09" w:type="dxa"/>
            <w:gridSpan w:val="2"/>
            <w:vMerge w:val="continue"/>
            <w:vAlign w:val="center"/>
          </w:tcPr>
          <w:p>
            <w:pPr>
              <w:jc w:val="center"/>
              <w:rPr>
                <w:rFonts w:ascii="仿宋_GB2312" w:hAnsi="宋体" w:eastAsia="仿宋_GB2312"/>
                <w:color w:val="000000"/>
                <w:sz w:val="18"/>
                <w:szCs w:val="18"/>
              </w:rPr>
            </w:pPr>
          </w:p>
        </w:tc>
        <w:tc>
          <w:tcPr>
            <w:tcW w:w="551"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25</w:t>
            </w:r>
          </w:p>
        </w:tc>
        <w:tc>
          <w:tcPr>
            <w:tcW w:w="850" w:type="dxa"/>
            <w:vMerge w:val="continue"/>
            <w:vAlign w:val="center"/>
          </w:tcPr>
          <w:p>
            <w:pPr>
              <w:jc w:val="center"/>
              <w:rPr>
                <w:rFonts w:ascii="仿宋_GB2312" w:hAnsi="宋体" w:eastAsia="仿宋_GB2312"/>
                <w:color w:val="000000"/>
                <w:sz w:val="18"/>
                <w:szCs w:val="18"/>
              </w:rPr>
            </w:pP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违规处罚退出</w:t>
            </w:r>
          </w:p>
        </w:tc>
        <w:tc>
          <w:tcPr>
            <w:tcW w:w="1400" w:type="dxa"/>
            <w:vMerge w:val="continue"/>
            <w:vAlign w:val="center"/>
          </w:tcPr>
          <w:p>
            <w:pPr>
              <w:jc w:val="center"/>
              <w:rPr>
                <w:rFonts w:ascii="仿宋_GB2312" w:hAnsi="宋体" w:eastAsia="仿宋_GB2312"/>
                <w:color w:val="000000"/>
                <w:sz w:val="18"/>
                <w:szCs w:val="18"/>
              </w:rPr>
            </w:pPr>
          </w:p>
        </w:tc>
        <w:tc>
          <w:tcPr>
            <w:tcW w:w="3600" w:type="dxa"/>
            <w:vMerge w:val="continue"/>
            <w:vAlign w:val="center"/>
          </w:tcPr>
          <w:p>
            <w:pPr>
              <w:jc w:val="center"/>
              <w:rPr>
                <w:rFonts w:ascii="仿宋_GB2312" w:hAnsi="宋体" w:eastAsia="仿宋_GB2312"/>
                <w:color w:val="000000"/>
                <w:sz w:val="18"/>
                <w:szCs w:val="18"/>
              </w:rPr>
            </w:pPr>
          </w:p>
        </w:tc>
        <w:tc>
          <w:tcPr>
            <w:tcW w:w="1080" w:type="dxa"/>
            <w:gridSpan w:val="3"/>
            <w:vMerge w:val="continue"/>
            <w:vAlign w:val="center"/>
          </w:tcPr>
          <w:p>
            <w:pPr>
              <w:jc w:val="center"/>
              <w:rPr>
                <w:rFonts w:ascii="仿宋_GB2312" w:hAnsi="宋体" w:eastAsia="仿宋_GB2312"/>
                <w:color w:val="000000"/>
                <w:sz w:val="18"/>
                <w:szCs w:val="18"/>
              </w:rPr>
            </w:pPr>
          </w:p>
        </w:tc>
        <w:tc>
          <w:tcPr>
            <w:tcW w:w="1080" w:type="dxa"/>
            <w:vMerge w:val="continue"/>
            <w:vAlign w:val="center"/>
          </w:tcPr>
          <w:p>
            <w:pPr>
              <w:jc w:val="center"/>
              <w:rPr>
                <w:rFonts w:ascii="仿宋_GB2312" w:hAnsi="宋体" w:eastAsia="仿宋_GB2312"/>
                <w:color w:val="000000"/>
                <w:sz w:val="18"/>
                <w:szCs w:val="18"/>
              </w:rPr>
            </w:pPr>
          </w:p>
        </w:tc>
        <w:tc>
          <w:tcPr>
            <w:tcW w:w="1246"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09" w:type="dxa"/>
            <w:gridSpan w:val="2"/>
            <w:vMerge w:val="continue"/>
            <w:vAlign w:val="center"/>
          </w:tcPr>
          <w:p>
            <w:pPr>
              <w:jc w:val="center"/>
              <w:rPr>
                <w:rFonts w:ascii="仿宋_GB2312" w:hAnsi="宋体" w:eastAsia="仿宋_GB2312"/>
                <w:color w:val="000000"/>
                <w:sz w:val="18"/>
                <w:szCs w:val="18"/>
              </w:rPr>
            </w:pPr>
          </w:p>
        </w:tc>
        <w:tc>
          <w:tcPr>
            <w:tcW w:w="551"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26</w:t>
            </w:r>
          </w:p>
        </w:tc>
        <w:tc>
          <w:tcPr>
            <w:tcW w:w="850" w:type="dxa"/>
            <w:vMerge w:val="continue"/>
            <w:vAlign w:val="center"/>
          </w:tcPr>
          <w:p>
            <w:pPr>
              <w:jc w:val="center"/>
              <w:rPr>
                <w:rFonts w:ascii="仿宋_GB2312" w:hAnsi="宋体" w:eastAsia="仿宋_GB2312"/>
                <w:color w:val="000000"/>
                <w:sz w:val="18"/>
                <w:szCs w:val="18"/>
              </w:rPr>
            </w:pP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租赁补贴发放</w:t>
            </w:r>
          </w:p>
        </w:tc>
        <w:tc>
          <w:tcPr>
            <w:tcW w:w="14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保障对象姓名、身份证号（隐藏部分号码）；发放金额；发放年度、月份、日期；发放方式。</w:t>
            </w:r>
          </w:p>
        </w:tc>
        <w:tc>
          <w:tcPr>
            <w:tcW w:w="360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《经济适用住房管理办法》、《公共租赁住房管理办法》、《住房城乡建设部办公厅关于做好</w:t>
            </w:r>
            <w:r>
              <w:rPr>
                <w:rFonts w:ascii="仿宋_GB2312" w:hAnsi="宋体" w:eastAsia="仿宋_GB2312"/>
                <w:color w:val="000000"/>
                <w:sz w:val="18"/>
                <w:szCs w:val="18"/>
              </w:rPr>
              <w:t>2012</w:t>
            </w:r>
            <w:r>
              <w:rPr>
                <w:rFonts w:hint="eastAsia" w:ascii="仿宋_GB2312" w:hAnsi="宋体" w:eastAsia="仿宋_GB2312"/>
                <w:color w:val="000000"/>
                <w:sz w:val="18"/>
                <w:szCs w:val="18"/>
              </w:rPr>
              <w:t>年住房保障信息公开工作的通知》、《住房城乡建设部办公厅关于进一步加强住房保障信息公开工作的通知》、《国务院办公厅关于推进公共资源配置领域政府信息公开的意见》</w:t>
            </w:r>
          </w:p>
        </w:tc>
        <w:tc>
          <w:tcPr>
            <w:tcW w:w="1080" w:type="dxa"/>
            <w:gridSpan w:val="3"/>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信息形成（变更）</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w:t>
            </w:r>
          </w:p>
        </w:tc>
        <w:tc>
          <w:tcPr>
            <w:tcW w:w="108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保障性住房政务信息制作部门、保存部门</w:t>
            </w:r>
          </w:p>
        </w:tc>
        <w:tc>
          <w:tcPr>
            <w:tcW w:w="1246"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■两微一端</w:t>
            </w:r>
          </w:p>
        </w:tc>
        <w:tc>
          <w:tcPr>
            <w:tcW w:w="720"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gridSpan w:val="2"/>
            <w:vMerge w:val="restart"/>
            <w:vAlign w:val="center"/>
          </w:tcPr>
          <w:p>
            <w:pPr>
              <w:jc w:val="center"/>
              <w:rPr>
                <w:rFonts w:ascii="仿宋_GB2312" w:hAnsi="宋体" w:eastAsia="仿宋_GB2312"/>
                <w:color w:val="000000"/>
                <w:sz w:val="18"/>
                <w:szCs w:val="18"/>
              </w:rPr>
            </w:pPr>
          </w:p>
        </w:tc>
        <w:tc>
          <w:tcPr>
            <w:tcW w:w="551"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gridSpan w:val="2"/>
            <w:vMerge w:val="restart"/>
            <w:vAlign w:val="center"/>
          </w:tcPr>
          <w:p>
            <w:pPr>
              <w:jc w:val="center"/>
              <w:rPr>
                <w:rFonts w:ascii="仿宋_GB2312" w:hAnsi="宋体" w:eastAsia="仿宋_GB2312"/>
                <w:color w:val="000000"/>
                <w:sz w:val="18"/>
                <w:szCs w:val="18"/>
              </w:rPr>
            </w:pPr>
          </w:p>
        </w:tc>
        <w:tc>
          <w:tcPr>
            <w:tcW w:w="720"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27</w:t>
            </w:r>
          </w:p>
        </w:tc>
        <w:tc>
          <w:tcPr>
            <w:tcW w:w="850" w:type="dxa"/>
            <w:vMerge w:val="continue"/>
            <w:vAlign w:val="center"/>
          </w:tcPr>
          <w:p>
            <w:pPr>
              <w:jc w:val="center"/>
              <w:rPr>
                <w:rFonts w:ascii="仿宋_GB2312" w:hAnsi="宋体" w:eastAsia="仿宋_GB2312"/>
                <w:color w:val="000000"/>
                <w:sz w:val="18"/>
                <w:szCs w:val="18"/>
              </w:rPr>
            </w:pP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租金收取</w:t>
            </w:r>
          </w:p>
        </w:tc>
        <w:tc>
          <w:tcPr>
            <w:tcW w:w="14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保障对象姓名、身份证号（隐藏部分号码）；应缴租金；实收租金；未足额收取原因；租金年度、月份；收取日期；收取方式。</w:t>
            </w:r>
          </w:p>
        </w:tc>
        <w:tc>
          <w:tcPr>
            <w:tcW w:w="3600" w:type="dxa"/>
            <w:vMerge w:val="continue"/>
            <w:vAlign w:val="center"/>
          </w:tcPr>
          <w:p>
            <w:pPr>
              <w:jc w:val="center"/>
              <w:rPr>
                <w:rFonts w:ascii="仿宋_GB2312" w:hAnsi="宋体" w:eastAsia="仿宋_GB2312"/>
                <w:color w:val="000000"/>
                <w:sz w:val="18"/>
                <w:szCs w:val="18"/>
              </w:rPr>
            </w:pPr>
          </w:p>
        </w:tc>
        <w:tc>
          <w:tcPr>
            <w:tcW w:w="1080" w:type="dxa"/>
            <w:gridSpan w:val="3"/>
            <w:vMerge w:val="continue"/>
            <w:vAlign w:val="center"/>
          </w:tcPr>
          <w:p>
            <w:pPr>
              <w:jc w:val="center"/>
              <w:rPr>
                <w:rFonts w:ascii="仿宋_GB2312" w:hAnsi="宋体" w:eastAsia="仿宋_GB2312"/>
                <w:color w:val="000000"/>
                <w:sz w:val="18"/>
                <w:szCs w:val="18"/>
              </w:rPr>
            </w:pPr>
          </w:p>
        </w:tc>
        <w:tc>
          <w:tcPr>
            <w:tcW w:w="1080" w:type="dxa"/>
            <w:vMerge w:val="continue"/>
            <w:vAlign w:val="center"/>
          </w:tcPr>
          <w:p>
            <w:pPr>
              <w:jc w:val="center"/>
              <w:rPr>
                <w:rFonts w:ascii="仿宋_GB2312" w:hAnsi="宋体" w:eastAsia="仿宋_GB2312"/>
                <w:color w:val="000000"/>
                <w:sz w:val="18"/>
                <w:szCs w:val="18"/>
              </w:rPr>
            </w:pPr>
          </w:p>
        </w:tc>
        <w:tc>
          <w:tcPr>
            <w:tcW w:w="1246"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09" w:type="dxa"/>
            <w:gridSpan w:val="2"/>
            <w:vMerge w:val="continue"/>
            <w:vAlign w:val="center"/>
          </w:tcPr>
          <w:p>
            <w:pPr>
              <w:jc w:val="center"/>
              <w:rPr>
                <w:rFonts w:ascii="仿宋_GB2312" w:hAnsi="宋体" w:eastAsia="仿宋_GB2312"/>
                <w:color w:val="000000"/>
                <w:sz w:val="18"/>
                <w:szCs w:val="18"/>
              </w:rPr>
            </w:pPr>
          </w:p>
        </w:tc>
        <w:tc>
          <w:tcPr>
            <w:tcW w:w="551"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28</w:t>
            </w:r>
          </w:p>
        </w:tc>
        <w:tc>
          <w:tcPr>
            <w:tcW w:w="850" w:type="dxa"/>
            <w:vMerge w:val="continue"/>
            <w:vAlign w:val="center"/>
          </w:tcPr>
          <w:p>
            <w:pPr>
              <w:jc w:val="center"/>
              <w:rPr>
                <w:rFonts w:ascii="仿宋_GB2312" w:hAnsi="宋体" w:eastAsia="仿宋_GB2312"/>
                <w:color w:val="000000"/>
                <w:sz w:val="18"/>
                <w:szCs w:val="18"/>
              </w:rPr>
            </w:pP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租金减免</w:t>
            </w:r>
          </w:p>
        </w:tc>
        <w:tc>
          <w:tcPr>
            <w:tcW w:w="14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保障对象姓名、身份证号（隐藏部分号码）；保障项目名称、类型、套型、面积；原应缴租金标准、现应缴租金标准。</w:t>
            </w:r>
          </w:p>
        </w:tc>
        <w:tc>
          <w:tcPr>
            <w:tcW w:w="360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《经济适用住房管理办法》、《公共租赁住房管理办法》、《住房城乡建设部办公厅关于做好</w:t>
            </w:r>
            <w:r>
              <w:rPr>
                <w:rFonts w:ascii="仿宋_GB2312" w:hAnsi="宋体" w:eastAsia="仿宋_GB2312"/>
                <w:color w:val="000000"/>
                <w:sz w:val="18"/>
                <w:szCs w:val="18"/>
              </w:rPr>
              <w:t>2012</w:t>
            </w:r>
            <w:r>
              <w:rPr>
                <w:rFonts w:hint="eastAsia" w:ascii="仿宋_GB2312" w:hAnsi="宋体" w:eastAsia="仿宋_GB2312"/>
                <w:color w:val="000000"/>
                <w:sz w:val="18"/>
                <w:szCs w:val="18"/>
              </w:rPr>
              <w:t>年住房保障信息公开工作的通知》、《住房城乡建设部办公厅关于进一步加强住房保障信息公开工作的通知》、《国务院办公厅关于推进公共资源配置领域政府信息公开的意见》</w:t>
            </w:r>
          </w:p>
        </w:tc>
        <w:tc>
          <w:tcPr>
            <w:tcW w:w="1080" w:type="dxa"/>
            <w:gridSpan w:val="3"/>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信息形成（变更）</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w:t>
            </w:r>
          </w:p>
        </w:tc>
        <w:tc>
          <w:tcPr>
            <w:tcW w:w="108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保障性住房政务信息制作部门、保存部门</w:t>
            </w:r>
          </w:p>
        </w:tc>
        <w:tc>
          <w:tcPr>
            <w:tcW w:w="1246"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■两微一端</w:t>
            </w:r>
          </w:p>
        </w:tc>
        <w:tc>
          <w:tcPr>
            <w:tcW w:w="720"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gridSpan w:val="2"/>
            <w:vMerge w:val="restart"/>
            <w:vAlign w:val="center"/>
          </w:tcPr>
          <w:p>
            <w:pPr>
              <w:jc w:val="center"/>
              <w:rPr>
                <w:rFonts w:ascii="仿宋_GB2312" w:hAnsi="宋体" w:eastAsia="仿宋_GB2312"/>
                <w:color w:val="000000"/>
                <w:sz w:val="18"/>
                <w:szCs w:val="18"/>
              </w:rPr>
            </w:pPr>
          </w:p>
        </w:tc>
        <w:tc>
          <w:tcPr>
            <w:tcW w:w="551"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gridSpan w:val="2"/>
            <w:vMerge w:val="restart"/>
            <w:vAlign w:val="center"/>
          </w:tcPr>
          <w:p>
            <w:pPr>
              <w:jc w:val="center"/>
              <w:rPr>
                <w:rFonts w:ascii="仿宋_GB2312" w:hAnsi="宋体" w:eastAsia="仿宋_GB2312"/>
                <w:color w:val="000000"/>
                <w:sz w:val="18"/>
                <w:szCs w:val="18"/>
              </w:rPr>
            </w:pPr>
          </w:p>
        </w:tc>
        <w:tc>
          <w:tcPr>
            <w:tcW w:w="720"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29</w:t>
            </w:r>
          </w:p>
        </w:tc>
        <w:tc>
          <w:tcPr>
            <w:tcW w:w="850" w:type="dxa"/>
            <w:vMerge w:val="continue"/>
            <w:vAlign w:val="center"/>
          </w:tcPr>
          <w:p>
            <w:pPr>
              <w:jc w:val="center"/>
              <w:rPr>
                <w:rFonts w:ascii="仿宋_GB2312" w:hAnsi="宋体" w:eastAsia="仿宋_GB2312"/>
                <w:color w:val="000000"/>
                <w:sz w:val="18"/>
                <w:szCs w:val="18"/>
              </w:rPr>
            </w:pP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腾退管理</w:t>
            </w:r>
          </w:p>
        </w:tc>
        <w:tc>
          <w:tcPr>
            <w:tcW w:w="14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腾退对象；腾退日期；腾退原因；实退租金。</w:t>
            </w:r>
          </w:p>
        </w:tc>
        <w:tc>
          <w:tcPr>
            <w:tcW w:w="3600" w:type="dxa"/>
            <w:vMerge w:val="continue"/>
            <w:vAlign w:val="center"/>
          </w:tcPr>
          <w:p>
            <w:pPr>
              <w:jc w:val="center"/>
              <w:rPr>
                <w:rFonts w:ascii="仿宋_GB2312" w:hAnsi="宋体" w:eastAsia="仿宋_GB2312"/>
                <w:color w:val="000000"/>
                <w:sz w:val="18"/>
                <w:szCs w:val="18"/>
              </w:rPr>
            </w:pPr>
          </w:p>
        </w:tc>
        <w:tc>
          <w:tcPr>
            <w:tcW w:w="1080" w:type="dxa"/>
            <w:gridSpan w:val="3"/>
            <w:vMerge w:val="continue"/>
            <w:vAlign w:val="center"/>
          </w:tcPr>
          <w:p>
            <w:pPr>
              <w:jc w:val="center"/>
              <w:rPr>
                <w:rFonts w:ascii="仿宋_GB2312" w:hAnsi="宋体" w:eastAsia="仿宋_GB2312"/>
                <w:color w:val="000000"/>
                <w:sz w:val="18"/>
                <w:szCs w:val="18"/>
              </w:rPr>
            </w:pPr>
          </w:p>
        </w:tc>
        <w:tc>
          <w:tcPr>
            <w:tcW w:w="1080" w:type="dxa"/>
            <w:vMerge w:val="continue"/>
            <w:vAlign w:val="center"/>
          </w:tcPr>
          <w:p>
            <w:pPr>
              <w:jc w:val="center"/>
              <w:rPr>
                <w:rFonts w:ascii="仿宋_GB2312" w:hAnsi="宋体" w:eastAsia="仿宋_GB2312"/>
                <w:color w:val="000000"/>
                <w:sz w:val="18"/>
                <w:szCs w:val="18"/>
              </w:rPr>
            </w:pPr>
          </w:p>
        </w:tc>
        <w:tc>
          <w:tcPr>
            <w:tcW w:w="1246"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09" w:type="dxa"/>
            <w:gridSpan w:val="2"/>
            <w:vMerge w:val="continue"/>
            <w:vAlign w:val="center"/>
          </w:tcPr>
          <w:p>
            <w:pPr>
              <w:jc w:val="center"/>
              <w:rPr>
                <w:rFonts w:ascii="仿宋_GB2312" w:hAnsi="宋体" w:eastAsia="仿宋_GB2312"/>
                <w:color w:val="000000"/>
                <w:sz w:val="18"/>
                <w:szCs w:val="18"/>
              </w:rPr>
            </w:pPr>
          </w:p>
        </w:tc>
        <w:tc>
          <w:tcPr>
            <w:tcW w:w="551"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30</w:t>
            </w:r>
          </w:p>
        </w:tc>
        <w:tc>
          <w:tcPr>
            <w:tcW w:w="850" w:type="dxa"/>
            <w:vMerge w:val="continue"/>
            <w:vAlign w:val="center"/>
          </w:tcPr>
          <w:p>
            <w:pPr>
              <w:jc w:val="center"/>
              <w:rPr>
                <w:rFonts w:ascii="仿宋_GB2312" w:hAnsi="宋体" w:eastAsia="仿宋_GB2312"/>
                <w:color w:val="000000"/>
                <w:sz w:val="18"/>
                <w:szCs w:val="18"/>
              </w:rPr>
            </w:pP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房屋维修</w:t>
            </w:r>
          </w:p>
        </w:tc>
        <w:tc>
          <w:tcPr>
            <w:tcW w:w="14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维修内容；维修标准；维修资金来源渠道；维修单位名称；联系人，联系方式。</w:t>
            </w:r>
          </w:p>
        </w:tc>
        <w:tc>
          <w:tcPr>
            <w:tcW w:w="3600" w:type="dxa"/>
            <w:vMerge w:val="continue"/>
            <w:vAlign w:val="center"/>
          </w:tcPr>
          <w:p>
            <w:pPr>
              <w:jc w:val="center"/>
              <w:rPr>
                <w:rFonts w:ascii="仿宋_GB2312" w:hAnsi="宋体" w:eastAsia="仿宋_GB2312"/>
                <w:color w:val="000000"/>
                <w:sz w:val="18"/>
                <w:szCs w:val="18"/>
              </w:rPr>
            </w:pPr>
          </w:p>
        </w:tc>
        <w:tc>
          <w:tcPr>
            <w:tcW w:w="1080" w:type="dxa"/>
            <w:gridSpan w:val="3"/>
            <w:vMerge w:val="continue"/>
            <w:vAlign w:val="center"/>
          </w:tcPr>
          <w:p>
            <w:pPr>
              <w:jc w:val="center"/>
              <w:rPr>
                <w:rFonts w:ascii="仿宋_GB2312" w:hAnsi="宋体" w:eastAsia="仿宋_GB2312"/>
                <w:color w:val="000000"/>
                <w:sz w:val="18"/>
                <w:szCs w:val="18"/>
              </w:rPr>
            </w:pPr>
          </w:p>
        </w:tc>
        <w:tc>
          <w:tcPr>
            <w:tcW w:w="1080" w:type="dxa"/>
            <w:vMerge w:val="continue"/>
            <w:vAlign w:val="center"/>
          </w:tcPr>
          <w:p>
            <w:pPr>
              <w:jc w:val="center"/>
              <w:rPr>
                <w:rFonts w:ascii="仿宋_GB2312" w:hAnsi="宋体" w:eastAsia="仿宋_GB2312"/>
                <w:color w:val="000000"/>
                <w:sz w:val="18"/>
                <w:szCs w:val="18"/>
              </w:rPr>
            </w:pPr>
          </w:p>
        </w:tc>
        <w:tc>
          <w:tcPr>
            <w:tcW w:w="1246"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09" w:type="dxa"/>
            <w:gridSpan w:val="2"/>
            <w:vMerge w:val="continue"/>
            <w:vAlign w:val="center"/>
          </w:tcPr>
          <w:p>
            <w:pPr>
              <w:jc w:val="center"/>
              <w:rPr>
                <w:rFonts w:ascii="仿宋_GB2312" w:hAnsi="宋体" w:eastAsia="仿宋_GB2312"/>
                <w:color w:val="000000"/>
                <w:sz w:val="18"/>
                <w:szCs w:val="18"/>
              </w:rPr>
            </w:pPr>
          </w:p>
        </w:tc>
        <w:tc>
          <w:tcPr>
            <w:tcW w:w="551"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31</w:t>
            </w:r>
          </w:p>
        </w:tc>
        <w:tc>
          <w:tcPr>
            <w:tcW w:w="850" w:type="dxa"/>
            <w:vMerge w:val="continue"/>
            <w:vAlign w:val="center"/>
          </w:tcPr>
          <w:p>
            <w:pPr>
              <w:jc w:val="center"/>
              <w:rPr>
                <w:rFonts w:ascii="仿宋_GB2312" w:hAnsi="宋体" w:eastAsia="仿宋_GB2312"/>
                <w:color w:val="000000"/>
                <w:sz w:val="18"/>
                <w:szCs w:val="18"/>
              </w:rPr>
            </w:pP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保障性住房调整</w:t>
            </w:r>
          </w:p>
        </w:tc>
        <w:tc>
          <w:tcPr>
            <w:tcW w:w="14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保障对象姓名、身份证号（隐藏部分号码）；调整前和调整后保障项目名称、类型、套型、面积等；不予调整原因。</w:t>
            </w:r>
          </w:p>
        </w:tc>
        <w:tc>
          <w:tcPr>
            <w:tcW w:w="3600" w:type="dxa"/>
            <w:vMerge w:val="continue"/>
            <w:vAlign w:val="center"/>
          </w:tcPr>
          <w:p>
            <w:pPr>
              <w:jc w:val="center"/>
              <w:rPr>
                <w:rFonts w:ascii="仿宋_GB2312" w:hAnsi="宋体" w:eastAsia="仿宋_GB2312"/>
                <w:color w:val="000000"/>
                <w:sz w:val="18"/>
                <w:szCs w:val="18"/>
              </w:rPr>
            </w:pPr>
          </w:p>
        </w:tc>
        <w:tc>
          <w:tcPr>
            <w:tcW w:w="1080" w:type="dxa"/>
            <w:gridSpan w:val="3"/>
            <w:vMerge w:val="continue"/>
            <w:vAlign w:val="center"/>
          </w:tcPr>
          <w:p>
            <w:pPr>
              <w:jc w:val="center"/>
              <w:rPr>
                <w:rFonts w:ascii="仿宋_GB2312" w:hAnsi="宋体" w:eastAsia="仿宋_GB2312"/>
                <w:color w:val="000000"/>
                <w:sz w:val="18"/>
                <w:szCs w:val="18"/>
              </w:rPr>
            </w:pPr>
          </w:p>
        </w:tc>
        <w:tc>
          <w:tcPr>
            <w:tcW w:w="1080" w:type="dxa"/>
            <w:vMerge w:val="continue"/>
            <w:vAlign w:val="center"/>
          </w:tcPr>
          <w:p>
            <w:pPr>
              <w:jc w:val="center"/>
              <w:rPr>
                <w:rFonts w:ascii="仿宋_GB2312" w:hAnsi="宋体" w:eastAsia="仿宋_GB2312"/>
                <w:color w:val="000000"/>
                <w:sz w:val="18"/>
                <w:szCs w:val="18"/>
              </w:rPr>
            </w:pPr>
          </w:p>
        </w:tc>
        <w:tc>
          <w:tcPr>
            <w:tcW w:w="1246"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09" w:type="dxa"/>
            <w:gridSpan w:val="2"/>
            <w:vMerge w:val="continue"/>
            <w:vAlign w:val="center"/>
          </w:tcPr>
          <w:p>
            <w:pPr>
              <w:jc w:val="center"/>
              <w:rPr>
                <w:rFonts w:ascii="仿宋_GB2312" w:hAnsi="宋体" w:eastAsia="仿宋_GB2312"/>
                <w:color w:val="000000"/>
                <w:sz w:val="18"/>
                <w:szCs w:val="18"/>
              </w:rPr>
            </w:pPr>
          </w:p>
        </w:tc>
        <w:tc>
          <w:tcPr>
            <w:tcW w:w="551"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32</w:t>
            </w:r>
          </w:p>
        </w:tc>
        <w:tc>
          <w:tcPr>
            <w:tcW w:w="850" w:type="dxa"/>
            <w:vMerge w:val="continue"/>
            <w:vAlign w:val="center"/>
          </w:tcPr>
          <w:p>
            <w:pPr>
              <w:jc w:val="center"/>
              <w:rPr>
                <w:rFonts w:ascii="仿宋_GB2312" w:hAnsi="宋体" w:eastAsia="仿宋_GB2312"/>
                <w:color w:val="000000"/>
                <w:sz w:val="18"/>
                <w:szCs w:val="18"/>
              </w:rPr>
            </w:pP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运营承接主体管理</w:t>
            </w:r>
          </w:p>
        </w:tc>
        <w:tc>
          <w:tcPr>
            <w:tcW w:w="14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单位名称；获取运营资格方式；运营承接主体统一社会信用代码；负责人姓名；办公地址、联系电话；注册资金；服务范围；监督考核情况等。</w:t>
            </w:r>
          </w:p>
        </w:tc>
        <w:tc>
          <w:tcPr>
            <w:tcW w:w="36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《经济适用住房管理办法》、《公共租赁住房管理办法》、《国务院办公厅关于推进公共资源配置领域政府信息公开的意见》</w:t>
            </w:r>
          </w:p>
        </w:tc>
        <w:tc>
          <w:tcPr>
            <w:tcW w:w="1080" w:type="dxa"/>
            <w:gridSpan w:val="3"/>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信息形成（变更）</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w:t>
            </w: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保障性住房政务信息制作部门、保存部门</w:t>
            </w:r>
          </w:p>
        </w:tc>
        <w:tc>
          <w:tcPr>
            <w:tcW w:w="1246"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■两微一端</w:t>
            </w:r>
          </w:p>
        </w:tc>
        <w:tc>
          <w:tcPr>
            <w:tcW w:w="720"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gridSpan w:val="2"/>
            <w:vAlign w:val="center"/>
          </w:tcPr>
          <w:p>
            <w:pPr>
              <w:jc w:val="center"/>
              <w:rPr>
                <w:rFonts w:ascii="仿宋_GB2312" w:hAnsi="宋体" w:eastAsia="仿宋_GB2312"/>
                <w:color w:val="000000"/>
                <w:sz w:val="18"/>
                <w:szCs w:val="18"/>
              </w:rPr>
            </w:pPr>
          </w:p>
        </w:tc>
        <w:tc>
          <w:tcPr>
            <w:tcW w:w="551"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gridSpan w:val="2"/>
            <w:vAlign w:val="center"/>
          </w:tcPr>
          <w:p>
            <w:pPr>
              <w:jc w:val="center"/>
              <w:rPr>
                <w:rFonts w:ascii="仿宋_GB2312" w:hAnsi="宋体" w:eastAsia="仿宋_GB2312"/>
                <w:color w:val="000000"/>
                <w:sz w:val="18"/>
                <w:szCs w:val="18"/>
              </w:rPr>
            </w:pPr>
          </w:p>
        </w:tc>
        <w:tc>
          <w:tcPr>
            <w:tcW w:w="720"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33</w:t>
            </w:r>
          </w:p>
        </w:tc>
        <w:tc>
          <w:tcPr>
            <w:tcW w:w="85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办事指南</w:t>
            </w:r>
          </w:p>
          <w:p>
            <w:pPr>
              <w:jc w:val="center"/>
              <w:rPr>
                <w:rFonts w:ascii="仿宋_GB2312" w:hAnsi="宋体" w:eastAsia="仿宋_GB2312"/>
                <w:color w:val="000000"/>
                <w:sz w:val="18"/>
                <w:szCs w:val="18"/>
              </w:rPr>
            </w:pP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申请保障</w:t>
            </w:r>
          </w:p>
        </w:tc>
        <w:tc>
          <w:tcPr>
            <w:tcW w:w="14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申请条件；申请所需材料及范本；申请流程和办理时限；申请受理（办理）机构；受理地点；咨询电话、监督电话等。</w:t>
            </w:r>
          </w:p>
        </w:tc>
        <w:tc>
          <w:tcPr>
            <w:tcW w:w="360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《关于全面推进政务公开工作的意见》、《国务院关于加快推进“互联网</w:t>
            </w:r>
            <w:r>
              <w:rPr>
                <w:rFonts w:ascii="仿宋_GB2312" w:hAnsi="宋体" w:eastAsia="仿宋_GB2312"/>
                <w:color w:val="000000"/>
                <w:sz w:val="18"/>
                <w:szCs w:val="18"/>
              </w:rPr>
              <w:t>+</w:t>
            </w:r>
            <w:r>
              <w:rPr>
                <w:rFonts w:hint="eastAsia" w:ascii="仿宋_GB2312" w:hAnsi="宋体" w:eastAsia="仿宋_GB2312"/>
                <w:color w:val="000000"/>
                <w:sz w:val="18"/>
                <w:szCs w:val="18"/>
              </w:rPr>
              <w:t>政务服务”工作的指导意见》</w:t>
            </w:r>
          </w:p>
        </w:tc>
        <w:tc>
          <w:tcPr>
            <w:tcW w:w="1080" w:type="dxa"/>
            <w:gridSpan w:val="3"/>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信息形成（变更）</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w:t>
            </w:r>
          </w:p>
        </w:tc>
        <w:tc>
          <w:tcPr>
            <w:tcW w:w="108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保障性住房政务信息制作部门、保存部门</w:t>
            </w:r>
          </w:p>
        </w:tc>
        <w:tc>
          <w:tcPr>
            <w:tcW w:w="1246"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■两微一端</w:t>
            </w:r>
            <w:r>
              <w:rPr>
                <w:rFonts w:ascii="仿宋_GB2312" w:hAnsi="宋体" w:eastAsia="仿宋_GB2312"/>
                <w:color w:val="000000"/>
                <w:sz w:val="18"/>
                <w:szCs w:val="18"/>
              </w:rPr>
              <w:t xml:space="preserve">       </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■公开查阅点</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■便民服务站</w:t>
            </w:r>
          </w:p>
        </w:tc>
        <w:tc>
          <w:tcPr>
            <w:tcW w:w="720"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gridSpan w:val="2"/>
            <w:vMerge w:val="restart"/>
            <w:vAlign w:val="center"/>
          </w:tcPr>
          <w:p>
            <w:pPr>
              <w:jc w:val="center"/>
              <w:rPr>
                <w:rFonts w:ascii="仿宋_GB2312" w:hAnsi="宋体" w:eastAsia="仿宋_GB2312"/>
                <w:color w:val="000000"/>
                <w:sz w:val="18"/>
                <w:szCs w:val="18"/>
              </w:rPr>
            </w:pPr>
          </w:p>
        </w:tc>
        <w:tc>
          <w:tcPr>
            <w:tcW w:w="551"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gridSpan w:val="2"/>
            <w:vMerge w:val="restart"/>
            <w:vAlign w:val="center"/>
          </w:tcPr>
          <w:p>
            <w:pPr>
              <w:jc w:val="center"/>
              <w:rPr>
                <w:rFonts w:ascii="仿宋_GB2312" w:hAnsi="宋体" w:eastAsia="仿宋_GB2312"/>
                <w:color w:val="000000"/>
                <w:sz w:val="18"/>
                <w:szCs w:val="18"/>
              </w:rPr>
            </w:pPr>
          </w:p>
        </w:tc>
        <w:tc>
          <w:tcPr>
            <w:tcW w:w="720"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34</w:t>
            </w:r>
          </w:p>
        </w:tc>
        <w:tc>
          <w:tcPr>
            <w:tcW w:w="850" w:type="dxa"/>
            <w:vMerge w:val="continue"/>
            <w:vAlign w:val="center"/>
          </w:tcPr>
          <w:p>
            <w:pPr>
              <w:jc w:val="center"/>
              <w:rPr>
                <w:rFonts w:ascii="仿宋_GB2312" w:hAnsi="宋体" w:eastAsia="仿宋_GB2312"/>
                <w:color w:val="000000"/>
                <w:sz w:val="18"/>
                <w:szCs w:val="18"/>
              </w:rPr>
            </w:pP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合同备案</w:t>
            </w:r>
          </w:p>
        </w:tc>
        <w:tc>
          <w:tcPr>
            <w:tcW w:w="14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合同范本；备案机构；受理地点；咨询电话等。</w:t>
            </w:r>
          </w:p>
        </w:tc>
        <w:tc>
          <w:tcPr>
            <w:tcW w:w="3600" w:type="dxa"/>
            <w:vMerge w:val="continue"/>
            <w:vAlign w:val="center"/>
          </w:tcPr>
          <w:p>
            <w:pPr>
              <w:jc w:val="center"/>
              <w:rPr>
                <w:rFonts w:ascii="仿宋_GB2312" w:hAnsi="宋体" w:eastAsia="仿宋_GB2312"/>
                <w:color w:val="000000"/>
                <w:sz w:val="18"/>
                <w:szCs w:val="18"/>
              </w:rPr>
            </w:pPr>
          </w:p>
        </w:tc>
        <w:tc>
          <w:tcPr>
            <w:tcW w:w="1080" w:type="dxa"/>
            <w:gridSpan w:val="3"/>
            <w:vMerge w:val="continue"/>
            <w:vAlign w:val="center"/>
          </w:tcPr>
          <w:p>
            <w:pPr>
              <w:jc w:val="center"/>
              <w:rPr>
                <w:rFonts w:ascii="仿宋_GB2312" w:hAnsi="宋体" w:eastAsia="仿宋_GB2312"/>
                <w:color w:val="000000"/>
                <w:sz w:val="18"/>
                <w:szCs w:val="18"/>
              </w:rPr>
            </w:pPr>
          </w:p>
        </w:tc>
        <w:tc>
          <w:tcPr>
            <w:tcW w:w="1080" w:type="dxa"/>
            <w:vMerge w:val="continue"/>
            <w:vAlign w:val="center"/>
          </w:tcPr>
          <w:p>
            <w:pPr>
              <w:jc w:val="center"/>
              <w:rPr>
                <w:rFonts w:ascii="仿宋_GB2312" w:hAnsi="宋体" w:eastAsia="仿宋_GB2312"/>
                <w:color w:val="000000"/>
                <w:sz w:val="18"/>
                <w:szCs w:val="18"/>
              </w:rPr>
            </w:pPr>
          </w:p>
        </w:tc>
        <w:tc>
          <w:tcPr>
            <w:tcW w:w="1246"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09" w:type="dxa"/>
            <w:gridSpan w:val="2"/>
            <w:vMerge w:val="continue"/>
            <w:vAlign w:val="center"/>
          </w:tcPr>
          <w:p>
            <w:pPr>
              <w:jc w:val="center"/>
              <w:rPr>
                <w:rFonts w:ascii="仿宋_GB2312" w:hAnsi="宋体" w:eastAsia="仿宋_GB2312"/>
                <w:color w:val="000000"/>
                <w:sz w:val="18"/>
                <w:szCs w:val="18"/>
              </w:rPr>
            </w:pPr>
          </w:p>
        </w:tc>
        <w:tc>
          <w:tcPr>
            <w:tcW w:w="551"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35</w:t>
            </w:r>
          </w:p>
        </w:tc>
        <w:tc>
          <w:tcPr>
            <w:tcW w:w="850" w:type="dxa"/>
            <w:vMerge w:val="continue"/>
            <w:vAlign w:val="center"/>
          </w:tcPr>
          <w:p>
            <w:pPr>
              <w:jc w:val="center"/>
              <w:rPr>
                <w:rFonts w:ascii="仿宋_GB2312" w:hAnsi="宋体" w:eastAsia="仿宋_GB2312"/>
                <w:color w:val="000000"/>
                <w:sz w:val="18"/>
                <w:szCs w:val="18"/>
              </w:rPr>
            </w:pP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申请租金减免</w:t>
            </w:r>
          </w:p>
        </w:tc>
        <w:tc>
          <w:tcPr>
            <w:tcW w:w="14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申请所需材料及范本；申请流程和办理时限；申请受理（办理）机构；受理地点；咨询电话、监督电话等。</w:t>
            </w:r>
          </w:p>
        </w:tc>
        <w:tc>
          <w:tcPr>
            <w:tcW w:w="3600" w:type="dxa"/>
            <w:vMerge w:val="continue"/>
            <w:vAlign w:val="center"/>
          </w:tcPr>
          <w:p>
            <w:pPr>
              <w:jc w:val="center"/>
              <w:rPr>
                <w:rFonts w:ascii="仿宋_GB2312" w:hAnsi="宋体" w:eastAsia="仿宋_GB2312"/>
                <w:color w:val="000000"/>
                <w:sz w:val="18"/>
                <w:szCs w:val="18"/>
              </w:rPr>
            </w:pPr>
          </w:p>
        </w:tc>
        <w:tc>
          <w:tcPr>
            <w:tcW w:w="1080" w:type="dxa"/>
            <w:gridSpan w:val="3"/>
            <w:vMerge w:val="continue"/>
            <w:vAlign w:val="center"/>
          </w:tcPr>
          <w:p>
            <w:pPr>
              <w:jc w:val="center"/>
              <w:rPr>
                <w:rFonts w:ascii="仿宋_GB2312" w:hAnsi="宋体" w:eastAsia="仿宋_GB2312"/>
                <w:color w:val="000000"/>
                <w:sz w:val="18"/>
                <w:szCs w:val="18"/>
              </w:rPr>
            </w:pPr>
          </w:p>
        </w:tc>
        <w:tc>
          <w:tcPr>
            <w:tcW w:w="1080" w:type="dxa"/>
            <w:vMerge w:val="continue"/>
            <w:vAlign w:val="center"/>
          </w:tcPr>
          <w:p>
            <w:pPr>
              <w:jc w:val="center"/>
              <w:rPr>
                <w:rFonts w:ascii="仿宋_GB2312" w:hAnsi="宋体" w:eastAsia="仿宋_GB2312"/>
                <w:color w:val="000000"/>
                <w:sz w:val="18"/>
                <w:szCs w:val="18"/>
              </w:rPr>
            </w:pPr>
          </w:p>
        </w:tc>
        <w:tc>
          <w:tcPr>
            <w:tcW w:w="1246"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09" w:type="dxa"/>
            <w:gridSpan w:val="2"/>
            <w:vMerge w:val="continue"/>
            <w:vAlign w:val="center"/>
          </w:tcPr>
          <w:p>
            <w:pPr>
              <w:jc w:val="center"/>
              <w:rPr>
                <w:rFonts w:ascii="仿宋_GB2312" w:hAnsi="宋体" w:eastAsia="仿宋_GB2312"/>
                <w:color w:val="000000"/>
                <w:sz w:val="18"/>
                <w:szCs w:val="18"/>
              </w:rPr>
            </w:pPr>
          </w:p>
        </w:tc>
        <w:tc>
          <w:tcPr>
            <w:tcW w:w="551"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36</w:t>
            </w:r>
          </w:p>
        </w:tc>
        <w:tc>
          <w:tcPr>
            <w:tcW w:w="850" w:type="dxa"/>
            <w:vMerge w:val="continue"/>
            <w:vAlign w:val="center"/>
          </w:tcPr>
          <w:p>
            <w:pPr>
              <w:jc w:val="center"/>
              <w:rPr>
                <w:rFonts w:ascii="仿宋_GB2312" w:hAnsi="宋体" w:eastAsia="仿宋_GB2312"/>
                <w:color w:val="000000"/>
                <w:sz w:val="18"/>
                <w:szCs w:val="18"/>
              </w:rPr>
            </w:pP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缴纳租金</w:t>
            </w:r>
          </w:p>
        </w:tc>
        <w:tc>
          <w:tcPr>
            <w:tcW w:w="14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租金标准；缴纳方式、时限；受理（办理）机构；咨询电话、监督电话等。</w:t>
            </w:r>
          </w:p>
        </w:tc>
        <w:tc>
          <w:tcPr>
            <w:tcW w:w="360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《关于全面推进政务公开工作的意见》、《国务院关于加快推进“互联网</w:t>
            </w:r>
            <w:r>
              <w:rPr>
                <w:rFonts w:ascii="仿宋_GB2312" w:hAnsi="宋体" w:eastAsia="仿宋_GB2312"/>
                <w:color w:val="000000"/>
                <w:sz w:val="18"/>
                <w:szCs w:val="18"/>
              </w:rPr>
              <w:t>+</w:t>
            </w:r>
            <w:r>
              <w:rPr>
                <w:rFonts w:hint="eastAsia" w:ascii="仿宋_GB2312" w:hAnsi="宋体" w:eastAsia="仿宋_GB2312"/>
                <w:color w:val="000000"/>
                <w:sz w:val="18"/>
                <w:szCs w:val="18"/>
              </w:rPr>
              <w:t>政务服务”工作的指导意见》</w:t>
            </w:r>
          </w:p>
        </w:tc>
        <w:tc>
          <w:tcPr>
            <w:tcW w:w="1080" w:type="dxa"/>
            <w:gridSpan w:val="3"/>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信息形成（变更）</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w:t>
            </w:r>
          </w:p>
        </w:tc>
        <w:tc>
          <w:tcPr>
            <w:tcW w:w="108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保障性住房信息制作部门、保存部门</w:t>
            </w:r>
          </w:p>
        </w:tc>
        <w:tc>
          <w:tcPr>
            <w:tcW w:w="1246"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■两微一端</w:t>
            </w:r>
            <w:r>
              <w:rPr>
                <w:rFonts w:ascii="仿宋_GB2312" w:hAnsi="宋体" w:eastAsia="仿宋_GB2312"/>
                <w:color w:val="000000"/>
                <w:sz w:val="18"/>
                <w:szCs w:val="18"/>
              </w:rPr>
              <w:t xml:space="preserve">       </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■公开查阅点</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■便民服务站</w:t>
            </w:r>
          </w:p>
        </w:tc>
        <w:tc>
          <w:tcPr>
            <w:tcW w:w="720"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gridSpan w:val="2"/>
            <w:vMerge w:val="restart"/>
            <w:vAlign w:val="center"/>
          </w:tcPr>
          <w:p>
            <w:pPr>
              <w:jc w:val="center"/>
              <w:rPr>
                <w:rFonts w:ascii="仿宋_GB2312" w:hAnsi="宋体" w:eastAsia="仿宋_GB2312"/>
                <w:color w:val="000000"/>
                <w:sz w:val="18"/>
                <w:szCs w:val="18"/>
              </w:rPr>
            </w:pPr>
          </w:p>
        </w:tc>
        <w:tc>
          <w:tcPr>
            <w:tcW w:w="551"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gridSpan w:val="2"/>
            <w:vMerge w:val="restart"/>
            <w:vAlign w:val="center"/>
          </w:tcPr>
          <w:p>
            <w:pPr>
              <w:jc w:val="center"/>
              <w:rPr>
                <w:rFonts w:ascii="仿宋_GB2312" w:hAnsi="宋体" w:eastAsia="仿宋_GB2312"/>
                <w:color w:val="000000"/>
                <w:sz w:val="18"/>
                <w:szCs w:val="18"/>
              </w:rPr>
            </w:pPr>
          </w:p>
        </w:tc>
        <w:tc>
          <w:tcPr>
            <w:tcW w:w="720"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37</w:t>
            </w:r>
          </w:p>
        </w:tc>
        <w:tc>
          <w:tcPr>
            <w:tcW w:w="850" w:type="dxa"/>
            <w:vMerge w:val="continue"/>
            <w:vAlign w:val="center"/>
          </w:tcPr>
          <w:p>
            <w:pPr>
              <w:jc w:val="center"/>
              <w:rPr>
                <w:rFonts w:ascii="仿宋_GB2312" w:hAnsi="宋体" w:eastAsia="仿宋_GB2312"/>
                <w:color w:val="000000"/>
                <w:sz w:val="18"/>
                <w:szCs w:val="18"/>
              </w:rPr>
            </w:pP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保障性住房调换</w:t>
            </w:r>
          </w:p>
        </w:tc>
        <w:tc>
          <w:tcPr>
            <w:tcW w:w="14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申请所需材料及范本；申请方式、流程；申请受理（办理）机构；受理地点；咨询电话、监督电话等。</w:t>
            </w:r>
          </w:p>
        </w:tc>
        <w:tc>
          <w:tcPr>
            <w:tcW w:w="3600" w:type="dxa"/>
            <w:vMerge w:val="continue"/>
            <w:vAlign w:val="center"/>
          </w:tcPr>
          <w:p>
            <w:pPr>
              <w:jc w:val="center"/>
              <w:rPr>
                <w:rFonts w:ascii="仿宋_GB2312" w:hAnsi="宋体" w:eastAsia="仿宋_GB2312"/>
                <w:color w:val="000000"/>
                <w:sz w:val="18"/>
                <w:szCs w:val="18"/>
              </w:rPr>
            </w:pPr>
          </w:p>
        </w:tc>
        <w:tc>
          <w:tcPr>
            <w:tcW w:w="1080" w:type="dxa"/>
            <w:gridSpan w:val="3"/>
            <w:vMerge w:val="continue"/>
            <w:vAlign w:val="center"/>
          </w:tcPr>
          <w:p>
            <w:pPr>
              <w:jc w:val="center"/>
              <w:rPr>
                <w:rFonts w:ascii="仿宋_GB2312" w:hAnsi="宋体" w:eastAsia="仿宋_GB2312"/>
                <w:color w:val="000000"/>
                <w:sz w:val="18"/>
                <w:szCs w:val="18"/>
              </w:rPr>
            </w:pPr>
          </w:p>
        </w:tc>
        <w:tc>
          <w:tcPr>
            <w:tcW w:w="1080" w:type="dxa"/>
            <w:vMerge w:val="continue"/>
            <w:vAlign w:val="center"/>
          </w:tcPr>
          <w:p>
            <w:pPr>
              <w:jc w:val="center"/>
              <w:rPr>
                <w:rFonts w:ascii="仿宋_GB2312" w:hAnsi="宋体" w:eastAsia="仿宋_GB2312"/>
                <w:color w:val="000000"/>
                <w:sz w:val="18"/>
                <w:szCs w:val="18"/>
              </w:rPr>
            </w:pPr>
          </w:p>
        </w:tc>
        <w:tc>
          <w:tcPr>
            <w:tcW w:w="1246"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09" w:type="dxa"/>
            <w:gridSpan w:val="2"/>
            <w:vMerge w:val="continue"/>
            <w:vAlign w:val="center"/>
          </w:tcPr>
          <w:p>
            <w:pPr>
              <w:jc w:val="center"/>
              <w:rPr>
                <w:rFonts w:ascii="仿宋_GB2312" w:hAnsi="宋体" w:eastAsia="仿宋_GB2312"/>
                <w:color w:val="000000"/>
                <w:sz w:val="18"/>
                <w:szCs w:val="18"/>
              </w:rPr>
            </w:pPr>
          </w:p>
        </w:tc>
        <w:tc>
          <w:tcPr>
            <w:tcW w:w="551"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38</w:t>
            </w:r>
          </w:p>
        </w:tc>
        <w:tc>
          <w:tcPr>
            <w:tcW w:w="850" w:type="dxa"/>
            <w:vMerge w:val="continue"/>
            <w:vAlign w:val="center"/>
          </w:tcPr>
          <w:p>
            <w:pPr>
              <w:jc w:val="center"/>
              <w:rPr>
                <w:rFonts w:ascii="仿宋_GB2312" w:hAnsi="宋体" w:eastAsia="仿宋_GB2312"/>
                <w:color w:val="000000"/>
                <w:sz w:val="18"/>
                <w:szCs w:val="18"/>
              </w:rPr>
            </w:pP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自愿退出</w:t>
            </w:r>
          </w:p>
        </w:tc>
        <w:tc>
          <w:tcPr>
            <w:tcW w:w="14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申请所需材料及范本；申请方式、流程；申请受理（办理）机构；受理地点；咨询电话、监督电话等。</w:t>
            </w:r>
          </w:p>
        </w:tc>
        <w:tc>
          <w:tcPr>
            <w:tcW w:w="3600" w:type="dxa"/>
            <w:vMerge w:val="continue"/>
            <w:vAlign w:val="center"/>
          </w:tcPr>
          <w:p>
            <w:pPr>
              <w:jc w:val="center"/>
              <w:rPr>
                <w:rFonts w:ascii="仿宋_GB2312" w:hAnsi="宋体" w:eastAsia="仿宋_GB2312"/>
                <w:color w:val="000000"/>
                <w:sz w:val="18"/>
                <w:szCs w:val="18"/>
              </w:rPr>
            </w:pPr>
          </w:p>
        </w:tc>
        <w:tc>
          <w:tcPr>
            <w:tcW w:w="1080" w:type="dxa"/>
            <w:gridSpan w:val="3"/>
            <w:vMerge w:val="continue"/>
            <w:vAlign w:val="center"/>
          </w:tcPr>
          <w:p>
            <w:pPr>
              <w:jc w:val="center"/>
              <w:rPr>
                <w:rFonts w:ascii="仿宋_GB2312" w:hAnsi="宋体" w:eastAsia="仿宋_GB2312"/>
                <w:color w:val="000000"/>
                <w:sz w:val="18"/>
                <w:szCs w:val="18"/>
              </w:rPr>
            </w:pPr>
          </w:p>
        </w:tc>
        <w:tc>
          <w:tcPr>
            <w:tcW w:w="1080" w:type="dxa"/>
            <w:vMerge w:val="continue"/>
            <w:vAlign w:val="center"/>
          </w:tcPr>
          <w:p>
            <w:pPr>
              <w:jc w:val="center"/>
              <w:rPr>
                <w:rFonts w:ascii="仿宋_GB2312" w:hAnsi="宋体" w:eastAsia="仿宋_GB2312"/>
                <w:color w:val="000000"/>
                <w:sz w:val="18"/>
                <w:szCs w:val="18"/>
              </w:rPr>
            </w:pPr>
          </w:p>
        </w:tc>
        <w:tc>
          <w:tcPr>
            <w:tcW w:w="1246"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09" w:type="dxa"/>
            <w:gridSpan w:val="2"/>
            <w:vMerge w:val="continue"/>
            <w:vAlign w:val="center"/>
          </w:tcPr>
          <w:p>
            <w:pPr>
              <w:jc w:val="center"/>
              <w:rPr>
                <w:rFonts w:ascii="仿宋_GB2312" w:hAnsi="宋体" w:eastAsia="仿宋_GB2312"/>
                <w:color w:val="000000"/>
                <w:sz w:val="18"/>
                <w:szCs w:val="18"/>
              </w:rPr>
            </w:pPr>
          </w:p>
        </w:tc>
        <w:tc>
          <w:tcPr>
            <w:tcW w:w="551"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39</w:t>
            </w:r>
          </w:p>
        </w:tc>
        <w:tc>
          <w:tcPr>
            <w:tcW w:w="85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政策解读</w:t>
            </w: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本级政策解读</w:t>
            </w:r>
          </w:p>
        </w:tc>
        <w:tc>
          <w:tcPr>
            <w:tcW w:w="14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解读主体；解读内容；解读方式；解读时间等。</w:t>
            </w:r>
          </w:p>
        </w:tc>
        <w:tc>
          <w:tcPr>
            <w:tcW w:w="3600" w:type="dxa"/>
            <w:vMerge w:val="continue"/>
            <w:vAlign w:val="center"/>
          </w:tcPr>
          <w:p>
            <w:pPr>
              <w:jc w:val="center"/>
              <w:rPr>
                <w:rFonts w:ascii="仿宋_GB2312" w:hAnsi="宋体" w:eastAsia="仿宋_GB2312"/>
                <w:color w:val="000000"/>
                <w:sz w:val="18"/>
                <w:szCs w:val="18"/>
              </w:rPr>
            </w:pPr>
          </w:p>
        </w:tc>
        <w:tc>
          <w:tcPr>
            <w:tcW w:w="1080" w:type="dxa"/>
            <w:gridSpan w:val="3"/>
            <w:vMerge w:val="continue"/>
            <w:vAlign w:val="center"/>
          </w:tcPr>
          <w:p>
            <w:pPr>
              <w:jc w:val="center"/>
              <w:rPr>
                <w:rFonts w:ascii="仿宋_GB2312" w:hAnsi="宋体" w:eastAsia="仿宋_GB2312"/>
                <w:color w:val="000000"/>
                <w:sz w:val="18"/>
                <w:szCs w:val="18"/>
              </w:rPr>
            </w:pPr>
          </w:p>
        </w:tc>
        <w:tc>
          <w:tcPr>
            <w:tcW w:w="1080" w:type="dxa"/>
            <w:vMerge w:val="continue"/>
            <w:vAlign w:val="center"/>
          </w:tcPr>
          <w:p>
            <w:pPr>
              <w:jc w:val="center"/>
              <w:rPr>
                <w:rFonts w:ascii="仿宋_GB2312" w:hAnsi="宋体" w:eastAsia="仿宋_GB2312"/>
                <w:color w:val="000000"/>
                <w:sz w:val="18"/>
                <w:szCs w:val="18"/>
              </w:rPr>
            </w:pPr>
          </w:p>
        </w:tc>
        <w:tc>
          <w:tcPr>
            <w:tcW w:w="1246"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09" w:type="dxa"/>
            <w:gridSpan w:val="2"/>
            <w:vMerge w:val="continue"/>
            <w:vAlign w:val="center"/>
          </w:tcPr>
          <w:p>
            <w:pPr>
              <w:jc w:val="center"/>
              <w:rPr>
                <w:rFonts w:ascii="仿宋_GB2312" w:hAnsi="宋体" w:eastAsia="仿宋_GB2312"/>
                <w:color w:val="000000"/>
                <w:sz w:val="18"/>
                <w:szCs w:val="18"/>
              </w:rPr>
            </w:pPr>
          </w:p>
        </w:tc>
        <w:tc>
          <w:tcPr>
            <w:tcW w:w="551"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40</w:t>
            </w:r>
          </w:p>
        </w:tc>
        <w:tc>
          <w:tcPr>
            <w:tcW w:w="85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回应关切</w:t>
            </w:r>
          </w:p>
          <w:p>
            <w:pPr>
              <w:jc w:val="center"/>
              <w:rPr>
                <w:rFonts w:ascii="仿宋_GB2312" w:hAnsi="宋体" w:eastAsia="仿宋_GB2312"/>
                <w:color w:val="000000"/>
                <w:sz w:val="18"/>
                <w:szCs w:val="18"/>
              </w:rPr>
            </w:pP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主动回应</w:t>
            </w:r>
          </w:p>
        </w:tc>
        <w:tc>
          <w:tcPr>
            <w:tcW w:w="14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公众提出的意见建议及回复情况；公开突发事件应对情况等。</w:t>
            </w:r>
          </w:p>
        </w:tc>
        <w:tc>
          <w:tcPr>
            <w:tcW w:w="3600" w:type="dxa"/>
            <w:vMerge w:val="continue"/>
            <w:vAlign w:val="center"/>
          </w:tcPr>
          <w:p>
            <w:pPr>
              <w:jc w:val="center"/>
              <w:rPr>
                <w:rFonts w:ascii="仿宋_GB2312" w:hAnsi="宋体" w:eastAsia="仿宋_GB2312"/>
                <w:color w:val="000000"/>
                <w:sz w:val="18"/>
                <w:szCs w:val="18"/>
              </w:rPr>
            </w:pPr>
          </w:p>
        </w:tc>
        <w:tc>
          <w:tcPr>
            <w:tcW w:w="1080" w:type="dxa"/>
            <w:gridSpan w:val="3"/>
            <w:vMerge w:val="continue"/>
            <w:vAlign w:val="center"/>
          </w:tcPr>
          <w:p>
            <w:pPr>
              <w:jc w:val="center"/>
              <w:rPr>
                <w:rFonts w:ascii="仿宋_GB2312" w:hAnsi="宋体" w:eastAsia="仿宋_GB2312"/>
                <w:color w:val="000000"/>
                <w:sz w:val="18"/>
                <w:szCs w:val="18"/>
              </w:rPr>
            </w:pPr>
          </w:p>
        </w:tc>
        <w:tc>
          <w:tcPr>
            <w:tcW w:w="1080" w:type="dxa"/>
            <w:vMerge w:val="continue"/>
            <w:vAlign w:val="center"/>
          </w:tcPr>
          <w:p>
            <w:pPr>
              <w:jc w:val="center"/>
              <w:rPr>
                <w:rFonts w:ascii="仿宋_GB2312" w:hAnsi="宋体" w:eastAsia="仿宋_GB2312"/>
                <w:color w:val="000000"/>
                <w:sz w:val="18"/>
                <w:szCs w:val="18"/>
              </w:rPr>
            </w:pPr>
          </w:p>
        </w:tc>
        <w:tc>
          <w:tcPr>
            <w:tcW w:w="1246"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09" w:type="dxa"/>
            <w:gridSpan w:val="2"/>
            <w:vMerge w:val="continue"/>
            <w:vAlign w:val="center"/>
          </w:tcPr>
          <w:p>
            <w:pPr>
              <w:jc w:val="center"/>
              <w:rPr>
                <w:rFonts w:ascii="仿宋_GB2312" w:hAnsi="宋体" w:eastAsia="仿宋_GB2312"/>
                <w:color w:val="000000"/>
                <w:sz w:val="18"/>
                <w:szCs w:val="18"/>
              </w:rPr>
            </w:pPr>
          </w:p>
        </w:tc>
        <w:tc>
          <w:tcPr>
            <w:tcW w:w="551"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41</w:t>
            </w:r>
          </w:p>
        </w:tc>
        <w:tc>
          <w:tcPr>
            <w:tcW w:w="850" w:type="dxa"/>
            <w:vMerge w:val="continue"/>
            <w:vAlign w:val="center"/>
          </w:tcPr>
          <w:p>
            <w:pPr>
              <w:jc w:val="center"/>
              <w:rPr>
                <w:rFonts w:ascii="仿宋_GB2312" w:hAnsi="宋体" w:eastAsia="仿宋_GB2312"/>
                <w:color w:val="000000"/>
                <w:sz w:val="18"/>
                <w:szCs w:val="18"/>
              </w:rPr>
            </w:pP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互动回应</w:t>
            </w:r>
          </w:p>
        </w:tc>
        <w:tc>
          <w:tcPr>
            <w:tcW w:w="14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在收集分析研判舆情的基础上，针对舆论关注的焦点、热点和关键问题的互动回应内容。</w:t>
            </w:r>
          </w:p>
        </w:tc>
        <w:tc>
          <w:tcPr>
            <w:tcW w:w="360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《关于全面推进政务公开工作的意见》、《国务院办公厅关于推进公共资源配置领域政府信息公开的意见》</w:t>
            </w:r>
          </w:p>
        </w:tc>
        <w:tc>
          <w:tcPr>
            <w:tcW w:w="1080" w:type="dxa"/>
            <w:gridSpan w:val="3"/>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信息形成（变更）</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w:t>
            </w:r>
          </w:p>
        </w:tc>
        <w:tc>
          <w:tcPr>
            <w:tcW w:w="108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住房保障行政主管部门</w:t>
            </w:r>
          </w:p>
        </w:tc>
        <w:tc>
          <w:tcPr>
            <w:tcW w:w="1246"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■两微一端</w:t>
            </w:r>
          </w:p>
        </w:tc>
        <w:tc>
          <w:tcPr>
            <w:tcW w:w="720"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gridSpan w:val="2"/>
            <w:vMerge w:val="restart"/>
            <w:vAlign w:val="center"/>
          </w:tcPr>
          <w:p>
            <w:pPr>
              <w:jc w:val="center"/>
              <w:rPr>
                <w:rFonts w:ascii="仿宋_GB2312" w:hAnsi="宋体" w:eastAsia="仿宋_GB2312"/>
                <w:color w:val="000000"/>
                <w:sz w:val="18"/>
                <w:szCs w:val="18"/>
              </w:rPr>
            </w:pPr>
          </w:p>
        </w:tc>
        <w:tc>
          <w:tcPr>
            <w:tcW w:w="551"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gridSpan w:val="2"/>
            <w:vMerge w:val="restart"/>
            <w:vAlign w:val="center"/>
          </w:tcPr>
          <w:p>
            <w:pPr>
              <w:jc w:val="center"/>
              <w:rPr>
                <w:rFonts w:ascii="仿宋_GB2312" w:hAnsi="宋体" w:eastAsia="仿宋_GB2312"/>
                <w:color w:val="000000"/>
                <w:sz w:val="18"/>
                <w:szCs w:val="18"/>
              </w:rPr>
            </w:pPr>
          </w:p>
        </w:tc>
        <w:tc>
          <w:tcPr>
            <w:tcW w:w="720"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42</w:t>
            </w:r>
          </w:p>
        </w:tc>
        <w:tc>
          <w:tcPr>
            <w:tcW w:w="85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评价结果</w:t>
            </w: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上级评价、表彰情况</w:t>
            </w:r>
          </w:p>
        </w:tc>
        <w:tc>
          <w:tcPr>
            <w:tcW w:w="14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上级对本地区保障性住房领域年度工作完成情况的评价、通报、排名；获上级表彰、入围上级推广示范情况等。</w:t>
            </w:r>
          </w:p>
        </w:tc>
        <w:tc>
          <w:tcPr>
            <w:tcW w:w="3600" w:type="dxa"/>
            <w:vMerge w:val="continue"/>
            <w:vAlign w:val="center"/>
          </w:tcPr>
          <w:p>
            <w:pPr>
              <w:jc w:val="center"/>
              <w:rPr>
                <w:rFonts w:ascii="仿宋_GB2312" w:hAnsi="宋体" w:eastAsia="仿宋_GB2312"/>
                <w:color w:val="000000"/>
                <w:sz w:val="18"/>
                <w:szCs w:val="18"/>
              </w:rPr>
            </w:pPr>
          </w:p>
        </w:tc>
        <w:tc>
          <w:tcPr>
            <w:tcW w:w="1080" w:type="dxa"/>
            <w:gridSpan w:val="3"/>
            <w:vMerge w:val="continue"/>
            <w:vAlign w:val="center"/>
          </w:tcPr>
          <w:p>
            <w:pPr>
              <w:jc w:val="center"/>
              <w:rPr>
                <w:rFonts w:ascii="仿宋_GB2312" w:hAnsi="宋体" w:eastAsia="仿宋_GB2312"/>
                <w:color w:val="000000"/>
                <w:sz w:val="18"/>
                <w:szCs w:val="18"/>
              </w:rPr>
            </w:pPr>
          </w:p>
        </w:tc>
        <w:tc>
          <w:tcPr>
            <w:tcW w:w="1080" w:type="dxa"/>
            <w:vMerge w:val="continue"/>
            <w:vAlign w:val="center"/>
          </w:tcPr>
          <w:p>
            <w:pPr>
              <w:jc w:val="center"/>
              <w:rPr>
                <w:rFonts w:ascii="仿宋_GB2312" w:hAnsi="宋体" w:eastAsia="仿宋_GB2312"/>
                <w:color w:val="000000"/>
                <w:sz w:val="18"/>
                <w:szCs w:val="18"/>
              </w:rPr>
            </w:pPr>
          </w:p>
        </w:tc>
        <w:tc>
          <w:tcPr>
            <w:tcW w:w="1246"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09" w:type="dxa"/>
            <w:gridSpan w:val="2"/>
            <w:vMerge w:val="continue"/>
            <w:vAlign w:val="center"/>
          </w:tcPr>
          <w:p>
            <w:pPr>
              <w:jc w:val="center"/>
              <w:rPr>
                <w:rFonts w:ascii="仿宋_GB2312" w:hAnsi="宋体" w:eastAsia="仿宋_GB2312"/>
                <w:color w:val="000000"/>
                <w:sz w:val="18"/>
                <w:szCs w:val="18"/>
              </w:rPr>
            </w:pPr>
          </w:p>
        </w:tc>
        <w:tc>
          <w:tcPr>
            <w:tcW w:w="551"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43</w:t>
            </w:r>
          </w:p>
        </w:tc>
        <w:tc>
          <w:tcPr>
            <w:tcW w:w="850" w:type="dxa"/>
            <w:vMerge w:val="continue"/>
            <w:vAlign w:val="center"/>
          </w:tcPr>
          <w:p>
            <w:pPr>
              <w:jc w:val="center"/>
              <w:rPr>
                <w:rFonts w:ascii="仿宋_GB2312" w:hAnsi="宋体" w:eastAsia="仿宋_GB2312"/>
                <w:color w:val="000000"/>
                <w:sz w:val="18"/>
                <w:szCs w:val="18"/>
              </w:rPr>
            </w:pP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社会评价情况</w:t>
            </w:r>
          </w:p>
        </w:tc>
        <w:tc>
          <w:tcPr>
            <w:tcW w:w="14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公众对保障性住房工作满意度评价。</w:t>
            </w:r>
          </w:p>
        </w:tc>
        <w:tc>
          <w:tcPr>
            <w:tcW w:w="3600" w:type="dxa"/>
            <w:vMerge w:val="continue"/>
            <w:vAlign w:val="center"/>
          </w:tcPr>
          <w:p>
            <w:pPr>
              <w:jc w:val="center"/>
              <w:rPr>
                <w:rFonts w:ascii="仿宋_GB2312" w:hAnsi="宋体" w:eastAsia="仿宋_GB2312"/>
                <w:color w:val="000000"/>
                <w:sz w:val="18"/>
                <w:szCs w:val="18"/>
              </w:rPr>
            </w:pPr>
          </w:p>
        </w:tc>
        <w:tc>
          <w:tcPr>
            <w:tcW w:w="1080" w:type="dxa"/>
            <w:gridSpan w:val="3"/>
            <w:vMerge w:val="continue"/>
            <w:vAlign w:val="center"/>
          </w:tcPr>
          <w:p>
            <w:pPr>
              <w:jc w:val="center"/>
              <w:rPr>
                <w:rFonts w:ascii="仿宋_GB2312" w:hAnsi="宋体" w:eastAsia="仿宋_GB2312"/>
                <w:color w:val="000000"/>
                <w:sz w:val="18"/>
                <w:szCs w:val="18"/>
              </w:rPr>
            </w:pPr>
          </w:p>
        </w:tc>
        <w:tc>
          <w:tcPr>
            <w:tcW w:w="1080" w:type="dxa"/>
            <w:vMerge w:val="continue"/>
            <w:vAlign w:val="center"/>
          </w:tcPr>
          <w:p>
            <w:pPr>
              <w:jc w:val="center"/>
              <w:rPr>
                <w:rFonts w:ascii="仿宋_GB2312" w:hAnsi="宋体" w:eastAsia="仿宋_GB2312"/>
                <w:color w:val="000000"/>
                <w:sz w:val="18"/>
                <w:szCs w:val="18"/>
              </w:rPr>
            </w:pPr>
          </w:p>
        </w:tc>
        <w:tc>
          <w:tcPr>
            <w:tcW w:w="1246"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09" w:type="dxa"/>
            <w:gridSpan w:val="2"/>
            <w:vMerge w:val="continue"/>
            <w:vAlign w:val="center"/>
          </w:tcPr>
          <w:p>
            <w:pPr>
              <w:jc w:val="center"/>
              <w:rPr>
                <w:rFonts w:ascii="仿宋_GB2312" w:hAnsi="宋体" w:eastAsia="仿宋_GB2312"/>
                <w:color w:val="000000"/>
                <w:sz w:val="18"/>
                <w:szCs w:val="18"/>
              </w:rPr>
            </w:pPr>
          </w:p>
        </w:tc>
        <w:tc>
          <w:tcPr>
            <w:tcW w:w="551"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r>
    </w:tbl>
    <w:p>
      <w:pPr>
        <w:pStyle w:val="2"/>
        <w:jc w:val="center"/>
        <w:rPr>
          <w:rFonts w:ascii="方正小标宋_GBK" w:hAnsi="方正小标宋_GBK" w:eastAsia="方正小标宋_GBK"/>
          <w:b w:val="0"/>
          <w:bCs w:val="0"/>
          <w:sz w:val="30"/>
        </w:rPr>
      </w:pPr>
    </w:p>
    <w:p/>
    <w:p>
      <w:pPr>
        <w:ind w:firstLine="560" w:firstLineChars="200"/>
        <w:jc w:val="left"/>
        <w:rPr>
          <w:rFonts w:ascii="宋体"/>
          <w:sz w:val="28"/>
          <w:szCs w:val="28"/>
        </w:rPr>
      </w:pPr>
    </w:p>
    <w:p>
      <w:pPr>
        <w:jc w:val="center"/>
        <w:rPr>
          <w:rFonts w:hint="eastAsia" w:ascii="方正小标宋_GBK" w:hAnsi="方正小标宋_GBK" w:eastAsia="方正小标宋_GBK"/>
          <w:b w:val="0"/>
          <w:bCs w:val="0"/>
          <w:sz w:val="30"/>
        </w:rPr>
      </w:pPr>
      <w:r>
        <w:br w:type="page"/>
      </w:r>
      <w:r>
        <w:rPr>
          <w:rFonts w:hint="eastAsia" w:ascii="方正小标宋_GBK" w:hAnsi="方正小标宋_GBK" w:eastAsia="方正小标宋_GBK"/>
          <w:b w:val="0"/>
          <w:bCs w:val="0"/>
          <w:sz w:val="30"/>
        </w:rPr>
        <w:t>（十）农村危房改造领域</w:t>
      </w:r>
    </w:p>
    <w:tbl>
      <w:tblPr>
        <w:tblStyle w:val="5"/>
        <w:tblW w:w="15185"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5"/>
        <w:gridCol w:w="720"/>
        <w:gridCol w:w="1260"/>
        <w:gridCol w:w="1980"/>
        <w:gridCol w:w="1800"/>
        <w:gridCol w:w="1402"/>
        <w:gridCol w:w="1440"/>
        <w:gridCol w:w="2018"/>
        <w:gridCol w:w="720"/>
        <w:gridCol w:w="709"/>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25" w:type="dxa"/>
            <w:vMerge w:val="restart"/>
            <w:vAlign w:val="center"/>
          </w:tcPr>
          <w:p>
            <w:pPr>
              <w:widowControl/>
              <w:jc w:val="center"/>
              <w:rPr>
                <w:color w:val="000000"/>
                <w:kern w:val="0"/>
                <w:sz w:val="22"/>
              </w:rPr>
            </w:pPr>
            <w:r>
              <w:rPr>
                <w:rFonts w:hint="eastAsia" w:hAnsi="宋体"/>
                <w:color w:val="000000"/>
                <w:kern w:val="0"/>
                <w:sz w:val="22"/>
              </w:rPr>
              <w:t>序号</w:t>
            </w:r>
          </w:p>
        </w:tc>
        <w:tc>
          <w:tcPr>
            <w:tcW w:w="198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198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180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402"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44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2018"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429"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25" w:type="dxa"/>
            <w:vMerge w:val="continue"/>
            <w:vAlign w:val="center"/>
          </w:tcPr>
          <w:p>
            <w:pPr>
              <w:widowControl/>
              <w:jc w:val="left"/>
              <w:rPr>
                <w:color w:val="000000"/>
                <w:kern w:val="0"/>
                <w:sz w:val="22"/>
              </w:rPr>
            </w:pP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126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1980" w:type="dxa"/>
            <w:vMerge w:val="continue"/>
            <w:vAlign w:val="center"/>
          </w:tcPr>
          <w:p>
            <w:pPr>
              <w:widowControl/>
              <w:jc w:val="left"/>
              <w:rPr>
                <w:rFonts w:ascii="黑体" w:hAnsi="宋体" w:eastAsia="黑体" w:cs="宋体"/>
                <w:color w:val="000000"/>
                <w:kern w:val="0"/>
                <w:sz w:val="22"/>
              </w:rPr>
            </w:pPr>
          </w:p>
        </w:tc>
        <w:tc>
          <w:tcPr>
            <w:tcW w:w="1800" w:type="dxa"/>
            <w:vMerge w:val="continue"/>
            <w:vAlign w:val="center"/>
          </w:tcPr>
          <w:p>
            <w:pPr>
              <w:widowControl/>
              <w:jc w:val="left"/>
              <w:rPr>
                <w:rFonts w:ascii="黑体" w:hAnsi="宋体" w:eastAsia="黑体" w:cs="宋体"/>
                <w:color w:val="000000"/>
                <w:kern w:val="0"/>
                <w:sz w:val="22"/>
              </w:rPr>
            </w:pPr>
          </w:p>
        </w:tc>
        <w:tc>
          <w:tcPr>
            <w:tcW w:w="1402" w:type="dxa"/>
            <w:vMerge w:val="continue"/>
            <w:vAlign w:val="center"/>
          </w:tcPr>
          <w:p>
            <w:pPr>
              <w:widowControl/>
              <w:jc w:val="left"/>
              <w:rPr>
                <w:rFonts w:ascii="黑体" w:hAnsi="宋体" w:eastAsia="黑体" w:cs="宋体"/>
                <w:color w:val="000000"/>
                <w:kern w:val="0"/>
                <w:sz w:val="22"/>
              </w:rPr>
            </w:pPr>
          </w:p>
        </w:tc>
        <w:tc>
          <w:tcPr>
            <w:tcW w:w="1440" w:type="dxa"/>
            <w:vMerge w:val="continue"/>
            <w:vAlign w:val="center"/>
          </w:tcPr>
          <w:p>
            <w:pPr>
              <w:widowControl/>
              <w:jc w:val="left"/>
              <w:rPr>
                <w:rFonts w:ascii="黑体" w:hAnsi="宋体" w:eastAsia="黑体" w:cs="宋体"/>
                <w:color w:val="000000"/>
                <w:kern w:val="0"/>
                <w:sz w:val="22"/>
              </w:rPr>
            </w:pPr>
          </w:p>
        </w:tc>
        <w:tc>
          <w:tcPr>
            <w:tcW w:w="2018" w:type="dxa"/>
            <w:vMerge w:val="continue"/>
            <w:vAlign w:val="center"/>
          </w:tcPr>
          <w:p>
            <w:pPr>
              <w:widowControl/>
              <w:jc w:val="left"/>
              <w:rPr>
                <w:rFonts w:ascii="黑体" w:hAnsi="宋体" w:eastAsia="黑体" w:cs="宋体"/>
                <w:kern w:val="0"/>
                <w:sz w:val="22"/>
              </w:rPr>
            </w:pP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25" w:type="dxa"/>
            <w:vAlign w:val="center"/>
          </w:tcPr>
          <w:p>
            <w:pPr>
              <w:widowControl/>
              <w:jc w:val="center"/>
              <w:rPr>
                <w:color w:val="000000"/>
                <w:kern w:val="0"/>
                <w:sz w:val="16"/>
                <w:szCs w:val="16"/>
              </w:rPr>
            </w:pPr>
            <w:r>
              <w:rPr>
                <w:color w:val="000000"/>
                <w:kern w:val="0"/>
                <w:sz w:val="16"/>
                <w:szCs w:val="16"/>
              </w:rPr>
              <w:t>1</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部门文件</w:t>
            </w: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农村危房改造相关文件</w:t>
            </w:r>
          </w:p>
        </w:tc>
        <w:tc>
          <w:tcPr>
            <w:tcW w:w="1980" w:type="dxa"/>
            <w:vAlign w:val="center"/>
          </w:tcPr>
          <w:p>
            <w:pPr>
              <w:widowControl/>
              <w:rPr>
                <w:rFonts w:ascii="黑体" w:hAnsi="宋体" w:eastAsia="黑体" w:cs="宋体"/>
                <w:color w:val="000000"/>
                <w:kern w:val="0"/>
                <w:sz w:val="22"/>
              </w:rPr>
            </w:pPr>
            <w:r>
              <w:rPr>
                <w:rFonts w:hint="eastAsia" w:ascii="仿宋_GB2312" w:hAnsi="宋体" w:eastAsia="仿宋_GB2312"/>
                <w:color w:val="000000"/>
                <w:sz w:val="18"/>
                <w:szCs w:val="18"/>
              </w:rPr>
              <w:t>文件分类、生成日期、标题、文号、有效性、关键词和具体内容等</w:t>
            </w:r>
          </w:p>
        </w:tc>
        <w:tc>
          <w:tcPr>
            <w:tcW w:w="1800" w:type="dxa"/>
            <w:vAlign w:val="center"/>
          </w:tcPr>
          <w:p>
            <w:pPr>
              <w:widowControl/>
              <w:rPr>
                <w:rFonts w:ascii="黑体" w:hAnsi="宋体" w:eastAsia="黑体" w:cs="宋体"/>
                <w:color w:val="000000"/>
                <w:kern w:val="0"/>
                <w:sz w:val="22"/>
              </w:rPr>
            </w:pPr>
            <w:r>
              <w:rPr>
                <w:rFonts w:hint="eastAsia" w:ascii="仿宋_GB2312" w:hAnsi="宋体" w:eastAsia="仿宋_GB2312"/>
                <w:color w:val="000000"/>
                <w:sz w:val="18"/>
                <w:szCs w:val="18"/>
              </w:rPr>
              <w:t>《政府信息公开条例》、《关于全面推进政务公开工作的意见》及其实施细则</w:t>
            </w:r>
          </w:p>
        </w:tc>
        <w:tc>
          <w:tcPr>
            <w:tcW w:w="1402" w:type="dxa"/>
            <w:vAlign w:val="center"/>
          </w:tcPr>
          <w:p>
            <w:pPr>
              <w:widowControl/>
              <w:rPr>
                <w:rFonts w:ascii="黑体" w:hAnsi="宋体" w:eastAsia="黑体" w:cs="宋体"/>
                <w:color w:val="000000"/>
                <w:kern w:val="0"/>
                <w:sz w:val="22"/>
              </w:rPr>
            </w:pPr>
            <w:r>
              <w:rPr>
                <w:rFonts w:hint="eastAsia" w:ascii="仿宋_GB2312" w:hAnsi="宋体" w:eastAsia="仿宋_GB2312"/>
                <w:color w:val="000000"/>
                <w:sz w:val="18"/>
                <w:szCs w:val="18"/>
              </w:rPr>
              <w:t>信息形成之日起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w:t>
            </w:r>
          </w:p>
        </w:tc>
        <w:tc>
          <w:tcPr>
            <w:tcW w:w="1440" w:type="dxa"/>
            <w:vAlign w:val="center"/>
          </w:tcPr>
          <w:p>
            <w:pPr>
              <w:widowControl/>
              <w:rPr>
                <w:rFonts w:ascii="黑体" w:hAnsi="宋体" w:eastAsia="黑体" w:cs="宋体"/>
                <w:color w:val="000000"/>
                <w:kern w:val="0"/>
                <w:sz w:val="22"/>
              </w:rPr>
            </w:pPr>
            <w:r>
              <w:rPr>
                <w:rFonts w:hint="eastAsia" w:ascii="仿宋_GB2312" w:hAnsi="宋体" w:eastAsia="仿宋_GB2312"/>
                <w:color w:val="000000"/>
                <w:sz w:val="18"/>
                <w:szCs w:val="18"/>
              </w:rPr>
              <w:t>住房和城乡建设等相关职能部门</w:t>
            </w:r>
          </w:p>
        </w:tc>
        <w:tc>
          <w:tcPr>
            <w:tcW w:w="2018" w:type="dxa"/>
            <w:vAlign w:val="center"/>
          </w:tcPr>
          <w:p>
            <w:pPr>
              <w:widowControl/>
              <w:rPr>
                <w:rFonts w:ascii="黑体" w:hAnsi="宋体" w:eastAsia="黑体" w:cs="宋体"/>
                <w:kern w:val="0"/>
                <w:sz w:val="22"/>
              </w:rPr>
            </w:pPr>
            <w:r>
              <w:rPr>
                <w:rFonts w:hint="eastAsia" w:ascii="仿宋_GB2312" w:hAnsi="宋体" w:eastAsia="仿宋_GB2312"/>
                <w:color w:val="000000"/>
                <w:sz w:val="18"/>
                <w:szCs w:val="18"/>
              </w:rPr>
              <w:t>政府门户网站、政务新媒体、广播、电视、报纸、公示栏等平台和办事大厅、便民服务窗口等场所</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42" w:hRule="atLeast"/>
        </w:trPr>
        <w:tc>
          <w:tcPr>
            <w:tcW w:w="425" w:type="dxa"/>
            <w:vAlign w:val="center"/>
          </w:tcPr>
          <w:p>
            <w:pPr>
              <w:widowControl/>
              <w:jc w:val="center"/>
              <w:rPr>
                <w:color w:val="000000"/>
                <w:kern w:val="0"/>
                <w:sz w:val="16"/>
                <w:szCs w:val="16"/>
              </w:rPr>
            </w:pPr>
            <w:r>
              <w:rPr>
                <w:color w:val="000000"/>
                <w:kern w:val="0"/>
                <w:sz w:val="16"/>
                <w:szCs w:val="16"/>
              </w:rPr>
              <w:t>2</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政策解读</w:t>
            </w: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上级政策解读</w:t>
            </w:r>
          </w:p>
        </w:tc>
        <w:tc>
          <w:tcPr>
            <w:tcW w:w="1980" w:type="dxa"/>
            <w:vMerge w:val="restart"/>
            <w:vAlign w:val="center"/>
          </w:tcPr>
          <w:p>
            <w:pPr>
              <w:widowControl/>
              <w:rPr>
                <w:rFonts w:ascii="仿宋_GB2312" w:hAnsi="宋体" w:eastAsia="仿宋_GB2312"/>
                <w:color w:val="000000"/>
                <w:sz w:val="18"/>
                <w:szCs w:val="18"/>
              </w:rPr>
            </w:pPr>
            <w:r>
              <w:rPr>
                <w:rFonts w:hint="eastAsia" w:ascii="仿宋_GB2312" w:hAnsi="宋体" w:eastAsia="仿宋_GB2312"/>
                <w:color w:val="000000"/>
                <w:sz w:val="18"/>
                <w:szCs w:val="18"/>
              </w:rPr>
              <w:t>着重解读政策措施的背景依据、目标任务、主要内容、涉及范围、执行标准，以及注意事项、关键词诠释、惠民利民举措、新旧政策差异等。</w:t>
            </w:r>
          </w:p>
        </w:tc>
        <w:tc>
          <w:tcPr>
            <w:tcW w:w="1800" w:type="dxa"/>
            <w:vMerge w:val="restart"/>
            <w:vAlign w:val="center"/>
          </w:tcPr>
          <w:p>
            <w:pPr>
              <w:widowControl/>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《政府信息公开条例》、《关于全面推进政务公开工作的意见》及其实施细则</w:t>
            </w:r>
          </w:p>
        </w:tc>
        <w:tc>
          <w:tcPr>
            <w:tcW w:w="1402" w:type="dxa"/>
            <w:vMerge w:val="restart"/>
            <w:vAlign w:val="center"/>
          </w:tcPr>
          <w:p>
            <w:pPr>
              <w:widowControl/>
              <w:rPr>
                <w:rFonts w:ascii="仿宋_GB2312" w:hAnsi="宋体" w:eastAsia="仿宋_GB2312"/>
                <w:color w:val="000000"/>
                <w:sz w:val="18"/>
                <w:szCs w:val="18"/>
              </w:rPr>
            </w:pPr>
            <w:r>
              <w:rPr>
                <w:rFonts w:hint="eastAsia" w:ascii="仿宋_GB2312" w:hAnsi="宋体" w:eastAsia="仿宋_GB2312"/>
                <w:color w:val="000000"/>
                <w:sz w:val="18"/>
                <w:szCs w:val="18"/>
              </w:rPr>
              <w:t>信息形成之日起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w:t>
            </w:r>
          </w:p>
        </w:tc>
        <w:tc>
          <w:tcPr>
            <w:tcW w:w="1440" w:type="dxa"/>
            <w:vMerge w:val="restart"/>
            <w:vAlign w:val="center"/>
          </w:tcPr>
          <w:p>
            <w:pPr>
              <w:widowControl/>
              <w:rPr>
                <w:rFonts w:ascii="仿宋_GB2312" w:hAnsi="宋体" w:eastAsia="仿宋_GB2312"/>
                <w:color w:val="000000"/>
                <w:sz w:val="18"/>
                <w:szCs w:val="18"/>
              </w:rPr>
            </w:pPr>
            <w:r>
              <w:rPr>
                <w:rFonts w:hint="eastAsia" w:ascii="仿宋_GB2312" w:hAnsi="宋体" w:eastAsia="仿宋_GB2312"/>
                <w:color w:val="000000"/>
                <w:sz w:val="18"/>
                <w:szCs w:val="18"/>
              </w:rPr>
              <w:t>住房和城乡建设等相关职能部门</w:t>
            </w:r>
          </w:p>
        </w:tc>
        <w:tc>
          <w:tcPr>
            <w:tcW w:w="2018" w:type="dxa"/>
            <w:vMerge w:val="restart"/>
            <w:vAlign w:val="center"/>
          </w:tcPr>
          <w:p>
            <w:pPr>
              <w:widowControl/>
              <w:rPr>
                <w:rFonts w:ascii="仿宋_GB2312" w:hAnsi="宋体" w:eastAsia="仿宋_GB2312"/>
                <w:color w:val="000000"/>
                <w:sz w:val="18"/>
                <w:szCs w:val="18"/>
              </w:rPr>
            </w:pPr>
            <w:r>
              <w:rPr>
                <w:rFonts w:hint="eastAsia" w:ascii="仿宋_GB2312" w:hAnsi="宋体" w:eastAsia="仿宋_GB2312"/>
                <w:color w:val="000000"/>
                <w:sz w:val="18"/>
                <w:szCs w:val="18"/>
              </w:rPr>
              <w:t>政府门户网站、政务新媒体、广播、电视、报纸、公示栏等平台和办事大厅、便民服务窗口等场所</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Merge w:val="restart"/>
            <w:vAlign w:val="center"/>
          </w:tcPr>
          <w:p>
            <w:pPr>
              <w:jc w:val="center"/>
              <w:rPr>
                <w:rFonts w:ascii="仿宋_GB2312" w:hAnsi="宋体" w:eastAsia="仿宋_GB2312"/>
                <w:color w:val="000000"/>
                <w:sz w:val="18"/>
                <w:szCs w:val="18"/>
              </w:rPr>
            </w:pPr>
          </w:p>
        </w:tc>
        <w:tc>
          <w:tcPr>
            <w:tcW w:w="551"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vAlign w:val="center"/>
          </w:tcPr>
          <w:p>
            <w:pPr>
              <w:jc w:val="center"/>
              <w:rPr>
                <w:rFonts w:ascii="仿宋_GB2312" w:hAnsi="宋体" w:eastAsia="仿宋_GB2312"/>
                <w:color w:val="000000"/>
                <w:sz w:val="18"/>
                <w:szCs w:val="18"/>
              </w:rPr>
            </w:pP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25" w:type="dxa"/>
            <w:vAlign w:val="center"/>
          </w:tcPr>
          <w:p>
            <w:pPr>
              <w:widowControl/>
              <w:jc w:val="center"/>
              <w:rPr>
                <w:color w:val="000000"/>
                <w:kern w:val="0"/>
                <w:sz w:val="16"/>
                <w:szCs w:val="16"/>
              </w:rPr>
            </w:pPr>
            <w:r>
              <w:rPr>
                <w:color w:val="000000"/>
                <w:kern w:val="0"/>
                <w:sz w:val="16"/>
                <w:szCs w:val="16"/>
              </w:rPr>
              <w:t>3</w:t>
            </w:r>
          </w:p>
        </w:tc>
        <w:tc>
          <w:tcPr>
            <w:tcW w:w="720" w:type="dxa"/>
            <w:vMerge w:val="continue"/>
            <w:vAlign w:val="center"/>
          </w:tcPr>
          <w:p>
            <w:pPr>
              <w:jc w:val="center"/>
              <w:rPr>
                <w:rFonts w:ascii="仿宋_GB2312" w:hAnsi="宋体" w:eastAsia="仿宋_GB2312"/>
                <w:color w:val="000000"/>
                <w:sz w:val="18"/>
                <w:szCs w:val="18"/>
              </w:rPr>
            </w:pP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本级政策解读</w:t>
            </w:r>
          </w:p>
        </w:tc>
        <w:tc>
          <w:tcPr>
            <w:tcW w:w="1980" w:type="dxa"/>
            <w:vMerge w:val="continue"/>
            <w:vAlign w:val="center"/>
          </w:tcPr>
          <w:p>
            <w:pPr>
              <w:widowControl/>
              <w:rPr>
                <w:rFonts w:ascii="仿宋_GB2312" w:hAnsi="宋体" w:eastAsia="仿宋_GB2312"/>
                <w:color w:val="000000"/>
                <w:sz w:val="18"/>
                <w:szCs w:val="18"/>
              </w:rPr>
            </w:pPr>
          </w:p>
        </w:tc>
        <w:tc>
          <w:tcPr>
            <w:tcW w:w="1800" w:type="dxa"/>
            <w:vMerge w:val="continue"/>
            <w:vAlign w:val="center"/>
          </w:tcPr>
          <w:p>
            <w:pPr>
              <w:widowControl/>
              <w:rPr>
                <w:rFonts w:ascii="仿宋_GB2312" w:hAnsi="宋体" w:eastAsia="仿宋_GB2312"/>
                <w:color w:val="000000"/>
                <w:sz w:val="18"/>
                <w:szCs w:val="18"/>
              </w:rPr>
            </w:pPr>
          </w:p>
        </w:tc>
        <w:tc>
          <w:tcPr>
            <w:tcW w:w="1402" w:type="dxa"/>
            <w:vMerge w:val="continue"/>
            <w:vAlign w:val="center"/>
          </w:tcPr>
          <w:p>
            <w:pPr>
              <w:widowControl/>
              <w:rPr>
                <w:rFonts w:ascii="仿宋_GB2312" w:hAnsi="宋体" w:eastAsia="仿宋_GB2312"/>
                <w:color w:val="000000"/>
                <w:sz w:val="18"/>
                <w:szCs w:val="18"/>
              </w:rPr>
            </w:pPr>
          </w:p>
        </w:tc>
        <w:tc>
          <w:tcPr>
            <w:tcW w:w="1440" w:type="dxa"/>
            <w:vMerge w:val="continue"/>
            <w:vAlign w:val="center"/>
          </w:tcPr>
          <w:p>
            <w:pPr>
              <w:widowControl/>
              <w:rPr>
                <w:rFonts w:ascii="仿宋_GB2312" w:hAnsi="宋体" w:eastAsia="仿宋_GB2312"/>
                <w:color w:val="000000"/>
                <w:sz w:val="18"/>
                <w:szCs w:val="18"/>
              </w:rPr>
            </w:pPr>
          </w:p>
        </w:tc>
        <w:tc>
          <w:tcPr>
            <w:tcW w:w="2018" w:type="dxa"/>
            <w:vMerge w:val="continue"/>
            <w:vAlign w:val="center"/>
          </w:tcPr>
          <w:p>
            <w:pPr>
              <w:widowControl/>
              <w:rPr>
                <w:rFonts w:ascii="仿宋_GB2312" w:hAnsi="宋体" w:eastAsia="仿宋_GB2312"/>
                <w:color w:val="000000"/>
                <w:sz w:val="18"/>
                <w:szCs w:val="18"/>
              </w:rPr>
            </w:pPr>
          </w:p>
        </w:tc>
        <w:tc>
          <w:tcPr>
            <w:tcW w:w="720" w:type="dxa"/>
            <w:vMerge w:val="continue"/>
            <w:vAlign w:val="center"/>
          </w:tcPr>
          <w:p>
            <w:pPr>
              <w:jc w:val="center"/>
              <w:rPr>
                <w:rFonts w:ascii="仿宋_GB2312" w:hAnsi="宋体" w:eastAsia="仿宋_GB2312"/>
                <w:color w:val="000000"/>
                <w:sz w:val="18"/>
                <w:szCs w:val="18"/>
              </w:rPr>
            </w:pPr>
          </w:p>
        </w:tc>
        <w:tc>
          <w:tcPr>
            <w:tcW w:w="709" w:type="dxa"/>
            <w:vMerge w:val="continue"/>
            <w:vAlign w:val="center"/>
          </w:tcPr>
          <w:p>
            <w:pPr>
              <w:jc w:val="center"/>
              <w:rPr>
                <w:rFonts w:ascii="仿宋_GB2312" w:hAnsi="宋体" w:eastAsia="仿宋_GB2312"/>
                <w:color w:val="000000"/>
                <w:sz w:val="18"/>
                <w:szCs w:val="18"/>
              </w:rPr>
            </w:pPr>
          </w:p>
        </w:tc>
        <w:tc>
          <w:tcPr>
            <w:tcW w:w="551" w:type="dxa"/>
            <w:vMerge w:val="continue"/>
            <w:vAlign w:val="center"/>
          </w:tcPr>
          <w:p>
            <w:pPr>
              <w:jc w:val="center"/>
              <w:rPr>
                <w:rFonts w:ascii="仿宋_GB2312" w:hAnsi="宋体" w:eastAsia="仿宋_GB2312"/>
                <w:color w:val="000000"/>
                <w:sz w:val="18"/>
                <w:szCs w:val="18"/>
              </w:rPr>
            </w:pPr>
          </w:p>
        </w:tc>
        <w:tc>
          <w:tcPr>
            <w:tcW w:w="720" w:type="dxa"/>
            <w:vMerge w:val="continue"/>
            <w:vAlign w:val="center"/>
          </w:tcPr>
          <w:p>
            <w:pPr>
              <w:jc w:val="center"/>
              <w:rPr>
                <w:rFonts w:ascii="仿宋_GB2312" w:hAnsi="宋体" w:eastAsia="仿宋_GB2312"/>
                <w:color w:val="000000"/>
                <w:sz w:val="18"/>
                <w:szCs w:val="18"/>
              </w:rPr>
            </w:pPr>
          </w:p>
        </w:tc>
        <w:tc>
          <w:tcPr>
            <w:tcW w:w="720" w:type="dxa"/>
            <w:vMerge w:val="continue"/>
            <w:vAlign w:val="center"/>
          </w:tcPr>
          <w:p>
            <w:pPr>
              <w:jc w:val="center"/>
              <w:rPr>
                <w:rFonts w:ascii="仿宋_GB2312" w:hAnsi="宋体" w:eastAsia="仿宋_GB2312"/>
                <w:color w:val="000000"/>
                <w:sz w:val="18"/>
                <w:szCs w:val="18"/>
              </w:rPr>
            </w:pPr>
          </w:p>
        </w:tc>
        <w:tc>
          <w:tcPr>
            <w:tcW w:w="720" w:type="dxa"/>
            <w:vMerge w:val="continue"/>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25" w:type="dxa"/>
            <w:vAlign w:val="center"/>
          </w:tcPr>
          <w:p>
            <w:pPr>
              <w:widowControl/>
              <w:jc w:val="center"/>
              <w:rPr>
                <w:color w:val="000000"/>
                <w:kern w:val="0"/>
                <w:sz w:val="16"/>
                <w:szCs w:val="16"/>
              </w:rPr>
            </w:pPr>
            <w:r>
              <w:rPr>
                <w:color w:val="000000"/>
                <w:kern w:val="0"/>
                <w:sz w:val="16"/>
                <w:szCs w:val="16"/>
              </w:rPr>
              <w:t>4</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计划实施</w:t>
            </w:r>
          </w:p>
        </w:tc>
        <w:tc>
          <w:tcPr>
            <w:tcW w:w="126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任务分配</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及时公开农村危房改造补助农户名单</w:t>
            </w:r>
          </w:p>
        </w:tc>
        <w:tc>
          <w:tcPr>
            <w:tcW w:w="1800" w:type="dxa"/>
            <w:vMerge w:val="restart"/>
            <w:vAlign w:val="center"/>
          </w:tcPr>
          <w:p>
            <w:pPr>
              <w:widowControl/>
              <w:rPr>
                <w:rFonts w:ascii="仿宋_GB2312" w:hAnsi="宋体" w:eastAsia="仿宋_GB2312"/>
                <w:color w:val="000000"/>
                <w:sz w:val="18"/>
                <w:szCs w:val="18"/>
              </w:rPr>
            </w:pPr>
            <w:r>
              <w:rPr>
                <w:rFonts w:hint="eastAsia" w:ascii="仿宋_GB2312" w:hAnsi="宋体" w:eastAsia="仿宋_GB2312"/>
                <w:color w:val="000000"/>
                <w:sz w:val="18"/>
                <w:szCs w:val="18"/>
              </w:rPr>
              <w:t>《住房城乡建设部</w:t>
            </w:r>
            <w:r>
              <w:rPr>
                <w:rFonts w:ascii="仿宋_GB2312" w:hAnsi="宋体" w:eastAsia="仿宋_GB2312"/>
                <w:color w:val="000000"/>
                <w:sz w:val="18"/>
                <w:szCs w:val="18"/>
              </w:rPr>
              <w:t xml:space="preserve"> </w:t>
            </w:r>
            <w:r>
              <w:rPr>
                <w:rFonts w:hint="eastAsia" w:ascii="仿宋_GB2312" w:hAnsi="宋体" w:eastAsia="仿宋_GB2312"/>
                <w:color w:val="000000"/>
                <w:sz w:val="18"/>
                <w:szCs w:val="18"/>
              </w:rPr>
              <w:t>财政部</w:t>
            </w:r>
            <w:r>
              <w:rPr>
                <w:rFonts w:ascii="仿宋_GB2312" w:hAnsi="宋体" w:eastAsia="仿宋_GB2312"/>
                <w:color w:val="000000"/>
                <w:sz w:val="18"/>
                <w:szCs w:val="18"/>
              </w:rPr>
              <w:t xml:space="preserve"> </w:t>
            </w:r>
            <w:r>
              <w:rPr>
                <w:rFonts w:hint="eastAsia" w:ascii="仿宋_GB2312" w:hAnsi="宋体" w:eastAsia="仿宋_GB2312"/>
                <w:color w:val="000000"/>
                <w:sz w:val="18"/>
                <w:szCs w:val="18"/>
              </w:rPr>
              <w:t>国务院扶贫办关于加强和完善建档立卡贫困户等重点对象农村危房改造若干问题的通知》等</w:t>
            </w:r>
          </w:p>
        </w:tc>
        <w:tc>
          <w:tcPr>
            <w:tcW w:w="1402" w:type="dxa"/>
            <w:vAlign w:val="center"/>
          </w:tcPr>
          <w:p>
            <w:pPr>
              <w:widowControl/>
              <w:rPr>
                <w:rFonts w:ascii="仿宋_GB2312" w:hAnsi="宋体" w:eastAsia="仿宋_GB2312"/>
                <w:color w:val="000000"/>
                <w:sz w:val="18"/>
                <w:szCs w:val="18"/>
              </w:rPr>
            </w:pPr>
            <w:r>
              <w:rPr>
                <w:rFonts w:hint="eastAsia" w:ascii="仿宋_GB2312" w:hAnsi="宋体" w:eastAsia="仿宋_GB2312"/>
                <w:color w:val="000000"/>
                <w:sz w:val="18"/>
                <w:szCs w:val="18"/>
              </w:rPr>
              <w:t>分配结果确定后</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住房和城乡建设等相关职能部门</w:t>
            </w:r>
          </w:p>
        </w:tc>
        <w:tc>
          <w:tcPr>
            <w:tcW w:w="2018"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办事大厅、公示栏、便民服务窗口等场所</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p>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25" w:type="dxa"/>
            <w:vAlign w:val="center"/>
          </w:tcPr>
          <w:p>
            <w:pPr>
              <w:widowControl/>
              <w:jc w:val="center"/>
              <w:rPr>
                <w:color w:val="000000"/>
                <w:kern w:val="0"/>
                <w:sz w:val="16"/>
                <w:szCs w:val="16"/>
              </w:rPr>
            </w:pPr>
            <w:r>
              <w:rPr>
                <w:color w:val="000000"/>
                <w:kern w:val="0"/>
                <w:sz w:val="16"/>
                <w:szCs w:val="16"/>
              </w:rPr>
              <w:t>5</w:t>
            </w:r>
          </w:p>
        </w:tc>
        <w:tc>
          <w:tcPr>
            <w:tcW w:w="720" w:type="dxa"/>
            <w:vMerge w:val="continue"/>
            <w:vAlign w:val="center"/>
          </w:tcPr>
          <w:p>
            <w:pPr>
              <w:jc w:val="center"/>
              <w:rPr>
                <w:rFonts w:ascii="仿宋_GB2312" w:hAnsi="宋体" w:eastAsia="仿宋_GB2312"/>
                <w:color w:val="000000"/>
                <w:sz w:val="18"/>
                <w:szCs w:val="18"/>
              </w:rPr>
            </w:pPr>
          </w:p>
        </w:tc>
        <w:tc>
          <w:tcPr>
            <w:tcW w:w="126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组织培训</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组织开展农村建筑工匠培训文件</w:t>
            </w:r>
          </w:p>
        </w:tc>
        <w:tc>
          <w:tcPr>
            <w:tcW w:w="1800" w:type="dxa"/>
            <w:vMerge w:val="continue"/>
            <w:vAlign w:val="center"/>
          </w:tcPr>
          <w:p>
            <w:pPr>
              <w:widowControl/>
              <w:rPr>
                <w:rFonts w:ascii="仿宋_GB2312" w:hAnsi="宋体" w:eastAsia="仿宋_GB2312"/>
                <w:color w:val="000000"/>
                <w:sz w:val="18"/>
                <w:szCs w:val="18"/>
              </w:rPr>
            </w:pPr>
          </w:p>
        </w:tc>
        <w:tc>
          <w:tcPr>
            <w:tcW w:w="1402"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信息形成之日起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住房和城乡建设部门</w:t>
            </w:r>
          </w:p>
        </w:tc>
        <w:tc>
          <w:tcPr>
            <w:tcW w:w="2018"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政府门户网站、公示栏等平台和办事大厅、便民服务窗口等场所</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25" w:type="dxa"/>
            <w:vAlign w:val="center"/>
          </w:tcPr>
          <w:p>
            <w:pPr>
              <w:widowControl/>
              <w:jc w:val="center"/>
              <w:rPr>
                <w:color w:val="000000"/>
                <w:kern w:val="0"/>
                <w:sz w:val="16"/>
                <w:szCs w:val="16"/>
              </w:rPr>
            </w:pPr>
            <w:r>
              <w:rPr>
                <w:color w:val="000000"/>
                <w:kern w:val="0"/>
                <w:sz w:val="16"/>
                <w:szCs w:val="16"/>
              </w:rPr>
              <w:t>6</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条件与标准</w:t>
            </w:r>
          </w:p>
          <w:p>
            <w:pPr>
              <w:jc w:val="center"/>
              <w:rPr>
                <w:rFonts w:ascii="仿宋_GB2312" w:hAnsi="宋体" w:eastAsia="仿宋_GB2312"/>
                <w:color w:val="000000"/>
                <w:sz w:val="18"/>
                <w:szCs w:val="18"/>
              </w:rPr>
            </w:pP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农村危房等级评定标准</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农村危房等级评定相关标准</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《预算法》、《政府信息公开条例》、《住房城乡建设部</w:t>
            </w:r>
            <w:r>
              <w:rPr>
                <w:rFonts w:ascii="仿宋_GB2312" w:hAnsi="宋体" w:eastAsia="仿宋_GB2312"/>
                <w:color w:val="000000"/>
                <w:sz w:val="18"/>
                <w:szCs w:val="18"/>
              </w:rPr>
              <w:t xml:space="preserve"> </w:t>
            </w:r>
            <w:r>
              <w:rPr>
                <w:rFonts w:hint="eastAsia" w:ascii="仿宋_GB2312" w:hAnsi="宋体" w:eastAsia="仿宋_GB2312"/>
                <w:color w:val="000000"/>
                <w:sz w:val="18"/>
                <w:szCs w:val="18"/>
              </w:rPr>
              <w:t>财政部关于印发农村危房改造脱贫攻坚三年行动方案的通知》、《住房城乡建设部</w:t>
            </w:r>
            <w:r>
              <w:rPr>
                <w:rFonts w:ascii="仿宋_GB2312" w:hAnsi="宋体" w:eastAsia="仿宋_GB2312"/>
                <w:color w:val="000000"/>
                <w:sz w:val="18"/>
                <w:szCs w:val="18"/>
              </w:rPr>
              <w:t xml:space="preserve"> </w:t>
            </w:r>
            <w:r>
              <w:rPr>
                <w:rFonts w:hint="eastAsia" w:ascii="仿宋_GB2312" w:hAnsi="宋体" w:eastAsia="仿宋_GB2312"/>
                <w:color w:val="000000"/>
                <w:sz w:val="18"/>
                <w:szCs w:val="18"/>
              </w:rPr>
              <w:t>财政部</w:t>
            </w:r>
            <w:r>
              <w:rPr>
                <w:rFonts w:ascii="仿宋_GB2312" w:hAnsi="宋体" w:eastAsia="仿宋_GB2312"/>
                <w:color w:val="000000"/>
                <w:sz w:val="18"/>
                <w:szCs w:val="18"/>
              </w:rPr>
              <w:t xml:space="preserve"> </w:t>
            </w:r>
            <w:r>
              <w:rPr>
                <w:rFonts w:hint="eastAsia" w:ascii="仿宋_GB2312" w:hAnsi="宋体" w:eastAsia="仿宋_GB2312"/>
                <w:color w:val="000000"/>
                <w:sz w:val="18"/>
                <w:szCs w:val="18"/>
              </w:rPr>
              <w:t>国务院扶贫办关于加强和完善建档立卡贫困户等重点对象农村危房改造若干问题的通知》等</w:t>
            </w:r>
          </w:p>
        </w:tc>
        <w:tc>
          <w:tcPr>
            <w:tcW w:w="1402"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信息形成之日起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住房和城乡建设部门</w:t>
            </w:r>
          </w:p>
        </w:tc>
        <w:tc>
          <w:tcPr>
            <w:tcW w:w="2018"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政府门户网站、公示栏等平台和办事大厅、便民服务窗口等场所</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25" w:type="dxa"/>
            <w:vAlign w:val="center"/>
          </w:tcPr>
          <w:p>
            <w:pPr>
              <w:widowControl/>
              <w:jc w:val="center"/>
              <w:rPr>
                <w:color w:val="000000"/>
                <w:kern w:val="0"/>
                <w:sz w:val="16"/>
                <w:szCs w:val="16"/>
              </w:rPr>
            </w:pPr>
            <w:r>
              <w:rPr>
                <w:color w:val="000000"/>
                <w:kern w:val="0"/>
                <w:sz w:val="16"/>
                <w:szCs w:val="16"/>
              </w:rPr>
              <w:t>7</w:t>
            </w:r>
          </w:p>
        </w:tc>
        <w:tc>
          <w:tcPr>
            <w:tcW w:w="720" w:type="dxa"/>
            <w:vMerge w:val="continue"/>
            <w:vAlign w:val="center"/>
          </w:tcPr>
          <w:p>
            <w:pPr>
              <w:jc w:val="center"/>
              <w:rPr>
                <w:rFonts w:ascii="仿宋_GB2312" w:hAnsi="宋体" w:eastAsia="仿宋_GB2312"/>
                <w:color w:val="000000"/>
                <w:sz w:val="18"/>
                <w:szCs w:val="18"/>
              </w:rPr>
            </w:pPr>
          </w:p>
        </w:tc>
        <w:tc>
          <w:tcPr>
            <w:tcW w:w="126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农村危房改造对象申请条件</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农村危房改造农户申请条件</w:t>
            </w:r>
          </w:p>
        </w:tc>
        <w:tc>
          <w:tcPr>
            <w:tcW w:w="18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1402"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信息形成之日起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住房和城乡建设等相关职能部门</w:t>
            </w:r>
          </w:p>
        </w:tc>
        <w:tc>
          <w:tcPr>
            <w:tcW w:w="2018"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政府门户网站、公示栏等平台和办事大厅、便民服务窗口等场所</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25" w:type="dxa"/>
            <w:vAlign w:val="center"/>
          </w:tcPr>
          <w:p>
            <w:pPr>
              <w:widowControl/>
              <w:jc w:val="center"/>
              <w:rPr>
                <w:color w:val="000000"/>
                <w:kern w:val="0"/>
                <w:sz w:val="16"/>
                <w:szCs w:val="16"/>
              </w:rPr>
            </w:pPr>
            <w:r>
              <w:rPr>
                <w:color w:val="000000"/>
                <w:kern w:val="0"/>
                <w:sz w:val="16"/>
                <w:szCs w:val="16"/>
              </w:rPr>
              <w:t>8</w:t>
            </w:r>
          </w:p>
        </w:tc>
        <w:tc>
          <w:tcPr>
            <w:tcW w:w="720" w:type="dxa"/>
            <w:vMerge w:val="continue"/>
            <w:vAlign w:val="center"/>
          </w:tcPr>
          <w:p>
            <w:pPr>
              <w:jc w:val="center"/>
              <w:rPr>
                <w:rFonts w:ascii="仿宋_GB2312" w:hAnsi="宋体" w:eastAsia="仿宋_GB2312"/>
                <w:color w:val="000000"/>
                <w:sz w:val="18"/>
                <w:szCs w:val="18"/>
              </w:rPr>
            </w:pPr>
          </w:p>
        </w:tc>
        <w:tc>
          <w:tcPr>
            <w:tcW w:w="126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农村危房改造资金补助标准</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农村危房改造资金补助标准</w:t>
            </w:r>
          </w:p>
        </w:tc>
        <w:tc>
          <w:tcPr>
            <w:tcW w:w="18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1402"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信息形成之日起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住房和城乡建设部门、财政等部门</w:t>
            </w:r>
          </w:p>
        </w:tc>
        <w:tc>
          <w:tcPr>
            <w:tcW w:w="2018"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政府门户网站、公示栏等平台和办事大厅、便民服务窗口等场所</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25" w:type="dxa"/>
            <w:vAlign w:val="center"/>
          </w:tcPr>
          <w:p>
            <w:pPr>
              <w:widowControl/>
              <w:jc w:val="center"/>
              <w:rPr>
                <w:color w:val="000000"/>
                <w:kern w:val="0"/>
                <w:sz w:val="16"/>
                <w:szCs w:val="16"/>
              </w:rPr>
            </w:pPr>
            <w:r>
              <w:rPr>
                <w:color w:val="000000"/>
                <w:kern w:val="0"/>
                <w:sz w:val="16"/>
                <w:szCs w:val="16"/>
              </w:rPr>
              <w:t>9</w:t>
            </w:r>
          </w:p>
        </w:tc>
        <w:tc>
          <w:tcPr>
            <w:tcW w:w="720" w:type="dxa"/>
            <w:vMerge w:val="continue"/>
            <w:vAlign w:val="center"/>
          </w:tcPr>
          <w:p>
            <w:pPr>
              <w:jc w:val="center"/>
              <w:rPr>
                <w:rFonts w:ascii="仿宋_GB2312" w:hAnsi="宋体" w:eastAsia="仿宋_GB2312"/>
                <w:color w:val="000000"/>
                <w:sz w:val="18"/>
                <w:szCs w:val="18"/>
              </w:rPr>
            </w:pPr>
          </w:p>
        </w:tc>
        <w:tc>
          <w:tcPr>
            <w:tcW w:w="126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农村危房改造竣工合格标准</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农村危房改造竣工验收要求</w:t>
            </w:r>
          </w:p>
        </w:tc>
        <w:tc>
          <w:tcPr>
            <w:tcW w:w="18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1402"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信息形成之日起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住房和城乡建设部门</w:t>
            </w:r>
          </w:p>
        </w:tc>
        <w:tc>
          <w:tcPr>
            <w:tcW w:w="2018"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政府门户网站、公示栏等平台和办事大厅、便民服务窗口等场所</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25" w:type="dxa"/>
            <w:vAlign w:val="center"/>
          </w:tcPr>
          <w:p>
            <w:pPr>
              <w:widowControl/>
              <w:jc w:val="center"/>
              <w:rPr>
                <w:color w:val="000000"/>
                <w:kern w:val="0"/>
                <w:sz w:val="16"/>
                <w:szCs w:val="16"/>
              </w:rPr>
            </w:pPr>
            <w:r>
              <w:rPr>
                <w:color w:val="000000"/>
                <w:kern w:val="0"/>
                <w:sz w:val="16"/>
                <w:szCs w:val="16"/>
              </w:rPr>
              <w:t>10</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对象认定</w:t>
            </w: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危改户认定程序</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农村危房改造申请程序</w:t>
            </w:r>
          </w:p>
        </w:tc>
        <w:tc>
          <w:tcPr>
            <w:tcW w:w="18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1402"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信息形成之日起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县级住房和城乡建设部门</w:t>
            </w:r>
          </w:p>
        </w:tc>
        <w:tc>
          <w:tcPr>
            <w:tcW w:w="2018"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政府门户网站、公示栏等平台和办事大厅、便民服务窗口等场所</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25" w:type="dxa"/>
            <w:vAlign w:val="center"/>
          </w:tcPr>
          <w:p>
            <w:pPr>
              <w:widowControl/>
              <w:jc w:val="center"/>
              <w:rPr>
                <w:color w:val="000000"/>
                <w:kern w:val="0"/>
                <w:sz w:val="16"/>
                <w:szCs w:val="16"/>
              </w:rPr>
            </w:pPr>
            <w:r>
              <w:rPr>
                <w:color w:val="000000"/>
                <w:kern w:val="0"/>
                <w:sz w:val="16"/>
                <w:szCs w:val="16"/>
              </w:rPr>
              <w:t>11</w:t>
            </w:r>
          </w:p>
        </w:tc>
        <w:tc>
          <w:tcPr>
            <w:tcW w:w="720" w:type="dxa"/>
            <w:vMerge w:val="continue"/>
            <w:vAlign w:val="center"/>
          </w:tcPr>
          <w:p>
            <w:pPr>
              <w:jc w:val="center"/>
              <w:rPr>
                <w:rFonts w:ascii="仿宋_GB2312" w:hAnsi="宋体" w:eastAsia="仿宋_GB2312"/>
                <w:color w:val="000000"/>
                <w:sz w:val="18"/>
                <w:szCs w:val="18"/>
              </w:rPr>
            </w:pPr>
          </w:p>
        </w:tc>
        <w:tc>
          <w:tcPr>
            <w:tcW w:w="126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认定结果</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认定结果</w:t>
            </w:r>
          </w:p>
        </w:tc>
        <w:tc>
          <w:tcPr>
            <w:tcW w:w="18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1402"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信息形成之日起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乡镇人民政府、村委会</w:t>
            </w:r>
          </w:p>
        </w:tc>
        <w:tc>
          <w:tcPr>
            <w:tcW w:w="2018"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办事大厅、公示栏、便民服务窗口等场所</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25" w:type="dxa"/>
            <w:vAlign w:val="center"/>
          </w:tcPr>
          <w:p>
            <w:pPr>
              <w:widowControl/>
              <w:jc w:val="center"/>
              <w:rPr>
                <w:color w:val="000000"/>
                <w:kern w:val="0"/>
                <w:sz w:val="16"/>
                <w:szCs w:val="16"/>
              </w:rPr>
            </w:pPr>
            <w:r>
              <w:rPr>
                <w:color w:val="000000"/>
                <w:kern w:val="0"/>
                <w:sz w:val="16"/>
                <w:szCs w:val="16"/>
              </w:rPr>
              <w:t>12</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决策部署</w:t>
            </w:r>
          </w:p>
        </w:tc>
        <w:tc>
          <w:tcPr>
            <w:tcW w:w="126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决策部署落实情况</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决策部署落实情况等</w:t>
            </w:r>
          </w:p>
        </w:tc>
        <w:tc>
          <w:tcPr>
            <w:tcW w:w="180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《关于全面推进政务公开工作的意见》及其实施细则</w:t>
            </w:r>
          </w:p>
        </w:tc>
        <w:tc>
          <w:tcPr>
            <w:tcW w:w="1402"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信息形成之日起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住房和城乡建设部门</w:t>
            </w:r>
          </w:p>
        </w:tc>
        <w:tc>
          <w:tcPr>
            <w:tcW w:w="2018"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办事大厅、公示栏、便民服务窗口等场所</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25" w:type="dxa"/>
            <w:vAlign w:val="center"/>
          </w:tcPr>
          <w:p>
            <w:pPr>
              <w:widowControl/>
              <w:jc w:val="center"/>
              <w:rPr>
                <w:color w:val="000000"/>
                <w:kern w:val="0"/>
                <w:sz w:val="16"/>
                <w:szCs w:val="16"/>
              </w:rPr>
            </w:pPr>
            <w:r>
              <w:rPr>
                <w:color w:val="000000"/>
                <w:kern w:val="0"/>
                <w:sz w:val="16"/>
                <w:szCs w:val="16"/>
              </w:rPr>
              <w:t>13</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年度任务实施</w:t>
            </w:r>
          </w:p>
        </w:tc>
        <w:tc>
          <w:tcPr>
            <w:tcW w:w="126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年度任务执行情况</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年度工作完成情况等</w:t>
            </w:r>
          </w:p>
        </w:tc>
        <w:tc>
          <w:tcPr>
            <w:tcW w:w="1800" w:type="dxa"/>
            <w:vMerge w:val="continue"/>
            <w:vAlign w:val="center"/>
          </w:tcPr>
          <w:p>
            <w:pPr>
              <w:rPr>
                <w:rFonts w:ascii="仿宋_GB2312" w:hAnsi="宋体" w:eastAsia="仿宋_GB2312"/>
                <w:color w:val="000000"/>
                <w:sz w:val="18"/>
                <w:szCs w:val="18"/>
              </w:rPr>
            </w:pPr>
          </w:p>
        </w:tc>
        <w:tc>
          <w:tcPr>
            <w:tcW w:w="1402"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信息形成之日起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住房和城乡建设部门</w:t>
            </w:r>
          </w:p>
        </w:tc>
        <w:tc>
          <w:tcPr>
            <w:tcW w:w="2018"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办事大厅、公示栏、便民服务窗口等场所</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25" w:type="dxa"/>
            <w:vAlign w:val="center"/>
          </w:tcPr>
          <w:p>
            <w:pPr>
              <w:widowControl/>
              <w:jc w:val="center"/>
              <w:rPr>
                <w:color w:val="000000"/>
                <w:kern w:val="0"/>
                <w:sz w:val="16"/>
                <w:szCs w:val="16"/>
              </w:rPr>
            </w:pPr>
            <w:r>
              <w:rPr>
                <w:color w:val="000000"/>
                <w:kern w:val="0"/>
                <w:sz w:val="16"/>
                <w:szCs w:val="16"/>
              </w:rPr>
              <w:t>14</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舆情收集、热点及关键问题回应</w:t>
            </w: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舆情收集回应</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接受投诉、咨询、建议等联系电话、通信地址等</w:t>
            </w:r>
          </w:p>
        </w:tc>
        <w:tc>
          <w:tcPr>
            <w:tcW w:w="180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《政府信息公开条例》、《关于全面推进政务公开工作的意见》及其实施细则</w:t>
            </w:r>
          </w:p>
        </w:tc>
        <w:tc>
          <w:tcPr>
            <w:tcW w:w="1402" w:type="dxa"/>
            <w:vAlign w:val="center"/>
          </w:tcPr>
          <w:p>
            <w:pPr>
              <w:ind w:right="-304" w:rightChars="-145"/>
              <w:rPr>
                <w:rFonts w:ascii="仿宋_GB2312" w:hAnsi="宋体" w:eastAsia="仿宋_GB2312"/>
                <w:color w:val="000000"/>
                <w:sz w:val="18"/>
                <w:szCs w:val="18"/>
              </w:rPr>
            </w:pPr>
            <w:r>
              <w:rPr>
                <w:rFonts w:hint="eastAsia" w:ascii="仿宋_GB2312" w:hAnsi="宋体" w:eastAsia="仿宋_GB2312"/>
                <w:color w:val="000000"/>
                <w:sz w:val="18"/>
                <w:szCs w:val="18"/>
              </w:rPr>
              <w:t>信息形成之日</w:t>
            </w:r>
          </w:p>
          <w:p>
            <w:pPr>
              <w:ind w:right="-304" w:rightChars="-145"/>
              <w:rPr>
                <w:rFonts w:ascii="仿宋_GB2312" w:hAnsi="宋体" w:eastAsia="仿宋_GB2312"/>
                <w:color w:val="000000"/>
                <w:sz w:val="18"/>
                <w:szCs w:val="18"/>
              </w:rPr>
            </w:pPr>
            <w:r>
              <w:rPr>
                <w:rFonts w:hint="eastAsia" w:ascii="仿宋_GB2312" w:hAnsi="宋体" w:eastAsia="仿宋_GB2312"/>
                <w:color w:val="000000"/>
                <w:sz w:val="18"/>
                <w:szCs w:val="18"/>
              </w:rPr>
              <w:t>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w:t>
            </w:r>
          </w:p>
          <w:p>
            <w:pPr>
              <w:ind w:right="-304" w:rightChars="-145"/>
              <w:rPr>
                <w:rFonts w:ascii="仿宋_GB2312" w:hAnsi="宋体" w:eastAsia="仿宋_GB2312"/>
                <w:color w:val="000000"/>
                <w:sz w:val="18"/>
                <w:szCs w:val="18"/>
              </w:rPr>
            </w:pPr>
            <w:r>
              <w:rPr>
                <w:rFonts w:hint="eastAsia" w:ascii="仿宋_GB2312" w:hAnsi="宋体" w:eastAsia="仿宋_GB2312"/>
                <w:color w:val="000000"/>
                <w:sz w:val="18"/>
                <w:szCs w:val="18"/>
              </w:rPr>
              <w:t>内</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省、市、县级住房和城乡建设等相关职能部门</w:t>
            </w:r>
          </w:p>
        </w:tc>
        <w:tc>
          <w:tcPr>
            <w:tcW w:w="2018"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政府门户网站、政务新媒体、广播、电视、报纸、公示栏等平台和办事大厅、便民服务窗口等场所</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25" w:type="dxa"/>
            <w:vAlign w:val="center"/>
          </w:tcPr>
          <w:p>
            <w:pPr>
              <w:widowControl/>
              <w:jc w:val="center"/>
              <w:rPr>
                <w:color w:val="000000"/>
                <w:kern w:val="0"/>
                <w:sz w:val="16"/>
                <w:szCs w:val="16"/>
              </w:rPr>
            </w:pPr>
            <w:r>
              <w:rPr>
                <w:color w:val="000000"/>
                <w:kern w:val="0"/>
                <w:sz w:val="16"/>
                <w:szCs w:val="16"/>
              </w:rPr>
              <w:t>15</w:t>
            </w:r>
          </w:p>
        </w:tc>
        <w:tc>
          <w:tcPr>
            <w:tcW w:w="720" w:type="dxa"/>
            <w:vMerge w:val="continue"/>
            <w:vAlign w:val="center"/>
          </w:tcPr>
          <w:p>
            <w:pPr>
              <w:jc w:val="center"/>
              <w:rPr>
                <w:rFonts w:ascii="仿宋_GB2312" w:hAnsi="宋体" w:eastAsia="仿宋_GB2312"/>
                <w:color w:val="000000"/>
                <w:sz w:val="18"/>
                <w:szCs w:val="18"/>
              </w:rPr>
            </w:pPr>
          </w:p>
        </w:tc>
        <w:tc>
          <w:tcPr>
            <w:tcW w:w="126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互动回应</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涉及群众切身利益和舆论关注的焦点、热点及关键问题等回应内容</w:t>
            </w:r>
          </w:p>
        </w:tc>
        <w:tc>
          <w:tcPr>
            <w:tcW w:w="1800" w:type="dxa"/>
            <w:vMerge w:val="continue"/>
            <w:vAlign w:val="center"/>
          </w:tcPr>
          <w:p>
            <w:pPr>
              <w:rPr>
                <w:rFonts w:ascii="仿宋_GB2312" w:hAnsi="宋体" w:eastAsia="仿宋_GB2312"/>
                <w:color w:val="000000"/>
                <w:sz w:val="18"/>
                <w:szCs w:val="18"/>
              </w:rPr>
            </w:pPr>
          </w:p>
        </w:tc>
        <w:tc>
          <w:tcPr>
            <w:tcW w:w="1402"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及时发布信息；对涉及重大舆情的，要快速反应，并根据工作进展情况，持续发布信息。</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辖区政府、县级住房和城乡建设等相关职能部门</w:t>
            </w:r>
          </w:p>
        </w:tc>
        <w:tc>
          <w:tcPr>
            <w:tcW w:w="2018"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办事大厅、公示栏、便民服务窗口等场所</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bl>
    <w:p/>
    <w:p>
      <w:pPr>
        <w:pStyle w:val="2"/>
        <w:jc w:val="center"/>
        <w:rPr>
          <w:rFonts w:hint="eastAsia" w:ascii="方正小标宋_GBK" w:hAnsi="方正小标宋_GBK" w:eastAsia="方正小标宋_GBK"/>
          <w:b w:val="0"/>
          <w:bCs w:val="0"/>
          <w:sz w:val="30"/>
        </w:rPr>
      </w:pPr>
      <w:r>
        <w:rPr>
          <w:rFonts w:hint="eastAsia" w:ascii="方正小标宋_GBK" w:hAnsi="方正小标宋_GBK" w:eastAsia="方正小标宋_GBK"/>
          <w:b w:val="0"/>
          <w:bCs w:val="0"/>
          <w:sz w:val="30"/>
        </w:rPr>
        <w:t>（十一）城市综合执法领域</w:t>
      </w:r>
    </w:p>
    <w:tbl>
      <w:tblPr>
        <w:tblStyle w:val="5"/>
        <w:tblW w:w="154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1072"/>
        <w:gridCol w:w="1701"/>
        <w:gridCol w:w="2693"/>
        <w:gridCol w:w="992"/>
        <w:gridCol w:w="1701"/>
        <w:gridCol w:w="1418"/>
        <w:gridCol w:w="1223"/>
        <w:gridCol w:w="720"/>
        <w:gridCol w:w="709"/>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restart"/>
            <w:vAlign w:val="center"/>
          </w:tcPr>
          <w:p>
            <w:pPr>
              <w:widowControl/>
              <w:jc w:val="center"/>
              <w:rPr>
                <w:color w:val="000000"/>
                <w:kern w:val="0"/>
                <w:sz w:val="22"/>
              </w:rPr>
            </w:pPr>
            <w:r>
              <w:rPr>
                <w:rFonts w:hint="eastAsia" w:hAnsi="宋体"/>
                <w:color w:val="000000"/>
                <w:kern w:val="0"/>
                <w:sz w:val="22"/>
              </w:rPr>
              <w:t>序号</w:t>
            </w:r>
          </w:p>
        </w:tc>
        <w:tc>
          <w:tcPr>
            <w:tcW w:w="2773"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2693"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992"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701"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418"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223"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429"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3" w:hRule="atLeast"/>
          <w:jc w:val="center"/>
        </w:trPr>
        <w:tc>
          <w:tcPr>
            <w:tcW w:w="540" w:type="dxa"/>
            <w:vMerge w:val="continue"/>
            <w:vAlign w:val="center"/>
          </w:tcPr>
          <w:p>
            <w:pPr>
              <w:widowControl/>
              <w:jc w:val="left"/>
              <w:rPr>
                <w:color w:val="000000"/>
                <w:kern w:val="0"/>
                <w:sz w:val="22"/>
              </w:rPr>
            </w:pPr>
          </w:p>
        </w:tc>
        <w:tc>
          <w:tcPr>
            <w:tcW w:w="1072"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1701"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2693" w:type="dxa"/>
            <w:vMerge w:val="continue"/>
            <w:vAlign w:val="center"/>
          </w:tcPr>
          <w:p>
            <w:pPr>
              <w:widowControl/>
              <w:jc w:val="left"/>
              <w:rPr>
                <w:rFonts w:ascii="黑体" w:hAnsi="宋体" w:eastAsia="黑体" w:cs="宋体"/>
                <w:color w:val="000000"/>
                <w:kern w:val="0"/>
                <w:sz w:val="22"/>
              </w:rPr>
            </w:pPr>
          </w:p>
        </w:tc>
        <w:tc>
          <w:tcPr>
            <w:tcW w:w="992" w:type="dxa"/>
            <w:vMerge w:val="continue"/>
            <w:vAlign w:val="center"/>
          </w:tcPr>
          <w:p>
            <w:pPr>
              <w:widowControl/>
              <w:jc w:val="left"/>
              <w:rPr>
                <w:rFonts w:ascii="黑体" w:hAnsi="宋体" w:eastAsia="黑体" w:cs="宋体"/>
                <w:color w:val="000000"/>
                <w:kern w:val="0"/>
                <w:sz w:val="22"/>
              </w:rPr>
            </w:pPr>
          </w:p>
        </w:tc>
        <w:tc>
          <w:tcPr>
            <w:tcW w:w="1701" w:type="dxa"/>
            <w:vMerge w:val="continue"/>
            <w:vAlign w:val="center"/>
          </w:tcPr>
          <w:p>
            <w:pPr>
              <w:widowControl/>
              <w:jc w:val="left"/>
              <w:rPr>
                <w:rFonts w:ascii="黑体" w:hAnsi="宋体" w:eastAsia="黑体" w:cs="宋体"/>
                <w:color w:val="000000"/>
                <w:kern w:val="0"/>
                <w:sz w:val="22"/>
              </w:rPr>
            </w:pPr>
          </w:p>
        </w:tc>
        <w:tc>
          <w:tcPr>
            <w:tcW w:w="1418" w:type="dxa"/>
            <w:vMerge w:val="continue"/>
            <w:vAlign w:val="center"/>
          </w:tcPr>
          <w:p>
            <w:pPr>
              <w:widowControl/>
              <w:jc w:val="left"/>
              <w:rPr>
                <w:rFonts w:ascii="黑体" w:hAnsi="宋体" w:eastAsia="黑体" w:cs="宋体"/>
                <w:color w:val="000000"/>
                <w:kern w:val="0"/>
                <w:sz w:val="22"/>
              </w:rPr>
            </w:pPr>
          </w:p>
        </w:tc>
        <w:tc>
          <w:tcPr>
            <w:tcW w:w="1223" w:type="dxa"/>
            <w:vMerge w:val="continue"/>
            <w:vAlign w:val="center"/>
          </w:tcPr>
          <w:p>
            <w:pPr>
              <w:widowControl/>
              <w:jc w:val="left"/>
              <w:rPr>
                <w:rFonts w:ascii="黑体" w:hAnsi="宋体" w:eastAsia="黑体" w:cs="宋体"/>
                <w:kern w:val="0"/>
                <w:sz w:val="22"/>
              </w:rPr>
            </w:pP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31" w:hRule="atLeast"/>
          <w:jc w:val="center"/>
        </w:trPr>
        <w:tc>
          <w:tcPr>
            <w:tcW w:w="540" w:type="dxa"/>
            <w:vAlign w:val="center"/>
          </w:tcPr>
          <w:p>
            <w:pPr>
              <w:widowControl/>
              <w:jc w:val="center"/>
              <w:rPr>
                <w:rFonts w:ascii="宋体" w:cs="宋体"/>
                <w:kern w:val="0"/>
                <w:sz w:val="18"/>
                <w:szCs w:val="18"/>
              </w:rPr>
            </w:pPr>
            <w:r>
              <w:rPr>
                <w:rFonts w:ascii="宋体" w:hAnsi="宋体" w:cs="宋体"/>
                <w:kern w:val="0"/>
                <w:sz w:val="18"/>
                <w:szCs w:val="18"/>
              </w:rPr>
              <w:t>1</w:t>
            </w:r>
          </w:p>
        </w:tc>
        <w:tc>
          <w:tcPr>
            <w:tcW w:w="1072" w:type="dxa"/>
            <w:vAlign w:val="center"/>
          </w:tcPr>
          <w:p>
            <w:pPr>
              <w:widowControl/>
              <w:jc w:val="center"/>
              <w:rPr>
                <w:rFonts w:ascii="宋体" w:cs="宋体"/>
                <w:kern w:val="0"/>
                <w:sz w:val="18"/>
                <w:szCs w:val="18"/>
              </w:rPr>
            </w:pPr>
            <w:r>
              <w:rPr>
                <w:rFonts w:hint="eastAsia" w:ascii="宋体" w:hAnsi="宋体" w:cs="宋体"/>
                <w:kern w:val="0"/>
                <w:sz w:val="18"/>
                <w:szCs w:val="18"/>
              </w:rPr>
              <w:t>历史文化名城名镇名村保护</w:t>
            </w:r>
          </w:p>
        </w:tc>
        <w:tc>
          <w:tcPr>
            <w:tcW w:w="1701" w:type="dxa"/>
            <w:vAlign w:val="center"/>
          </w:tcPr>
          <w:p>
            <w:pPr>
              <w:widowControl/>
              <w:jc w:val="left"/>
              <w:rPr>
                <w:rFonts w:ascii="宋体" w:cs="宋体"/>
                <w:kern w:val="0"/>
                <w:sz w:val="18"/>
                <w:szCs w:val="18"/>
              </w:rPr>
            </w:pPr>
            <w:r>
              <w:rPr>
                <w:rFonts w:hint="eastAsia" w:ascii="宋体" w:hAnsi="宋体" w:cs="宋体"/>
                <w:kern w:val="0"/>
                <w:sz w:val="18"/>
                <w:szCs w:val="18"/>
              </w:rPr>
              <w:t>开山、采石、开矿等破坏传统格局和历史风貌</w:t>
            </w:r>
          </w:p>
        </w:tc>
        <w:tc>
          <w:tcPr>
            <w:tcW w:w="2693" w:type="dxa"/>
            <w:vAlign w:val="center"/>
          </w:tcPr>
          <w:p>
            <w:pPr>
              <w:widowControl/>
              <w:jc w:val="left"/>
              <w:rPr>
                <w:rFonts w:ascii="宋体" w:cs="宋体"/>
                <w:kern w:val="0"/>
                <w:sz w:val="18"/>
                <w:szCs w:val="18"/>
              </w:rPr>
            </w:pPr>
            <w:r>
              <w:rPr>
                <w:rFonts w:ascii="宋体" w:hAnsi="宋体" w:cs="宋体"/>
                <w:kern w:val="0"/>
                <w:sz w:val="18"/>
                <w:szCs w:val="18"/>
              </w:rPr>
              <w:t>1.</w:t>
            </w:r>
            <w:r>
              <w:rPr>
                <w:rFonts w:hint="eastAsia" w:ascii="宋体" w:hAnsi="宋体" w:cs="宋体"/>
                <w:kern w:val="0"/>
                <w:sz w:val="18"/>
                <w:szCs w:val="18"/>
              </w:rPr>
              <w:t>机构职能、权责清单、执法人员名单；</w:t>
            </w:r>
            <w:r>
              <w:rPr>
                <w:rFonts w:ascii="宋体" w:cs="宋体"/>
                <w:kern w:val="0"/>
                <w:sz w:val="18"/>
                <w:szCs w:val="18"/>
              </w:rPr>
              <w:br w:type="textWrapping"/>
            </w:r>
            <w:r>
              <w:rPr>
                <w:rFonts w:ascii="宋体" w:hAnsi="宋体" w:cs="宋体"/>
                <w:kern w:val="0"/>
                <w:sz w:val="18"/>
                <w:szCs w:val="18"/>
              </w:rPr>
              <w:t>2.</w:t>
            </w:r>
            <w:r>
              <w:rPr>
                <w:rFonts w:hint="eastAsia" w:ascii="宋体" w:hAnsi="宋体" w:cs="宋体"/>
                <w:kern w:val="0"/>
                <w:sz w:val="18"/>
                <w:szCs w:val="18"/>
              </w:rPr>
              <w:t>执法程序或行政强制流程图；</w:t>
            </w:r>
            <w:r>
              <w:rPr>
                <w:rFonts w:ascii="宋体" w:cs="宋体"/>
                <w:kern w:val="0"/>
                <w:sz w:val="18"/>
                <w:szCs w:val="18"/>
              </w:rPr>
              <w:br w:type="textWrapping"/>
            </w:r>
            <w:r>
              <w:rPr>
                <w:rFonts w:ascii="宋体" w:hAnsi="宋体" w:cs="宋体"/>
                <w:kern w:val="0"/>
                <w:sz w:val="18"/>
                <w:szCs w:val="18"/>
              </w:rPr>
              <w:t>3.</w:t>
            </w:r>
            <w:r>
              <w:rPr>
                <w:rFonts w:hint="eastAsia" w:ascii="宋体" w:hAnsi="宋体" w:cs="宋体"/>
                <w:kern w:val="0"/>
                <w:sz w:val="18"/>
                <w:szCs w:val="18"/>
              </w:rPr>
              <w:t>执法依据；</w:t>
            </w:r>
            <w:r>
              <w:rPr>
                <w:rFonts w:ascii="宋体" w:cs="宋体"/>
                <w:kern w:val="0"/>
                <w:sz w:val="18"/>
                <w:szCs w:val="18"/>
              </w:rPr>
              <w:br w:type="textWrapping"/>
            </w:r>
            <w:r>
              <w:rPr>
                <w:rFonts w:ascii="宋体" w:hAnsi="宋体" w:cs="宋体"/>
                <w:kern w:val="0"/>
                <w:sz w:val="18"/>
                <w:szCs w:val="18"/>
              </w:rPr>
              <w:t>4.</w:t>
            </w:r>
            <w:r>
              <w:rPr>
                <w:rFonts w:hint="eastAsia" w:ascii="宋体" w:hAnsi="宋体" w:cs="宋体"/>
                <w:kern w:val="0"/>
                <w:sz w:val="18"/>
                <w:szCs w:val="18"/>
              </w:rPr>
              <w:t>行政处罚自由裁量基准；</w:t>
            </w:r>
            <w:r>
              <w:rPr>
                <w:rFonts w:ascii="宋体" w:cs="宋体"/>
                <w:kern w:val="0"/>
                <w:sz w:val="18"/>
                <w:szCs w:val="18"/>
              </w:rPr>
              <w:br w:type="textWrapping"/>
            </w:r>
            <w:r>
              <w:rPr>
                <w:rFonts w:ascii="宋体" w:hAnsi="宋体" w:cs="宋体"/>
                <w:kern w:val="0"/>
                <w:sz w:val="18"/>
                <w:szCs w:val="18"/>
              </w:rPr>
              <w:t>5.</w:t>
            </w:r>
            <w:r>
              <w:rPr>
                <w:rFonts w:hint="eastAsia" w:ascii="宋体" w:hAnsi="宋体" w:cs="宋体"/>
                <w:kern w:val="0"/>
                <w:sz w:val="18"/>
                <w:szCs w:val="18"/>
              </w:rPr>
              <w:t>咨询、监督投诉方式；</w:t>
            </w:r>
            <w:r>
              <w:rPr>
                <w:rFonts w:ascii="宋体" w:cs="宋体"/>
                <w:kern w:val="0"/>
                <w:sz w:val="18"/>
                <w:szCs w:val="18"/>
              </w:rPr>
              <w:br w:type="textWrapping"/>
            </w:r>
            <w:r>
              <w:rPr>
                <w:rFonts w:ascii="宋体" w:hAnsi="宋体" w:cs="宋体"/>
                <w:kern w:val="0"/>
                <w:sz w:val="18"/>
                <w:szCs w:val="18"/>
              </w:rPr>
              <w:t>6.</w:t>
            </w:r>
            <w:r>
              <w:rPr>
                <w:rFonts w:hint="eastAsia" w:ascii="宋体" w:hAnsi="宋体" w:cs="宋体"/>
                <w:kern w:val="0"/>
                <w:sz w:val="18"/>
                <w:szCs w:val="18"/>
              </w:rPr>
              <w:t>处罚决定；</w:t>
            </w:r>
            <w:r>
              <w:rPr>
                <w:rFonts w:ascii="宋体" w:cs="宋体"/>
                <w:kern w:val="0"/>
                <w:sz w:val="18"/>
                <w:szCs w:val="18"/>
              </w:rPr>
              <w:br w:type="textWrapping"/>
            </w:r>
            <w:r>
              <w:rPr>
                <w:rFonts w:ascii="宋体" w:hAnsi="宋体" w:cs="宋体"/>
                <w:kern w:val="0"/>
                <w:sz w:val="18"/>
                <w:szCs w:val="18"/>
              </w:rPr>
              <w:t>7.</w:t>
            </w:r>
            <w:r>
              <w:rPr>
                <w:rFonts w:hint="eastAsia" w:ascii="宋体" w:hAnsi="宋体" w:cs="宋体"/>
                <w:kern w:val="0"/>
                <w:sz w:val="18"/>
                <w:szCs w:val="18"/>
              </w:rPr>
              <w:t>救济渠道。</w:t>
            </w:r>
          </w:p>
        </w:tc>
        <w:tc>
          <w:tcPr>
            <w:tcW w:w="992" w:type="dxa"/>
            <w:vAlign w:val="center"/>
          </w:tcPr>
          <w:p>
            <w:pPr>
              <w:widowControl/>
              <w:jc w:val="left"/>
              <w:rPr>
                <w:rFonts w:ascii="宋体" w:cs="宋体"/>
                <w:kern w:val="0"/>
                <w:sz w:val="18"/>
                <w:szCs w:val="18"/>
              </w:rPr>
            </w:pPr>
            <w:r>
              <w:rPr>
                <w:rFonts w:hint="eastAsia" w:ascii="宋体" w:hAnsi="宋体" w:cs="宋体"/>
                <w:kern w:val="0"/>
                <w:sz w:val="18"/>
                <w:szCs w:val="18"/>
              </w:rPr>
              <w:t>《历史文化名城名镇名村保护条例》</w:t>
            </w:r>
          </w:p>
        </w:tc>
        <w:tc>
          <w:tcPr>
            <w:tcW w:w="1701" w:type="dxa"/>
            <w:vAlign w:val="center"/>
          </w:tcPr>
          <w:p>
            <w:pPr>
              <w:widowControl/>
              <w:jc w:val="left"/>
              <w:rPr>
                <w:rFonts w:ascii="宋体" w:cs="宋体"/>
                <w:kern w:val="0"/>
                <w:sz w:val="18"/>
                <w:szCs w:val="18"/>
              </w:rPr>
            </w:pPr>
            <w:r>
              <w:rPr>
                <w:rFonts w:ascii="宋体" w:hAnsi="宋体" w:cs="宋体"/>
                <w:kern w:val="0"/>
                <w:sz w:val="18"/>
                <w:szCs w:val="18"/>
              </w:rPr>
              <w:t>1.</w:t>
            </w:r>
            <w:r>
              <w:rPr>
                <w:rFonts w:hint="eastAsia" w:ascii="宋体" w:hAnsi="宋体" w:cs="宋体"/>
                <w:kern w:val="0"/>
                <w:sz w:val="18"/>
                <w:szCs w:val="18"/>
              </w:rPr>
              <w:t>除处罚决定外其他内容：长期公开（动态调整）；</w:t>
            </w:r>
            <w:r>
              <w:rPr>
                <w:rFonts w:ascii="宋体" w:cs="宋体"/>
                <w:kern w:val="0"/>
                <w:sz w:val="18"/>
                <w:szCs w:val="18"/>
              </w:rPr>
              <w:br w:type="textWrapping"/>
            </w:r>
            <w:r>
              <w:rPr>
                <w:rFonts w:ascii="宋体" w:hAnsi="宋体" w:cs="宋体"/>
                <w:kern w:val="0"/>
                <w:sz w:val="18"/>
                <w:szCs w:val="18"/>
              </w:rPr>
              <w:t>2.</w:t>
            </w:r>
            <w:r>
              <w:rPr>
                <w:rFonts w:hint="eastAsia" w:ascii="宋体" w:hAnsi="宋体" w:cs="宋体"/>
                <w:kern w:val="0"/>
                <w:sz w:val="18"/>
                <w:szCs w:val="18"/>
              </w:rPr>
              <w:t>处罚决定：</w:t>
            </w:r>
            <w:r>
              <w:rPr>
                <w:rFonts w:ascii="宋体" w:hAnsi="宋体" w:cs="宋体"/>
                <w:kern w:val="0"/>
                <w:sz w:val="18"/>
                <w:szCs w:val="18"/>
              </w:rPr>
              <w:t>20</w:t>
            </w:r>
            <w:r>
              <w:rPr>
                <w:rFonts w:hint="eastAsia" w:ascii="宋体" w:hAnsi="宋体" w:cs="宋体"/>
                <w:kern w:val="0"/>
                <w:sz w:val="18"/>
                <w:szCs w:val="18"/>
              </w:rPr>
              <w:t>个工作日内。</w:t>
            </w:r>
          </w:p>
        </w:tc>
        <w:tc>
          <w:tcPr>
            <w:tcW w:w="1418" w:type="dxa"/>
            <w:vAlign w:val="center"/>
          </w:tcPr>
          <w:p>
            <w:pPr>
              <w:widowControl/>
              <w:jc w:val="left"/>
              <w:rPr>
                <w:rFonts w:ascii="宋体" w:cs="宋体"/>
                <w:kern w:val="0"/>
                <w:sz w:val="18"/>
                <w:szCs w:val="18"/>
              </w:rPr>
            </w:pPr>
            <w:r>
              <w:rPr>
                <w:rFonts w:hint="eastAsia" w:ascii="宋体" w:hAnsi="宋体" w:cs="宋体"/>
                <w:kern w:val="0"/>
                <w:sz w:val="18"/>
                <w:szCs w:val="18"/>
              </w:rPr>
              <w:t>城市管理行政执法部门或相关行政主管部门</w:t>
            </w:r>
          </w:p>
        </w:tc>
        <w:tc>
          <w:tcPr>
            <w:tcW w:w="1223" w:type="dxa"/>
            <w:vAlign w:val="center"/>
          </w:tcPr>
          <w:p>
            <w:pPr>
              <w:widowControl/>
              <w:jc w:val="left"/>
              <w:rPr>
                <w:rFonts w:ascii="宋体" w:cs="宋体"/>
                <w:kern w:val="0"/>
                <w:sz w:val="18"/>
                <w:szCs w:val="18"/>
              </w:rPr>
            </w:pPr>
            <w:r>
              <w:rPr>
                <w:rFonts w:hint="eastAsia" w:ascii="宋体" w:hAnsi="宋体" w:cs="宋体"/>
                <w:kern w:val="0"/>
                <w:sz w:val="18"/>
                <w:szCs w:val="18"/>
              </w:rPr>
              <w:t>■政府网站</w:t>
            </w:r>
            <w:r>
              <w:rPr>
                <w:rFonts w:ascii="宋体" w:hAnsi="宋体" w:cs="宋体"/>
                <w:kern w:val="0"/>
                <w:sz w:val="18"/>
                <w:szCs w:val="18"/>
              </w:rPr>
              <w:t xml:space="preserve">      </w:t>
            </w:r>
            <w:r>
              <w:rPr>
                <w:rFonts w:ascii="宋体" w:hAnsi="宋体" w:cs="宋体"/>
                <w:kern w:val="0"/>
                <w:sz w:val="18"/>
                <w:szCs w:val="18"/>
              </w:rPr>
              <w:br w:type="textWrapping"/>
            </w:r>
            <w:r>
              <w:rPr>
                <w:rFonts w:hint="eastAsia" w:ascii="宋体" w:hAnsi="宋体" w:cs="宋体"/>
                <w:kern w:val="0"/>
                <w:sz w:val="18"/>
                <w:szCs w:val="18"/>
              </w:rPr>
              <w:t>■公开查阅点</w:t>
            </w:r>
            <w:r>
              <w:rPr>
                <w:rFonts w:ascii="宋体" w:hAnsi="宋体" w:cs="宋体"/>
                <w:kern w:val="0"/>
                <w:sz w:val="18"/>
                <w:szCs w:val="18"/>
              </w:rPr>
              <w:t xml:space="preserve">    </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09" w:type="dxa"/>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551"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20" w:type="dxa"/>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20" w:type="dxa"/>
            <w:vAlign w:val="center"/>
          </w:tcPr>
          <w:p>
            <w:pPr>
              <w:widowControl/>
              <w:jc w:val="center"/>
              <w:rPr>
                <w:rFonts w:ascii="黑体" w:hAnsi="宋体" w:eastAsia="黑体" w:cs="宋体"/>
                <w:color w:val="000000"/>
                <w:kern w:val="0"/>
                <w:sz w:val="22"/>
              </w:rPr>
            </w:pPr>
            <w:r>
              <w:rPr>
                <w:rFonts w:ascii="Arial" w:hAnsi="Arial" w:cs="Arial"/>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ascii="宋体" w:cs="宋体"/>
                <w:kern w:val="0"/>
                <w:sz w:val="18"/>
                <w:szCs w:val="18"/>
              </w:rPr>
            </w:pPr>
            <w:r>
              <w:rPr>
                <w:rFonts w:ascii="宋体" w:hAnsi="宋体" w:cs="宋体"/>
                <w:kern w:val="0"/>
                <w:sz w:val="18"/>
                <w:szCs w:val="18"/>
              </w:rPr>
              <w:t>2</w:t>
            </w:r>
          </w:p>
        </w:tc>
        <w:tc>
          <w:tcPr>
            <w:tcW w:w="1072" w:type="dxa"/>
            <w:vAlign w:val="center"/>
          </w:tcPr>
          <w:p>
            <w:pPr>
              <w:widowControl/>
              <w:jc w:val="center"/>
              <w:rPr>
                <w:rFonts w:ascii="宋体" w:cs="宋体"/>
                <w:kern w:val="0"/>
                <w:sz w:val="18"/>
                <w:szCs w:val="18"/>
              </w:rPr>
            </w:pPr>
            <w:r>
              <w:rPr>
                <w:rFonts w:hint="eastAsia" w:ascii="宋体" w:hAnsi="宋体" w:cs="宋体"/>
                <w:kern w:val="0"/>
                <w:sz w:val="18"/>
                <w:szCs w:val="18"/>
              </w:rPr>
              <w:t>历史文化名城名镇名村保护</w:t>
            </w:r>
          </w:p>
        </w:tc>
        <w:tc>
          <w:tcPr>
            <w:tcW w:w="1701" w:type="dxa"/>
            <w:vAlign w:val="center"/>
          </w:tcPr>
          <w:p>
            <w:pPr>
              <w:widowControl/>
              <w:jc w:val="left"/>
              <w:rPr>
                <w:rFonts w:ascii="宋体" w:cs="宋体"/>
                <w:kern w:val="0"/>
                <w:sz w:val="18"/>
                <w:szCs w:val="18"/>
              </w:rPr>
            </w:pPr>
            <w:r>
              <w:rPr>
                <w:rFonts w:hint="eastAsia" w:ascii="宋体" w:hAnsi="宋体" w:cs="宋体"/>
                <w:kern w:val="0"/>
                <w:sz w:val="18"/>
                <w:szCs w:val="18"/>
              </w:rPr>
              <w:t>占用保护规划确定保留的园林绿地、河湖水系、道路等</w:t>
            </w:r>
          </w:p>
        </w:tc>
        <w:tc>
          <w:tcPr>
            <w:tcW w:w="2693" w:type="dxa"/>
            <w:vAlign w:val="center"/>
          </w:tcPr>
          <w:p>
            <w:pPr>
              <w:widowControl/>
              <w:jc w:val="left"/>
              <w:rPr>
                <w:rFonts w:ascii="宋体" w:cs="宋体"/>
                <w:kern w:val="0"/>
                <w:sz w:val="18"/>
                <w:szCs w:val="18"/>
              </w:rPr>
            </w:pPr>
            <w:r>
              <w:rPr>
                <w:rFonts w:ascii="宋体" w:hAnsi="宋体" w:cs="宋体"/>
                <w:kern w:val="0"/>
                <w:sz w:val="18"/>
                <w:szCs w:val="18"/>
              </w:rPr>
              <w:t>1.</w:t>
            </w:r>
            <w:r>
              <w:rPr>
                <w:rFonts w:hint="eastAsia" w:ascii="宋体" w:hAnsi="宋体" w:cs="宋体"/>
                <w:kern w:val="0"/>
                <w:sz w:val="18"/>
                <w:szCs w:val="18"/>
              </w:rPr>
              <w:t>机构职能、权责清单、执法人员名单；</w:t>
            </w:r>
            <w:r>
              <w:rPr>
                <w:rFonts w:ascii="宋体" w:cs="宋体"/>
                <w:kern w:val="0"/>
                <w:sz w:val="18"/>
                <w:szCs w:val="18"/>
              </w:rPr>
              <w:br w:type="textWrapping"/>
            </w:r>
            <w:r>
              <w:rPr>
                <w:rFonts w:ascii="宋体" w:hAnsi="宋体" w:cs="宋体"/>
                <w:kern w:val="0"/>
                <w:sz w:val="18"/>
                <w:szCs w:val="18"/>
              </w:rPr>
              <w:t>2.</w:t>
            </w:r>
            <w:r>
              <w:rPr>
                <w:rFonts w:hint="eastAsia" w:ascii="宋体" w:hAnsi="宋体" w:cs="宋体"/>
                <w:kern w:val="0"/>
                <w:sz w:val="18"/>
                <w:szCs w:val="18"/>
              </w:rPr>
              <w:t>执法程序或行政强制流程图；</w:t>
            </w:r>
            <w:r>
              <w:rPr>
                <w:rFonts w:ascii="宋体" w:cs="宋体"/>
                <w:kern w:val="0"/>
                <w:sz w:val="18"/>
                <w:szCs w:val="18"/>
              </w:rPr>
              <w:br w:type="textWrapping"/>
            </w:r>
            <w:r>
              <w:rPr>
                <w:rFonts w:ascii="宋体" w:hAnsi="宋体" w:cs="宋体"/>
                <w:kern w:val="0"/>
                <w:sz w:val="18"/>
                <w:szCs w:val="18"/>
              </w:rPr>
              <w:t>3.</w:t>
            </w:r>
            <w:r>
              <w:rPr>
                <w:rFonts w:hint="eastAsia" w:ascii="宋体" w:hAnsi="宋体" w:cs="宋体"/>
                <w:kern w:val="0"/>
                <w:sz w:val="18"/>
                <w:szCs w:val="18"/>
              </w:rPr>
              <w:t>执法依据；</w:t>
            </w:r>
            <w:r>
              <w:rPr>
                <w:rFonts w:ascii="宋体" w:cs="宋体"/>
                <w:kern w:val="0"/>
                <w:sz w:val="18"/>
                <w:szCs w:val="18"/>
              </w:rPr>
              <w:br w:type="textWrapping"/>
            </w:r>
            <w:r>
              <w:rPr>
                <w:rFonts w:ascii="宋体" w:hAnsi="宋体" w:cs="宋体"/>
                <w:kern w:val="0"/>
                <w:sz w:val="18"/>
                <w:szCs w:val="18"/>
              </w:rPr>
              <w:t>4.</w:t>
            </w:r>
            <w:r>
              <w:rPr>
                <w:rFonts w:hint="eastAsia" w:ascii="宋体" w:hAnsi="宋体" w:cs="宋体"/>
                <w:kern w:val="0"/>
                <w:sz w:val="18"/>
                <w:szCs w:val="18"/>
              </w:rPr>
              <w:t>行政处罚自由裁量基准；</w:t>
            </w:r>
            <w:r>
              <w:rPr>
                <w:rFonts w:ascii="宋体" w:cs="宋体"/>
                <w:kern w:val="0"/>
                <w:sz w:val="18"/>
                <w:szCs w:val="18"/>
              </w:rPr>
              <w:br w:type="textWrapping"/>
            </w:r>
            <w:r>
              <w:rPr>
                <w:rFonts w:ascii="宋体" w:hAnsi="宋体" w:cs="宋体"/>
                <w:kern w:val="0"/>
                <w:sz w:val="18"/>
                <w:szCs w:val="18"/>
              </w:rPr>
              <w:t>5.</w:t>
            </w:r>
            <w:r>
              <w:rPr>
                <w:rFonts w:hint="eastAsia" w:ascii="宋体" w:hAnsi="宋体" w:cs="宋体"/>
                <w:kern w:val="0"/>
                <w:sz w:val="18"/>
                <w:szCs w:val="18"/>
              </w:rPr>
              <w:t>咨询、监督投诉方式；</w:t>
            </w:r>
            <w:r>
              <w:rPr>
                <w:rFonts w:ascii="宋体" w:cs="宋体"/>
                <w:kern w:val="0"/>
                <w:sz w:val="18"/>
                <w:szCs w:val="18"/>
              </w:rPr>
              <w:br w:type="textWrapping"/>
            </w:r>
            <w:r>
              <w:rPr>
                <w:rFonts w:ascii="宋体" w:hAnsi="宋体" w:cs="宋体"/>
                <w:kern w:val="0"/>
                <w:sz w:val="18"/>
                <w:szCs w:val="18"/>
              </w:rPr>
              <w:t>6.</w:t>
            </w:r>
            <w:r>
              <w:rPr>
                <w:rFonts w:hint="eastAsia" w:ascii="宋体" w:hAnsi="宋体" w:cs="宋体"/>
                <w:kern w:val="0"/>
                <w:sz w:val="18"/>
                <w:szCs w:val="18"/>
              </w:rPr>
              <w:t>处罚决定；</w:t>
            </w:r>
            <w:r>
              <w:rPr>
                <w:rFonts w:ascii="宋体" w:cs="宋体"/>
                <w:kern w:val="0"/>
                <w:sz w:val="18"/>
                <w:szCs w:val="18"/>
              </w:rPr>
              <w:br w:type="textWrapping"/>
            </w:r>
            <w:r>
              <w:rPr>
                <w:rFonts w:ascii="宋体" w:hAnsi="宋体" w:cs="宋体"/>
                <w:kern w:val="0"/>
                <w:sz w:val="18"/>
                <w:szCs w:val="18"/>
              </w:rPr>
              <w:t>7.</w:t>
            </w:r>
            <w:r>
              <w:rPr>
                <w:rFonts w:hint="eastAsia" w:ascii="宋体" w:hAnsi="宋体" w:cs="宋体"/>
                <w:kern w:val="0"/>
                <w:sz w:val="18"/>
                <w:szCs w:val="18"/>
              </w:rPr>
              <w:t>救济渠道。</w:t>
            </w:r>
          </w:p>
        </w:tc>
        <w:tc>
          <w:tcPr>
            <w:tcW w:w="992" w:type="dxa"/>
            <w:vAlign w:val="center"/>
          </w:tcPr>
          <w:p>
            <w:pPr>
              <w:widowControl/>
              <w:jc w:val="left"/>
              <w:rPr>
                <w:rFonts w:ascii="宋体" w:cs="宋体"/>
                <w:kern w:val="0"/>
                <w:sz w:val="18"/>
                <w:szCs w:val="18"/>
              </w:rPr>
            </w:pPr>
            <w:r>
              <w:rPr>
                <w:rFonts w:hint="eastAsia" w:ascii="宋体" w:hAnsi="宋体" w:cs="宋体"/>
                <w:kern w:val="0"/>
                <w:sz w:val="18"/>
                <w:szCs w:val="18"/>
              </w:rPr>
              <w:t>《历史文化名城名镇名村保护条例》</w:t>
            </w:r>
          </w:p>
        </w:tc>
        <w:tc>
          <w:tcPr>
            <w:tcW w:w="1701" w:type="dxa"/>
            <w:vAlign w:val="center"/>
          </w:tcPr>
          <w:p>
            <w:pPr>
              <w:widowControl/>
              <w:jc w:val="left"/>
              <w:rPr>
                <w:rFonts w:ascii="宋体" w:cs="宋体"/>
                <w:kern w:val="0"/>
                <w:sz w:val="18"/>
                <w:szCs w:val="18"/>
              </w:rPr>
            </w:pPr>
            <w:r>
              <w:rPr>
                <w:rFonts w:ascii="宋体" w:hAnsi="宋体" w:cs="宋体"/>
                <w:kern w:val="0"/>
                <w:sz w:val="18"/>
                <w:szCs w:val="18"/>
              </w:rPr>
              <w:t>1.</w:t>
            </w:r>
            <w:r>
              <w:rPr>
                <w:rFonts w:hint="eastAsia" w:ascii="宋体" w:hAnsi="宋体" w:cs="宋体"/>
                <w:kern w:val="0"/>
                <w:sz w:val="18"/>
                <w:szCs w:val="18"/>
              </w:rPr>
              <w:t>除处罚决定外其他内容：长期公开（动态调整）；</w:t>
            </w:r>
            <w:r>
              <w:rPr>
                <w:rFonts w:ascii="宋体" w:cs="宋体"/>
                <w:kern w:val="0"/>
                <w:sz w:val="18"/>
                <w:szCs w:val="18"/>
              </w:rPr>
              <w:br w:type="textWrapping"/>
            </w:r>
            <w:r>
              <w:rPr>
                <w:rFonts w:ascii="宋体" w:hAnsi="宋体" w:cs="宋体"/>
                <w:kern w:val="0"/>
                <w:sz w:val="18"/>
                <w:szCs w:val="18"/>
              </w:rPr>
              <w:t>2.</w:t>
            </w:r>
            <w:r>
              <w:rPr>
                <w:rFonts w:hint="eastAsia" w:ascii="宋体" w:hAnsi="宋体" w:cs="宋体"/>
                <w:kern w:val="0"/>
                <w:sz w:val="18"/>
                <w:szCs w:val="18"/>
              </w:rPr>
              <w:t>处罚决定：</w:t>
            </w:r>
            <w:r>
              <w:rPr>
                <w:rFonts w:ascii="宋体" w:hAnsi="宋体" w:cs="宋体"/>
                <w:kern w:val="0"/>
                <w:sz w:val="18"/>
                <w:szCs w:val="18"/>
              </w:rPr>
              <w:t>20</w:t>
            </w:r>
            <w:r>
              <w:rPr>
                <w:rFonts w:hint="eastAsia" w:ascii="宋体" w:hAnsi="宋体" w:cs="宋体"/>
                <w:kern w:val="0"/>
                <w:sz w:val="18"/>
                <w:szCs w:val="18"/>
              </w:rPr>
              <w:t>个工作日内。</w:t>
            </w:r>
          </w:p>
        </w:tc>
        <w:tc>
          <w:tcPr>
            <w:tcW w:w="1418" w:type="dxa"/>
            <w:vAlign w:val="center"/>
          </w:tcPr>
          <w:p>
            <w:pPr>
              <w:widowControl/>
              <w:jc w:val="left"/>
              <w:rPr>
                <w:rFonts w:ascii="宋体" w:cs="宋体"/>
                <w:kern w:val="0"/>
                <w:sz w:val="18"/>
                <w:szCs w:val="18"/>
              </w:rPr>
            </w:pPr>
            <w:r>
              <w:rPr>
                <w:rFonts w:hint="eastAsia" w:ascii="宋体" w:hAnsi="宋体" w:cs="宋体"/>
                <w:kern w:val="0"/>
                <w:sz w:val="18"/>
                <w:szCs w:val="18"/>
              </w:rPr>
              <w:t>城市管理行政执法部门或相关行政主管部门</w:t>
            </w:r>
          </w:p>
        </w:tc>
        <w:tc>
          <w:tcPr>
            <w:tcW w:w="1223" w:type="dxa"/>
            <w:vAlign w:val="center"/>
          </w:tcPr>
          <w:p>
            <w:pPr>
              <w:widowControl/>
              <w:jc w:val="left"/>
              <w:rPr>
                <w:rFonts w:ascii="宋体" w:cs="宋体"/>
                <w:kern w:val="0"/>
                <w:sz w:val="18"/>
                <w:szCs w:val="18"/>
              </w:rPr>
            </w:pPr>
            <w:r>
              <w:rPr>
                <w:rFonts w:hint="eastAsia" w:ascii="宋体" w:hAnsi="宋体" w:cs="宋体"/>
                <w:kern w:val="0"/>
                <w:sz w:val="18"/>
                <w:szCs w:val="18"/>
              </w:rPr>
              <w:t>■政府网站</w:t>
            </w:r>
            <w:r>
              <w:rPr>
                <w:rFonts w:ascii="宋体" w:hAnsi="宋体" w:cs="宋体"/>
                <w:kern w:val="0"/>
                <w:sz w:val="18"/>
                <w:szCs w:val="18"/>
              </w:rPr>
              <w:t xml:space="preserve">      </w:t>
            </w:r>
            <w:r>
              <w:rPr>
                <w:rFonts w:hint="eastAsia" w:ascii="宋体" w:hAnsi="宋体" w:cs="宋体"/>
                <w:kern w:val="0"/>
                <w:sz w:val="18"/>
                <w:szCs w:val="18"/>
              </w:rPr>
              <w:t>■公开查阅点</w:t>
            </w:r>
            <w:r>
              <w:rPr>
                <w:rFonts w:ascii="宋体" w:hAnsi="宋体" w:cs="宋体"/>
                <w:kern w:val="0"/>
                <w:sz w:val="18"/>
                <w:szCs w:val="18"/>
              </w:rPr>
              <w:t xml:space="preserve">    </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09" w:type="dxa"/>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551"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20" w:type="dxa"/>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ascii="宋体" w:cs="宋体"/>
                <w:kern w:val="0"/>
                <w:sz w:val="18"/>
                <w:szCs w:val="18"/>
              </w:rPr>
            </w:pPr>
            <w:r>
              <w:rPr>
                <w:rFonts w:ascii="宋体" w:hAnsi="宋体" w:cs="宋体"/>
                <w:kern w:val="0"/>
                <w:sz w:val="18"/>
                <w:szCs w:val="18"/>
              </w:rPr>
              <w:t>3</w:t>
            </w:r>
          </w:p>
        </w:tc>
        <w:tc>
          <w:tcPr>
            <w:tcW w:w="1072" w:type="dxa"/>
            <w:vAlign w:val="center"/>
          </w:tcPr>
          <w:p>
            <w:pPr>
              <w:widowControl/>
              <w:jc w:val="center"/>
              <w:rPr>
                <w:rFonts w:ascii="宋体" w:cs="宋体"/>
                <w:kern w:val="0"/>
                <w:sz w:val="18"/>
                <w:szCs w:val="18"/>
              </w:rPr>
            </w:pPr>
            <w:r>
              <w:rPr>
                <w:rFonts w:hint="eastAsia" w:ascii="宋体" w:hAnsi="宋体" w:cs="宋体"/>
                <w:kern w:val="0"/>
                <w:sz w:val="18"/>
                <w:szCs w:val="18"/>
              </w:rPr>
              <w:t>历史文化名城名镇名村保护</w:t>
            </w:r>
          </w:p>
        </w:tc>
        <w:tc>
          <w:tcPr>
            <w:tcW w:w="1701" w:type="dxa"/>
            <w:vAlign w:val="center"/>
          </w:tcPr>
          <w:p>
            <w:pPr>
              <w:widowControl/>
              <w:jc w:val="left"/>
              <w:rPr>
                <w:rFonts w:ascii="宋体" w:cs="宋体"/>
                <w:kern w:val="0"/>
                <w:sz w:val="18"/>
                <w:szCs w:val="18"/>
              </w:rPr>
            </w:pPr>
            <w:r>
              <w:rPr>
                <w:rFonts w:hint="eastAsia" w:ascii="宋体" w:hAnsi="宋体" w:cs="宋体"/>
                <w:kern w:val="0"/>
                <w:sz w:val="18"/>
                <w:szCs w:val="18"/>
              </w:rPr>
              <w:t>修建生产、储存爆炸性、易燃性、放射性、毒害性、腐蚀性物品的工厂、仓库等</w:t>
            </w:r>
          </w:p>
        </w:tc>
        <w:tc>
          <w:tcPr>
            <w:tcW w:w="2693" w:type="dxa"/>
            <w:vAlign w:val="center"/>
          </w:tcPr>
          <w:p>
            <w:pPr>
              <w:widowControl/>
              <w:jc w:val="left"/>
              <w:rPr>
                <w:rFonts w:ascii="宋体" w:cs="宋体"/>
                <w:kern w:val="0"/>
                <w:sz w:val="18"/>
                <w:szCs w:val="18"/>
              </w:rPr>
            </w:pPr>
            <w:r>
              <w:rPr>
                <w:rFonts w:ascii="宋体" w:hAnsi="宋体" w:cs="宋体"/>
                <w:kern w:val="0"/>
                <w:sz w:val="18"/>
                <w:szCs w:val="18"/>
              </w:rPr>
              <w:t>1.</w:t>
            </w:r>
            <w:r>
              <w:rPr>
                <w:rFonts w:hint="eastAsia" w:ascii="宋体" w:hAnsi="宋体" w:cs="宋体"/>
                <w:kern w:val="0"/>
                <w:sz w:val="18"/>
                <w:szCs w:val="18"/>
              </w:rPr>
              <w:t>机构职能、权责清单、执法人员名单；</w:t>
            </w:r>
            <w:r>
              <w:rPr>
                <w:rFonts w:ascii="宋体" w:cs="宋体"/>
                <w:kern w:val="0"/>
                <w:sz w:val="18"/>
                <w:szCs w:val="18"/>
              </w:rPr>
              <w:br w:type="textWrapping"/>
            </w:r>
            <w:r>
              <w:rPr>
                <w:rFonts w:ascii="宋体" w:hAnsi="宋体" w:cs="宋体"/>
                <w:kern w:val="0"/>
                <w:sz w:val="18"/>
                <w:szCs w:val="18"/>
              </w:rPr>
              <w:t>2.</w:t>
            </w:r>
            <w:r>
              <w:rPr>
                <w:rFonts w:hint="eastAsia" w:ascii="宋体" w:hAnsi="宋体" w:cs="宋体"/>
                <w:kern w:val="0"/>
                <w:sz w:val="18"/>
                <w:szCs w:val="18"/>
              </w:rPr>
              <w:t>执法程序或行政强制流程图；</w:t>
            </w:r>
            <w:r>
              <w:rPr>
                <w:rFonts w:ascii="宋体" w:cs="宋体"/>
                <w:kern w:val="0"/>
                <w:sz w:val="18"/>
                <w:szCs w:val="18"/>
              </w:rPr>
              <w:br w:type="textWrapping"/>
            </w:r>
            <w:r>
              <w:rPr>
                <w:rFonts w:ascii="宋体" w:hAnsi="宋体" w:cs="宋体"/>
                <w:kern w:val="0"/>
                <w:sz w:val="18"/>
                <w:szCs w:val="18"/>
              </w:rPr>
              <w:t>3.</w:t>
            </w:r>
            <w:r>
              <w:rPr>
                <w:rFonts w:hint="eastAsia" w:ascii="宋体" w:hAnsi="宋体" w:cs="宋体"/>
                <w:kern w:val="0"/>
                <w:sz w:val="18"/>
                <w:szCs w:val="18"/>
              </w:rPr>
              <w:t>执法依据；</w:t>
            </w:r>
            <w:r>
              <w:rPr>
                <w:rFonts w:ascii="宋体" w:cs="宋体"/>
                <w:kern w:val="0"/>
                <w:sz w:val="18"/>
                <w:szCs w:val="18"/>
              </w:rPr>
              <w:br w:type="textWrapping"/>
            </w:r>
            <w:r>
              <w:rPr>
                <w:rFonts w:ascii="宋体" w:hAnsi="宋体" w:cs="宋体"/>
                <w:kern w:val="0"/>
                <w:sz w:val="18"/>
                <w:szCs w:val="18"/>
              </w:rPr>
              <w:t>4.</w:t>
            </w:r>
            <w:r>
              <w:rPr>
                <w:rFonts w:hint="eastAsia" w:ascii="宋体" w:hAnsi="宋体" w:cs="宋体"/>
                <w:kern w:val="0"/>
                <w:sz w:val="18"/>
                <w:szCs w:val="18"/>
              </w:rPr>
              <w:t>行政处罚自由裁量基准；</w:t>
            </w:r>
            <w:r>
              <w:rPr>
                <w:rFonts w:ascii="宋体" w:cs="宋体"/>
                <w:kern w:val="0"/>
                <w:sz w:val="18"/>
                <w:szCs w:val="18"/>
              </w:rPr>
              <w:br w:type="textWrapping"/>
            </w:r>
            <w:r>
              <w:rPr>
                <w:rFonts w:ascii="宋体" w:hAnsi="宋体" w:cs="宋体"/>
                <w:kern w:val="0"/>
                <w:sz w:val="18"/>
                <w:szCs w:val="18"/>
              </w:rPr>
              <w:t>5.</w:t>
            </w:r>
            <w:r>
              <w:rPr>
                <w:rFonts w:hint="eastAsia" w:ascii="宋体" w:hAnsi="宋体" w:cs="宋体"/>
                <w:kern w:val="0"/>
                <w:sz w:val="18"/>
                <w:szCs w:val="18"/>
              </w:rPr>
              <w:t>咨询、监督投诉方式；</w:t>
            </w:r>
            <w:r>
              <w:rPr>
                <w:rFonts w:ascii="宋体" w:cs="宋体"/>
                <w:kern w:val="0"/>
                <w:sz w:val="18"/>
                <w:szCs w:val="18"/>
              </w:rPr>
              <w:br w:type="textWrapping"/>
            </w:r>
            <w:r>
              <w:rPr>
                <w:rFonts w:ascii="宋体" w:hAnsi="宋体" w:cs="宋体"/>
                <w:kern w:val="0"/>
                <w:sz w:val="18"/>
                <w:szCs w:val="18"/>
              </w:rPr>
              <w:t>6.</w:t>
            </w:r>
            <w:r>
              <w:rPr>
                <w:rFonts w:hint="eastAsia" w:ascii="宋体" w:hAnsi="宋体" w:cs="宋体"/>
                <w:kern w:val="0"/>
                <w:sz w:val="18"/>
                <w:szCs w:val="18"/>
              </w:rPr>
              <w:t>处罚决定；</w:t>
            </w:r>
            <w:r>
              <w:rPr>
                <w:rFonts w:ascii="宋体" w:cs="宋体"/>
                <w:kern w:val="0"/>
                <w:sz w:val="18"/>
                <w:szCs w:val="18"/>
              </w:rPr>
              <w:br w:type="textWrapping"/>
            </w:r>
            <w:r>
              <w:rPr>
                <w:rFonts w:ascii="宋体" w:hAnsi="宋体" w:cs="宋体"/>
                <w:kern w:val="0"/>
                <w:sz w:val="18"/>
                <w:szCs w:val="18"/>
              </w:rPr>
              <w:t>7.</w:t>
            </w:r>
            <w:r>
              <w:rPr>
                <w:rFonts w:hint="eastAsia" w:ascii="宋体" w:hAnsi="宋体" w:cs="宋体"/>
                <w:kern w:val="0"/>
                <w:sz w:val="18"/>
                <w:szCs w:val="18"/>
              </w:rPr>
              <w:t>救济渠道。</w:t>
            </w:r>
          </w:p>
        </w:tc>
        <w:tc>
          <w:tcPr>
            <w:tcW w:w="992" w:type="dxa"/>
            <w:vAlign w:val="center"/>
          </w:tcPr>
          <w:p>
            <w:pPr>
              <w:widowControl/>
              <w:jc w:val="left"/>
              <w:rPr>
                <w:rFonts w:ascii="宋体" w:cs="宋体"/>
                <w:kern w:val="0"/>
                <w:sz w:val="18"/>
                <w:szCs w:val="18"/>
              </w:rPr>
            </w:pPr>
            <w:r>
              <w:rPr>
                <w:rFonts w:hint="eastAsia" w:ascii="宋体" w:hAnsi="宋体" w:cs="宋体"/>
                <w:kern w:val="0"/>
                <w:sz w:val="18"/>
                <w:szCs w:val="18"/>
              </w:rPr>
              <w:t>《历史文化名城名镇名村保护条例》</w:t>
            </w:r>
          </w:p>
        </w:tc>
        <w:tc>
          <w:tcPr>
            <w:tcW w:w="1701" w:type="dxa"/>
            <w:vAlign w:val="center"/>
          </w:tcPr>
          <w:p>
            <w:pPr>
              <w:widowControl/>
              <w:jc w:val="left"/>
              <w:rPr>
                <w:rFonts w:ascii="宋体" w:cs="宋体"/>
                <w:kern w:val="0"/>
                <w:sz w:val="18"/>
                <w:szCs w:val="18"/>
              </w:rPr>
            </w:pPr>
            <w:r>
              <w:rPr>
                <w:rFonts w:ascii="宋体" w:hAnsi="宋体" w:cs="宋体"/>
                <w:kern w:val="0"/>
                <w:sz w:val="18"/>
                <w:szCs w:val="18"/>
              </w:rPr>
              <w:t>1.</w:t>
            </w:r>
            <w:r>
              <w:rPr>
                <w:rFonts w:hint="eastAsia" w:ascii="宋体" w:hAnsi="宋体" w:cs="宋体"/>
                <w:kern w:val="0"/>
                <w:sz w:val="18"/>
                <w:szCs w:val="18"/>
              </w:rPr>
              <w:t>除处罚决定外其他内容：长期公开（动态调整）；</w:t>
            </w:r>
            <w:r>
              <w:rPr>
                <w:rFonts w:ascii="宋体" w:cs="宋体"/>
                <w:kern w:val="0"/>
                <w:sz w:val="18"/>
                <w:szCs w:val="18"/>
              </w:rPr>
              <w:br w:type="textWrapping"/>
            </w:r>
            <w:r>
              <w:rPr>
                <w:rFonts w:ascii="宋体" w:hAnsi="宋体" w:cs="宋体"/>
                <w:kern w:val="0"/>
                <w:sz w:val="18"/>
                <w:szCs w:val="18"/>
              </w:rPr>
              <w:t>2.</w:t>
            </w:r>
            <w:r>
              <w:rPr>
                <w:rFonts w:hint="eastAsia" w:ascii="宋体" w:hAnsi="宋体" w:cs="宋体"/>
                <w:kern w:val="0"/>
                <w:sz w:val="18"/>
                <w:szCs w:val="18"/>
              </w:rPr>
              <w:t>处罚决定：</w:t>
            </w:r>
            <w:r>
              <w:rPr>
                <w:rFonts w:ascii="宋体" w:hAnsi="宋体" w:cs="宋体"/>
                <w:kern w:val="0"/>
                <w:sz w:val="18"/>
                <w:szCs w:val="18"/>
              </w:rPr>
              <w:t>20</w:t>
            </w:r>
            <w:r>
              <w:rPr>
                <w:rFonts w:hint="eastAsia" w:ascii="宋体" w:hAnsi="宋体" w:cs="宋体"/>
                <w:kern w:val="0"/>
                <w:sz w:val="18"/>
                <w:szCs w:val="18"/>
              </w:rPr>
              <w:t>个工作日内。</w:t>
            </w:r>
          </w:p>
        </w:tc>
        <w:tc>
          <w:tcPr>
            <w:tcW w:w="1418" w:type="dxa"/>
            <w:vAlign w:val="center"/>
          </w:tcPr>
          <w:p>
            <w:pPr>
              <w:widowControl/>
              <w:jc w:val="left"/>
              <w:rPr>
                <w:rFonts w:ascii="宋体" w:cs="宋体"/>
                <w:kern w:val="0"/>
                <w:sz w:val="18"/>
                <w:szCs w:val="18"/>
              </w:rPr>
            </w:pPr>
            <w:r>
              <w:rPr>
                <w:rFonts w:hint="eastAsia" w:ascii="宋体" w:hAnsi="宋体" w:cs="宋体"/>
                <w:kern w:val="0"/>
                <w:sz w:val="18"/>
                <w:szCs w:val="18"/>
              </w:rPr>
              <w:t>城市管理行政执法部门或相关行政主管部门</w:t>
            </w:r>
          </w:p>
        </w:tc>
        <w:tc>
          <w:tcPr>
            <w:tcW w:w="1223" w:type="dxa"/>
            <w:vAlign w:val="center"/>
          </w:tcPr>
          <w:p>
            <w:pPr>
              <w:widowControl/>
              <w:jc w:val="left"/>
              <w:rPr>
                <w:rFonts w:ascii="宋体" w:cs="宋体"/>
                <w:kern w:val="0"/>
                <w:sz w:val="18"/>
                <w:szCs w:val="18"/>
              </w:rPr>
            </w:pPr>
            <w:r>
              <w:rPr>
                <w:rFonts w:hint="eastAsia" w:ascii="宋体" w:hAnsi="宋体" w:cs="宋体"/>
                <w:kern w:val="0"/>
                <w:sz w:val="18"/>
                <w:szCs w:val="18"/>
              </w:rPr>
              <w:t>■政府网站</w:t>
            </w:r>
            <w:r>
              <w:rPr>
                <w:rFonts w:ascii="宋体" w:hAnsi="宋体" w:cs="宋体"/>
                <w:kern w:val="0"/>
                <w:sz w:val="18"/>
                <w:szCs w:val="18"/>
              </w:rPr>
              <w:t xml:space="preserve">      </w:t>
            </w:r>
            <w:r>
              <w:rPr>
                <w:rFonts w:ascii="宋体" w:hAnsi="宋体" w:cs="宋体"/>
                <w:kern w:val="0"/>
                <w:sz w:val="18"/>
                <w:szCs w:val="18"/>
              </w:rPr>
              <w:br w:type="textWrapping"/>
            </w:r>
            <w:r>
              <w:rPr>
                <w:rFonts w:hint="eastAsia" w:ascii="宋体" w:hAnsi="宋体" w:cs="宋体"/>
                <w:kern w:val="0"/>
                <w:sz w:val="18"/>
                <w:szCs w:val="18"/>
              </w:rPr>
              <w:t>■公开查阅</w:t>
            </w:r>
            <w:r>
              <w:rPr>
                <w:rFonts w:ascii="宋体" w:hAnsi="宋体" w:cs="宋体"/>
                <w:kern w:val="0"/>
                <w:sz w:val="18"/>
                <w:szCs w:val="18"/>
                <w:u w:val="single"/>
              </w:rPr>
              <w:t xml:space="preserve"> </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09" w:type="dxa"/>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551"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20" w:type="dxa"/>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ascii="宋体" w:cs="宋体"/>
                <w:kern w:val="0"/>
                <w:sz w:val="18"/>
                <w:szCs w:val="18"/>
              </w:rPr>
            </w:pPr>
            <w:r>
              <w:rPr>
                <w:rFonts w:ascii="宋体" w:hAnsi="宋体" w:cs="宋体"/>
                <w:kern w:val="0"/>
                <w:sz w:val="18"/>
                <w:szCs w:val="18"/>
              </w:rPr>
              <w:t>4</w:t>
            </w:r>
          </w:p>
        </w:tc>
        <w:tc>
          <w:tcPr>
            <w:tcW w:w="1072" w:type="dxa"/>
            <w:vAlign w:val="center"/>
          </w:tcPr>
          <w:p>
            <w:pPr>
              <w:widowControl/>
              <w:jc w:val="center"/>
              <w:rPr>
                <w:rFonts w:ascii="宋体" w:cs="宋体"/>
                <w:kern w:val="0"/>
                <w:sz w:val="18"/>
                <w:szCs w:val="18"/>
              </w:rPr>
            </w:pPr>
            <w:r>
              <w:rPr>
                <w:rFonts w:hint="eastAsia" w:ascii="宋体" w:hAnsi="宋体" w:cs="宋体"/>
                <w:kern w:val="0"/>
                <w:sz w:val="18"/>
                <w:szCs w:val="18"/>
              </w:rPr>
              <w:t>历史文化名城名镇名村保护</w:t>
            </w:r>
          </w:p>
        </w:tc>
        <w:tc>
          <w:tcPr>
            <w:tcW w:w="1701" w:type="dxa"/>
            <w:vAlign w:val="center"/>
          </w:tcPr>
          <w:p>
            <w:pPr>
              <w:widowControl/>
              <w:jc w:val="left"/>
              <w:rPr>
                <w:rFonts w:ascii="宋体" w:cs="宋体"/>
                <w:kern w:val="0"/>
                <w:sz w:val="18"/>
                <w:szCs w:val="18"/>
              </w:rPr>
            </w:pPr>
            <w:r>
              <w:rPr>
                <w:rFonts w:hint="eastAsia" w:ascii="宋体" w:hAnsi="宋体" w:cs="宋体"/>
                <w:kern w:val="0"/>
                <w:sz w:val="18"/>
                <w:szCs w:val="18"/>
              </w:rPr>
              <w:t>在历史建筑上刻划、涂污</w:t>
            </w:r>
          </w:p>
        </w:tc>
        <w:tc>
          <w:tcPr>
            <w:tcW w:w="2693" w:type="dxa"/>
            <w:vAlign w:val="center"/>
          </w:tcPr>
          <w:p>
            <w:pPr>
              <w:widowControl/>
              <w:jc w:val="left"/>
              <w:rPr>
                <w:rFonts w:ascii="宋体" w:cs="宋体"/>
                <w:kern w:val="0"/>
                <w:sz w:val="18"/>
                <w:szCs w:val="18"/>
              </w:rPr>
            </w:pPr>
            <w:r>
              <w:rPr>
                <w:rFonts w:ascii="宋体" w:hAnsi="宋体" w:cs="宋体"/>
                <w:kern w:val="0"/>
                <w:sz w:val="18"/>
                <w:szCs w:val="18"/>
              </w:rPr>
              <w:t>1.</w:t>
            </w:r>
            <w:r>
              <w:rPr>
                <w:rFonts w:hint="eastAsia" w:ascii="宋体" w:hAnsi="宋体" w:cs="宋体"/>
                <w:kern w:val="0"/>
                <w:sz w:val="18"/>
                <w:szCs w:val="18"/>
              </w:rPr>
              <w:t>机构职能、权责清单、执法人员名单；</w:t>
            </w:r>
            <w:r>
              <w:rPr>
                <w:rFonts w:ascii="宋体" w:cs="宋体"/>
                <w:kern w:val="0"/>
                <w:sz w:val="18"/>
                <w:szCs w:val="18"/>
              </w:rPr>
              <w:br w:type="textWrapping"/>
            </w:r>
            <w:r>
              <w:rPr>
                <w:rFonts w:ascii="宋体" w:hAnsi="宋体" w:cs="宋体"/>
                <w:kern w:val="0"/>
                <w:sz w:val="18"/>
                <w:szCs w:val="18"/>
              </w:rPr>
              <w:t>2.</w:t>
            </w:r>
            <w:r>
              <w:rPr>
                <w:rFonts w:hint="eastAsia" w:ascii="宋体" w:hAnsi="宋体" w:cs="宋体"/>
                <w:kern w:val="0"/>
                <w:sz w:val="18"/>
                <w:szCs w:val="18"/>
              </w:rPr>
              <w:t>执法程序或行政强制流程图；</w:t>
            </w:r>
            <w:r>
              <w:rPr>
                <w:rFonts w:ascii="宋体" w:cs="宋体"/>
                <w:kern w:val="0"/>
                <w:sz w:val="18"/>
                <w:szCs w:val="18"/>
              </w:rPr>
              <w:br w:type="textWrapping"/>
            </w:r>
            <w:r>
              <w:rPr>
                <w:rFonts w:ascii="宋体" w:hAnsi="宋体" w:cs="宋体"/>
                <w:kern w:val="0"/>
                <w:sz w:val="18"/>
                <w:szCs w:val="18"/>
              </w:rPr>
              <w:t>3.</w:t>
            </w:r>
            <w:r>
              <w:rPr>
                <w:rFonts w:hint="eastAsia" w:ascii="宋体" w:hAnsi="宋体" w:cs="宋体"/>
                <w:kern w:val="0"/>
                <w:sz w:val="18"/>
                <w:szCs w:val="18"/>
              </w:rPr>
              <w:t>执法依据；</w:t>
            </w:r>
            <w:r>
              <w:rPr>
                <w:rFonts w:ascii="宋体" w:cs="宋体"/>
                <w:kern w:val="0"/>
                <w:sz w:val="18"/>
                <w:szCs w:val="18"/>
              </w:rPr>
              <w:br w:type="textWrapping"/>
            </w:r>
            <w:r>
              <w:rPr>
                <w:rFonts w:ascii="宋体" w:hAnsi="宋体" w:cs="宋体"/>
                <w:kern w:val="0"/>
                <w:sz w:val="18"/>
                <w:szCs w:val="18"/>
              </w:rPr>
              <w:t>4.</w:t>
            </w:r>
            <w:r>
              <w:rPr>
                <w:rFonts w:hint="eastAsia" w:ascii="宋体" w:hAnsi="宋体" w:cs="宋体"/>
                <w:kern w:val="0"/>
                <w:sz w:val="18"/>
                <w:szCs w:val="18"/>
              </w:rPr>
              <w:t>行政处罚自由裁量基准；</w:t>
            </w:r>
            <w:r>
              <w:rPr>
                <w:rFonts w:ascii="宋体" w:cs="宋体"/>
                <w:kern w:val="0"/>
                <w:sz w:val="18"/>
                <w:szCs w:val="18"/>
              </w:rPr>
              <w:br w:type="textWrapping"/>
            </w:r>
            <w:r>
              <w:rPr>
                <w:rFonts w:ascii="宋体" w:hAnsi="宋体" w:cs="宋体"/>
                <w:kern w:val="0"/>
                <w:sz w:val="18"/>
                <w:szCs w:val="18"/>
              </w:rPr>
              <w:t>5.</w:t>
            </w:r>
            <w:r>
              <w:rPr>
                <w:rFonts w:hint="eastAsia" w:ascii="宋体" w:hAnsi="宋体" w:cs="宋体"/>
                <w:kern w:val="0"/>
                <w:sz w:val="18"/>
                <w:szCs w:val="18"/>
              </w:rPr>
              <w:t>咨询、监督投诉方式；</w:t>
            </w:r>
            <w:r>
              <w:rPr>
                <w:rFonts w:ascii="宋体" w:cs="宋体"/>
                <w:kern w:val="0"/>
                <w:sz w:val="18"/>
                <w:szCs w:val="18"/>
              </w:rPr>
              <w:br w:type="textWrapping"/>
            </w:r>
            <w:r>
              <w:rPr>
                <w:rFonts w:ascii="宋体" w:hAnsi="宋体" w:cs="宋体"/>
                <w:kern w:val="0"/>
                <w:sz w:val="18"/>
                <w:szCs w:val="18"/>
              </w:rPr>
              <w:t>6.</w:t>
            </w:r>
            <w:r>
              <w:rPr>
                <w:rFonts w:hint="eastAsia" w:ascii="宋体" w:hAnsi="宋体" w:cs="宋体"/>
                <w:kern w:val="0"/>
                <w:sz w:val="18"/>
                <w:szCs w:val="18"/>
              </w:rPr>
              <w:t>处罚决定；</w:t>
            </w:r>
            <w:r>
              <w:rPr>
                <w:rFonts w:ascii="宋体" w:cs="宋体"/>
                <w:kern w:val="0"/>
                <w:sz w:val="18"/>
                <w:szCs w:val="18"/>
              </w:rPr>
              <w:br w:type="textWrapping"/>
            </w:r>
            <w:r>
              <w:rPr>
                <w:rFonts w:ascii="宋体" w:hAnsi="宋体" w:cs="宋体"/>
                <w:kern w:val="0"/>
                <w:sz w:val="18"/>
                <w:szCs w:val="18"/>
              </w:rPr>
              <w:t>7.</w:t>
            </w:r>
            <w:r>
              <w:rPr>
                <w:rFonts w:hint="eastAsia" w:ascii="宋体" w:hAnsi="宋体" w:cs="宋体"/>
                <w:kern w:val="0"/>
                <w:sz w:val="18"/>
                <w:szCs w:val="18"/>
              </w:rPr>
              <w:t>救济渠道。</w:t>
            </w:r>
          </w:p>
        </w:tc>
        <w:tc>
          <w:tcPr>
            <w:tcW w:w="992" w:type="dxa"/>
            <w:vAlign w:val="center"/>
          </w:tcPr>
          <w:p>
            <w:pPr>
              <w:widowControl/>
              <w:jc w:val="left"/>
              <w:rPr>
                <w:rFonts w:ascii="宋体" w:cs="宋体"/>
                <w:kern w:val="0"/>
                <w:sz w:val="18"/>
                <w:szCs w:val="18"/>
              </w:rPr>
            </w:pPr>
            <w:r>
              <w:rPr>
                <w:rFonts w:hint="eastAsia" w:ascii="宋体" w:hAnsi="宋体" w:cs="宋体"/>
                <w:kern w:val="0"/>
                <w:sz w:val="18"/>
                <w:szCs w:val="18"/>
              </w:rPr>
              <w:t>《历史文化名城名镇名村保护条例》</w:t>
            </w:r>
          </w:p>
        </w:tc>
        <w:tc>
          <w:tcPr>
            <w:tcW w:w="1701" w:type="dxa"/>
            <w:vAlign w:val="center"/>
          </w:tcPr>
          <w:p>
            <w:pPr>
              <w:widowControl/>
              <w:jc w:val="left"/>
              <w:rPr>
                <w:rFonts w:ascii="宋体" w:cs="宋体"/>
                <w:kern w:val="0"/>
                <w:sz w:val="18"/>
                <w:szCs w:val="18"/>
              </w:rPr>
            </w:pPr>
            <w:r>
              <w:rPr>
                <w:rFonts w:ascii="宋体" w:hAnsi="宋体" w:cs="宋体"/>
                <w:kern w:val="0"/>
                <w:sz w:val="18"/>
                <w:szCs w:val="18"/>
              </w:rPr>
              <w:t>1.</w:t>
            </w:r>
            <w:r>
              <w:rPr>
                <w:rFonts w:hint="eastAsia" w:ascii="宋体" w:hAnsi="宋体" w:cs="宋体"/>
                <w:kern w:val="0"/>
                <w:sz w:val="18"/>
                <w:szCs w:val="18"/>
              </w:rPr>
              <w:t>除处罚决定外其他内容：长期公开（动态调整）；</w:t>
            </w:r>
            <w:r>
              <w:rPr>
                <w:rFonts w:ascii="宋体" w:cs="宋体"/>
                <w:kern w:val="0"/>
                <w:sz w:val="18"/>
                <w:szCs w:val="18"/>
              </w:rPr>
              <w:br w:type="textWrapping"/>
            </w:r>
            <w:r>
              <w:rPr>
                <w:rFonts w:ascii="宋体" w:hAnsi="宋体" w:cs="宋体"/>
                <w:kern w:val="0"/>
                <w:sz w:val="18"/>
                <w:szCs w:val="18"/>
              </w:rPr>
              <w:t>2.</w:t>
            </w:r>
            <w:r>
              <w:rPr>
                <w:rFonts w:hint="eastAsia" w:ascii="宋体" w:hAnsi="宋体" w:cs="宋体"/>
                <w:kern w:val="0"/>
                <w:sz w:val="18"/>
                <w:szCs w:val="18"/>
              </w:rPr>
              <w:t>处罚决定：</w:t>
            </w:r>
            <w:r>
              <w:rPr>
                <w:rFonts w:ascii="宋体" w:hAnsi="宋体" w:cs="宋体"/>
                <w:kern w:val="0"/>
                <w:sz w:val="18"/>
                <w:szCs w:val="18"/>
              </w:rPr>
              <w:t>20</w:t>
            </w:r>
            <w:r>
              <w:rPr>
                <w:rFonts w:hint="eastAsia" w:ascii="宋体" w:hAnsi="宋体" w:cs="宋体"/>
                <w:kern w:val="0"/>
                <w:sz w:val="18"/>
                <w:szCs w:val="18"/>
              </w:rPr>
              <w:t>个工作日内。</w:t>
            </w:r>
          </w:p>
        </w:tc>
        <w:tc>
          <w:tcPr>
            <w:tcW w:w="1418" w:type="dxa"/>
            <w:vAlign w:val="center"/>
          </w:tcPr>
          <w:p>
            <w:pPr>
              <w:widowControl/>
              <w:jc w:val="left"/>
              <w:rPr>
                <w:rFonts w:ascii="宋体" w:cs="宋体"/>
                <w:kern w:val="0"/>
                <w:sz w:val="18"/>
                <w:szCs w:val="18"/>
              </w:rPr>
            </w:pPr>
            <w:r>
              <w:rPr>
                <w:rFonts w:hint="eastAsia" w:ascii="宋体" w:hAnsi="宋体" w:cs="宋体"/>
                <w:kern w:val="0"/>
                <w:sz w:val="18"/>
                <w:szCs w:val="18"/>
              </w:rPr>
              <w:t>城市管理行政执法部门或相关行政主管部门</w:t>
            </w:r>
          </w:p>
        </w:tc>
        <w:tc>
          <w:tcPr>
            <w:tcW w:w="1223" w:type="dxa"/>
            <w:vAlign w:val="center"/>
          </w:tcPr>
          <w:p>
            <w:pPr>
              <w:widowControl/>
              <w:jc w:val="left"/>
              <w:rPr>
                <w:rFonts w:ascii="宋体" w:cs="宋体"/>
                <w:kern w:val="0"/>
                <w:sz w:val="18"/>
                <w:szCs w:val="18"/>
              </w:rPr>
            </w:pPr>
            <w:r>
              <w:rPr>
                <w:rFonts w:hint="eastAsia" w:ascii="宋体" w:hAnsi="宋体" w:cs="宋体"/>
                <w:kern w:val="0"/>
                <w:sz w:val="18"/>
                <w:szCs w:val="18"/>
              </w:rPr>
              <w:t>■政府网站</w:t>
            </w:r>
            <w:r>
              <w:rPr>
                <w:rFonts w:ascii="宋体" w:hAnsi="宋体" w:cs="宋体"/>
                <w:kern w:val="0"/>
                <w:sz w:val="18"/>
                <w:szCs w:val="18"/>
              </w:rPr>
              <w:t xml:space="preserve">      </w:t>
            </w:r>
            <w:r>
              <w:rPr>
                <w:rFonts w:ascii="宋体" w:hAnsi="宋体" w:cs="宋体"/>
                <w:kern w:val="0"/>
                <w:sz w:val="18"/>
                <w:szCs w:val="18"/>
              </w:rPr>
              <w:br w:type="textWrapping"/>
            </w:r>
            <w:r>
              <w:rPr>
                <w:rFonts w:hint="eastAsia" w:ascii="宋体" w:hAnsi="宋体" w:cs="宋体"/>
                <w:kern w:val="0"/>
                <w:sz w:val="18"/>
                <w:szCs w:val="18"/>
              </w:rPr>
              <w:t>■公开查阅</w:t>
            </w:r>
            <w:r>
              <w:rPr>
                <w:rFonts w:ascii="宋体" w:hAnsi="宋体" w:cs="宋体"/>
                <w:kern w:val="0"/>
                <w:sz w:val="18"/>
                <w:szCs w:val="18"/>
                <w:u w:val="single"/>
              </w:rPr>
              <w:t xml:space="preserve"> </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09" w:type="dxa"/>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551"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20" w:type="dxa"/>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ascii="宋体" w:cs="宋体"/>
                <w:kern w:val="0"/>
                <w:sz w:val="18"/>
                <w:szCs w:val="18"/>
              </w:rPr>
            </w:pPr>
            <w:r>
              <w:rPr>
                <w:rFonts w:ascii="宋体" w:hAnsi="宋体" w:cs="宋体"/>
                <w:kern w:val="0"/>
                <w:sz w:val="18"/>
                <w:szCs w:val="18"/>
              </w:rPr>
              <w:t>5</w:t>
            </w:r>
          </w:p>
        </w:tc>
        <w:tc>
          <w:tcPr>
            <w:tcW w:w="1072" w:type="dxa"/>
            <w:vAlign w:val="center"/>
          </w:tcPr>
          <w:p>
            <w:pPr>
              <w:widowControl/>
              <w:jc w:val="center"/>
              <w:rPr>
                <w:rFonts w:ascii="宋体" w:cs="宋体"/>
                <w:kern w:val="0"/>
                <w:sz w:val="18"/>
                <w:szCs w:val="18"/>
              </w:rPr>
            </w:pPr>
            <w:r>
              <w:rPr>
                <w:rFonts w:hint="eastAsia" w:ascii="宋体" w:hAnsi="宋体" w:cs="宋体"/>
                <w:kern w:val="0"/>
                <w:sz w:val="18"/>
                <w:szCs w:val="18"/>
              </w:rPr>
              <w:t>历史文化名城名镇名村保护</w:t>
            </w:r>
          </w:p>
        </w:tc>
        <w:tc>
          <w:tcPr>
            <w:tcW w:w="1701" w:type="dxa"/>
            <w:vAlign w:val="center"/>
          </w:tcPr>
          <w:p>
            <w:pPr>
              <w:widowControl/>
              <w:jc w:val="left"/>
              <w:rPr>
                <w:rFonts w:ascii="宋体" w:cs="宋体"/>
                <w:kern w:val="0"/>
                <w:sz w:val="18"/>
                <w:szCs w:val="18"/>
              </w:rPr>
            </w:pPr>
            <w:r>
              <w:rPr>
                <w:rFonts w:hint="eastAsia" w:ascii="宋体" w:hAnsi="宋体" w:cs="宋体"/>
                <w:kern w:val="0"/>
                <w:sz w:val="18"/>
                <w:szCs w:val="18"/>
              </w:rPr>
              <w:t>未经城乡规划主管部门会同同级文物主管部门批准拆除历史建筑以外的建筑物、构筑物或者其他设施；或者经批准但是在活动过程中对传统格局、历史风貌或者历史建筑构成破坏性影响</w:t>
            </w:r>
          </w:p>
        </w:tc>
        <w:tc>
          <w:tcPr>
            <w:tcW w:w="2693" w:type="dxa"/>
            <w:vAlign w:val="center"/>
          </w:tcPr>
          <w:p>
            <w:pPr>
              <w:widowControl/>
              <w:jc w:val="left"/>
              <w:rPr>
                <w:rFonts w:ascii="宋体" w:cs="宋体"/>
                <w:kern w:val="0"/>
                <w:sz w:val="18"/>
                <w:szCs w:val="18"/>
              </w:rPr>
            </w:pPr>
            <w:r>
              <w:rPr>
                <w:rFonts w:ascii="宋体" w:hAnsi="宋体" w:cs="宋体"/>
                <w:kern w:val="0"/>
                <w:sz w:val="18"/>
                <w:szCs w:val="18"/>
              </w:rPr>
              <w:t>1.</w:t>
            </w:r>
            <w:r>
              <w:rPr>
                <w:rFonts w:hint="eastAsia" w:ascii="宋体" w:hAnsi="宋体" w:cs="宋体"/>
                <w:kern w:val="0"/>
                <w:sz w:val="18"/>
                <w:szCs w:val="18"/>
              </w:rPr>
              <w:t>机构职能、权责清单、执法人员名单；</w:t>
            </w:r>
            <w:r>
              <w:rPr>
                <w:rFonts w:ascii="宋体" w:cs="宋体"/>
                <w:kern w:val="0"/>
                <w:sz w:val="18"/>
                <w:szCs w:val="18"/>
              </w:rPr>
              <w:br w:type="textWrapping"/>
            </w:r>
            <w:r>
              <w:rPr>
                <w:rFonts w:ascii="宋体" w:hAnsi="宋体" w:cs="宋体"/>
                <w:kern w:val="0"/>
                <w:sz w:val="18"/>
                <w:szCs w:val="18"/>
              </w:rPr>
              <w:t>2.</w:t>
            </w:r>
            <w:r>
              <w:rPr>
                <w:rFonts w:hint="eastAsia" w:ascii="宋体" w:hAnsi="宋体" w:cs="宋体"/>
                <w:kern w:val="0"/>
                <w:sz w:val="18"/>
                <w:szCs w:val="18"/>
              </w:rPr>
              <w:t>执法程序或行政强制流程图；</w:t>
            </w:r>
            <w:r>
              <w:rPr>
                <w:rFonts w:ascii="宋体" w:cs="宋体"/>
                <w:kern w:val="0"/>
                <w:sz w:val="18"/>
                <w:szCs w:val="18"/>
              </w:rPr>
              <w:br w:type="textWrapping"/>
            </w:r>
            <w:r>
              <w:rPr>
                <w:rFonts w:ascii="宋体" w:hAnsi="宋体" w:cs="宋体"/>
                <w:kern w:val="0"/>
                <w:sz w:val="18"/>
                <w:szCs w:val="18"/>
              </w:rPr>
              <w:t>3.</w:t>
            </w:r>
            <w:r>
              <w:rPr>
                <w:rFonts w:hint="eastAsia" w:ascii="宋体" w:hAnsi="宋体" w:cs="宋体"/>
                <w:kern w:val="0"/>
                <w:sz w:val="18"/>
                <w:szCs w:val="18"/>
              </w:rPr>
              <w:t>执法依据；</w:t>
            </w:r>
            <w:r>
              <w:rPr>
                <w:rFonts w:ascii="宋体" w:cs="宋体"/>
                <w:kern w:val="0"/>
                <w:sz w:val="18"/>
                <w:szCs w:val="18"/>
              </w:rPr>
              <w:br w:type="textWrapping"/>
            </w:r>
            <w:r>
              <w:rPr>
                <w:rFonts w:ascii="宋体" w:hAnsi="宋体" w:cs="宋体"/>
                <w:kern w:val="0"/>
                <w:sz w:val="18"/>
                <w:szCs w:val="18"/>
              </w:rPr>
              <w:t>4.</w:t>
            </w:r>
            <w:r>
              <w:rPr>
                <w:rFonts w:hint="eastAsia" w:ascii="宋体" w:hAnsi="宋体" w:cs="宋体"/>
                <w:kern w:val="0"/>
                <w:sz w:val="18"/>
                <w:szCs w:val="18"/>
              </w:rPr>
              <w:t>行政处罚自由裁量基准；</w:t>
            </w:r>
            <w:r>
              <w:rPr>
                <w:rFonts w:ascii="宋体" w:cs="宋体"/>
                <w:kern w:val="0"/>
                <w:sz w:val="18"/>
                <w:szCs w:val="18"/>
              </w:rPr>
              <w:br w:type="textWrapping"/>
            </w:r>
            <w:r>
              <w:rPr>
                <w:rFonts w:ascii="宋体" w:hAnsi="宋体" w:cs="宋体"/>
                <w:kern w:val="0"/>
                <w:sz w:val="18"/>
                <w:szCs w:val="18"/>
              </w:rPr>
              <w:t>5.</w:t>
            </w:r>
            <w:r>
              <w:rPr>
                <w:rFonts w:hint="eastAsia" w:ascii="宋体" w:hAnsi="宋体" w:cs="宋体"/>
                <w:kern w:val="0"/>
                <w:sz w:val="18"/>
                <w:szCs w:val="18"/>
              </w:rPr>
              <w:t>咨询、监督投诉方式；</w:t>
            </w:r>
            <w:r>
              <w:rPr>
                <w:rFonts w:ascii="宋体" w:cs="宋体"/>
                <w:kern w:val="0"/>
                <w:sz w:val="18"/>
                <w:szCs w:val="18"/>
              </w:rPr>
              <w:br w:type="textWrapping"/>
            </w:r>
            <w:r>
              <w:rPr>
                <w:rFonts w:ascii="宋体" w:hAnsi="宋体" w:cs="宋体"/>
                <w:kern w:val="0"/>
                <w:sz w:val="18"/>
                <w:szCs w:val="18"/>
              </w:rPr>
              <w:t>6.</w:t>
            </w:r>
            <w:r>
              <w:rPr>
                <w:rFonts w:hint="eastAsia" w:ascii="宋体" w:hAnsi="宋体" w:cs="宋体"/>
                <w:kern w:val="0"/>
                <w:sz w:val="18"/>
                <w:szCs w:val="18"/>
              </w:rPr>
              <w:t>处罚决定；</w:t>
            </w:r>
            <w:r>
              <w:rPr>
                <w:rFonts w:ascii="宋体" w:cs="宋体"/>
                <w:kern w:val="0"/>
                <w:sz w:val="18"/>
                <w:szCs w:val="18"/>
              </w:rPr>
              <w:br w:type="textWrapping"/>
            </w:r>
            <w:r>
              <w:rPr>
                <w:rFonts w:ascii="宋体" w:hAnsi="宋体" w:cs="宋体"/>
                <w:kern w:val="0"/>
                <w:sz w:val="18"/>
                <w:szCs w:val="18"/>
              </w:rPr>
              <w:t>7.</w:t>
            </w:r>
            <w:r>
              <w:rPr>
                <w:rFonts w:hint="eastAsia" w:ascii="宋体" w:hAnsi="宋体" w:cs="宋体"/>
                <w:kern w:val="0"/>
                <w:sz w:val="18"/>
                <w:szCs w:val="18"/>
              </w:rPr>
              <w:t>救济渠道。</w:t>
            </w:r>
          </w:p>
        </w:tc>
        <w:tc>
          <w:tcPr>
            <w:tcW w:w="992" w:type="dxa"/>
            <w:vAlign w:val="center"/>
          </w:tcPr>
          <w:p>
            <w:pPr>
              <w:widowControl/>
              <w:jc w:val="left"/>
              <w:rPr>
                <w:rFonts w:ascii="宋体" w:cs="宋体"/>
                <w:kern w:val="0"/>
                <w:sz w:val="18"/>
                <w:szCs w:val="18"/>
              </w:rPr>
            </w:pPr>
            <w:r>
              <w:rPr>
                <w:rFonts w:hint="eastAsia" w:ascii="宋体" w:hAnsi="宋体" w:cs="宋体"/>
                <w:kern w:val="0"/>
                <w:sz w:val="18"/>
                <w:szCs w:val="18"/>
              </w:rPr>
              <w:t>《历史文化名城名镇名村保护条例》</w:t>
            </w:r>
          </w:p>
        </w:tc>
        <w:tc>
          <w:tcPr>
            <w:tcW w:w="1701" w:type="dxa"/>
            <w:vAlign w:val="center"/>
          </w:tcPr>
          <w:p>
            <w:pPr>
              <w:widowControl/>
              <w:jc w:val="left"/>
              <w:rPr>
                <w:rFonts w:ascii="宋体" w:cs="宋体"/>
                <w:kern w:val="0"/>
                <w:sz w:val="18"/>
                <w:szCs w:val="18"/>
              </w:rPr>
            </w:pPr>
            <w:r>
              <w:rPr>
                <w:rFonts w:ascii="宋体" w:hAnsi="宋体" w:cs="宋体"/>
                <w:kern w:val="0"/>
                <w:sz w:val="18"/>
                <w:szCs w:val="18"/>
              </w:rPr>
              <w:t>1.</w:t>
            </w:r>
            <w:r>
              <w:rPr>
                <w:rFonts w:hint="eastAsia" w:ascii="宋体" w:hAnsi="宋体" w:cs="宋体"/>
                <w:kern w:val="0"/>
                <w:sz w:val="18"/>
                <w:szCs w:val="18"/>
              </w:rPr>
              <w:t>除处罚决定外其他内容：长期公开（动态调整）；</w:t>
            </w:r>
            <w:r>
              <w:rPr>
                <w:rFonts w:ascii="宋体" w:cs="宋体"/>
                <w:kern w:val="0"/>
                <w:sz w:val="18"/>
                <w:szCs w:val="18"/>
              </w:rPr>
              <w:br w:type="textWrapping"/>
            </w:r>
            <w:r>
              <w:rPr>
                <w:rFonts w:ascii="宋体" w:hAnsi="宋体" w:cs="宋体"/>
                <w:kern w:val="0"/>
                <w:sz w:val="18"/>
                <w:szCs w:val="18"/>
              </w:rPr>
              <w:t>2.</w:t>
            </w:r>
            <w:r>
              <w:rPr>
                <w:rFonts w:hint="eastAsia" w:ascii="宋体" w:hAnsi="宋体" w:cs="宋体"/>
                <w:kern w:val="0"/>
                <w:sz w:val="18"/>
                <w:szCs w:val="18"/>
              </w:rPr>
              <w:t>处罚决定：</w:t>
            </w:r>
            <w:r>
              <w:rPr>
                <w:rFonts w:ascii="宋体" w:hAnsi="宋体" w:cs="宋体"/>
                <w:kern w:val="0"/>
                <w:sz w:val="18"/>
                <w:szCs w:val="18"/>
              </w:rPr>
              <w:t>20</w:t>
            </w:r>
            <w:r>
              <w:rPr>
                <w:rFonts w:hint="eastAsia" w:ascii="宋体" w:hAnsi="宋体" w:cs="宋体"/>
                <w:kern w:val="0"/>
                <w:sz w:val="18"/>
                <w:szCs w:val="18"/>
              </w:rPr>
              <w:t>个工作日内。</w:t>
            </w:r>
          </w:p>
        </w:tc>
        <w:tc>
          <w:tcPr>
            <w:tcW w:w="1418" w:type="dxa"/>
            <w:vAlign w:val="center"/>
          </w:tcPr>
          <w:p>
            <w:pPr>
              <w:widowControl/>
              <w:jc w:val="left"/>
              <w:rPr>
                <w:rFonts w:ascii="宋体" w:cs="宋体"/>
                <w:kern w:val="0"/>
                <w:sz w:val="18"/>
                <w:szCs w:val="18"/>
              </w:rPr>
            </w:pPr>
            <w:r>
              <w:rPr>
                <w:rFonts w:hint="eastAsia" w:ascii="宋体" w:hAnsi="宋体" w:cs="宋体"/>
                <w:kern w:val="0"/>
                <w:sz w:val="18"/>
                <w:szCs w:val="18"/>
              </w:rPr>
              <w:t>城市管理行政执法部门或相关行政主管部门</w:t>
            </w:r>
          </w:p>
        </w:tc>
        <w:tc>
          <w:tcPr>
            <w:tcW w:w="1223" w:type="dxa"/>
            <w:vAlign w:val="center"/>
          </w:tcPr>
          <w:p>
            <w:pPr>
              <w:widowControl/>
              <w:jc w:val="left"/>
              <w:rPr>
                <w:rFonts w:ascii="宋体" w:cs="宋体"/>
                <w:kern w:val="0"/>
                <w:sz w:val="18"/>
                <w:szCs w:val="18"/>
              </w:rPr>
            </w:pPr>
            <w:r>
              <w:rPr>
                <w:rFonts w:hint="eastAsia" w:ascii="宋体" w:hAnsi="宋体" w:cs="宋体"/>
                <w:kern w:val="0"/>
                <w:sz w:val="18"/>
                <w:szCs w:val="18"/>
              </w:rPr>
              <w:t>■政府网站</w:t>
            </w:r>
            <w:r>
              <w:rPr>
                <w:rFonts w:ascii="宋体" w:hAnsi="宋体" w:cs="宋体"/>
                <w:kern w:val="0"/>
                <w:sz w:val="18"/>
                <w:szCs w:val="18"/>
              </w:rPr>
              <w:t xml:space="preserve">      </w:t>
            </w:r>
            <w:r>
              <w:rPr>
                <w:rFonts w:ascii="宋体" w:hAnsi="宋体" w:cs="宋体"/>
                <w:kern w:val="0"/>
                <w:sz w:val="18"/>
                <w:szCs w:val="18"/>
              </w:rPr>
              <w:br w:type="textWrapping"/>
            </w:r>
            <w:r>
              <w:rPr>
                <w:rFonts w:hint="eastAsia" w:ascii="宋体" w:hAnsi="宋体" w:cs="宋体"/>
                <w:kern w:val="0"/>
                <w:sz w:val="18"/>
                <w:szCs w:val="18"/>
              </w:rPr>
              <w:t>■公开查阅</w:t>
            </w:r>
            <w:r>
              <w:rPr>
                <w:rFonts w:ascii="宋体" w:hAnsi="宋体" w:cs="宋体"/>
                <w:kern w:val="0"/>
                <w:sz w:val="18"/>
                <w:szCs w:val="18"/>
                <w:u w:val="single"/>
              </w:rPr>
              <w:t xml:space="preserve"> </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09" w:type="dxa"/>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551"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20" w:type="dxa"/>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ascii="宋体" w:cs="宋体"/>
                <w:kern w:val="0"/>
                <w:sz w:val="18"/>
                <w:szCs w:val="18"/>
              </w:rPr>
            </w:pPr>
            <w:r>
              <w:rPr>
                <w:rFonts w:ascii="宋体" w:hAnsi="宋体" w:cs="宋体"/>
                <w:kern w:val="0"/>
                <w:sz w:val="18"/>
                <w:szCs w:val="18"/>
              </w:rPr>
              <w:t>6</w:t>
            </w:r>
          </w:p>
        </w:tc>
        <w:tc>
          <w:tcPr>
            <w:tcW w:w="1072" w:type="dxa"/>
            <w:vAlign w:val="center"/>
          </w:tcPr>
          <w:p>
            <w:pPr>
              <w:widowControl/>
              <w:jc w:val="center"/>
              <w:rPr>
                <w:rFonts w:ascii="宋体" w:cs="宋体"/>
                <w:kern w:val="0"/>
                <w:sz w:val="18"/>
                <w:szCs w:val="18"/>
              </w:rPr>
            </w:pPr>
            <w:r>
              <w:rPr>
                <w:rFonts w:hint="eastAsia" w:ascii="宋体" w:hAnsi="宋体" w:cs="宋体"/>
                <w:kern w:val="0"/>
                <w:sz w:val="18"/>
                <w:szCs w:val="18"/>
              </w:rPr>
              <w:t>历史文化名城名镇名村保护</w:t>
            </w:r>
          </w:p>
        </w:tc>
        <w:tc>
          <w:tcPr>
            <w:tcW w:w="1701" w:type="dxa"/>
            <w:vAlign w:val="center"/>
          </w:tcPr>
          <w:p>
            <w:pPr>
              <w:widowControl/>
              <w:jc w:val="left"/>
              <w:rPr>
                <w:rFonts w:ascii="宋体" w:cs="宋体"/>
                <w:kern w:val="0"/>
                <w:sz w:val="18"/>
                <w:szCs w:val="18"/>
              </w:rPr>
            </w:pPr>
            <w:r>
              <w:rPr>
                <w:rFonts w:hint="eastAsia" w:ascii="宋体" w:hAnsi="宋体" w:cs="宋体"/>
                <w:kern w:val="0"/>
                <w:sz w:val="18"/>
                <w:szCs w:val="18"/>
              </w:rPr>
              <w:t>未经城乡规划主管部门会同同级文物主管部门批准对历史建筑进行外部修缮装饰、添加设施以及改变历史建筑的结构或者使用性质；或者经批准但是在活动过程中对传统格局、历史风貌或者历史建筑构成破坏性影响</w:t>
            </w:r>
          </w:p>
        </w:tc>
        <w:tc>
          <w:tcPr>
            <w:tcW w:w="2693" w:type="dxa"/>
            <w:vAlign w:val="center"/>
          </w:tcPr>
          <w:p>
            <w:pPr>
              <w:widowControl/>
              <w:jc w:val="left"/>
              <w:rPr>
                <w:rFonts w:ascii="宋体" w:cs="宋体"/>
                <w:kern w:val="0"/>
                <w:sz w:val="18"/>
                <w:szCs w:val="18"/>
              </w:rPr>
            </w:pPr>
            <w:r>
              <w:rPr>
                <w:rFonts w:ascii="宋体" w:hAnsi="宋体" w:cs="宋体"/>
                <w:kern w:val="0"/>
                <w:sz w:val="18"/>
                <w:szCs w:val="18"/>
              </w:rPr>
              <w:t>1.</w:t>
            </w:r>
            <w:r>
              <w:rPr>
                <w:rFonts w:hint="eastAsia" w:ascii="宋体" w:hAnsi="宋体" w:cs="宋体"/>
                <w:kern w:val="0"/>
                <w:sz w:val="18"/>
                <w:szCs w:val="18"/>
              </w:rPr>
              <w:t>机构职能、权责清单、执法人员名单；</w:t>
            </w:r>
            <w:r>
              <w:rPr>
                <w:rFonts w:ascii="宋体" w:cs="宋体"/>
                <w:kern w:val="0"/>
                <w:sz w:val="18"/>
                <w:szCs w:val="18"/>
              </w:rPr>
              <w:br w:type="textWrapping"/>
            </w:r>
            <w:r>
              <w:rPr>
                <w:rFonts w:ascii="宋体" w:hAnsi="宋体" w:cs="宋体"/>
                <w:kern w:val="0"/>
                <w:sz w:val="18"/>
                <w:szCs w:val="18"/>
              </w:rPr>
              <w:t>2.</w:t>
            </w:r>
            <w:r>
              <w:rPr>
                <w:rFonts w:hint="eastAsia" w:ascii="宋体" w:hAnsi="宋体" w:cs="宋体"/>
                <w:kern w:val="0"/>
                <w:sz w:val="18"/>
                <w:szCs w:val="18"/>
              </w:rPr>
              <w:t>执法程序或行政强制流程图；</w:t>
            </w:r>
            <w:r>
              <w:rPr>
                <w:rFonts w:ascii="宋体" w:cs="宋体"/>
                <w:kern w:val="0"/>
                <w:sz w:val="18"/>
                <w:szCs w:val="18"/>
              </w:rPr>
              <w:br w:type="textWrapping"/>
            </w:r>
            <w:r>
              <w:rPr>
                <w:rFonts w:ascii="宋体" w:hAnsi="宋体" w:cs="宋体"/>
                <w:kern w:val="0"/>
                <w:sz w:val="18"/>
                <w:szCs w:val="18"/>
              </w:rPr>
              <w:t>3.</w:t>
            </w:r>
            <w:r>
              <w:rPr>
                <w:rFonts w:hint="eastAsia" w:ascii="宋体" w:hAnsi="宋体" w:cs="宋体"/>
                <w:kern w:val="0"/>
                <w:sz w:val="18"/>
                <w:szCs w:val="18"/>
              </w:rPr>
              <w:t>执法依据；</w:t>
            </w:r>
            <w:r>
              <w:rPr>
                <w:rFonts w:ascii="宋体" w:cs="宋体"/>
                <w:kern w:val="0"/>
                <w:sz w:val="18"/>
                <w:szCs w:val="18"/>
              </w:rPr>
              <w:br w:type="textWrapping"/>
            </w:r>
            <w:r>
              <w:rPr>
                <w:rFonts w:ascii="宋体" w:hAnsi="宋体" w:cs="宋体"/>
                <w:kern w:val="0"/>
                <w:sz w:val="18"/>
                <w:szCs w:val="18"/>
              </w:rPr>
              <w:t>4.</w:t>
            </w:r>
            <w:r>
              <w:rPr>
                <w:rFonts w:hint="eastAsia" w:ascii="宋体" w:hAnsi="宋体" w:cs="宋体"/>
                <w:kern w:val="0"/>
                <w:sz w:val="18"/>
                <w:szCs w:val="18"/>
              </w:rPr>
              <w:t>行政处罚自由裁量基准；</w:t>
            </w:r>
            <w:r>
              <w:rPr>
                <w:rFonts w:ascii="宋体" w:cs="宋体"/>
                <w:kern w:val="0"/>
                <w:sz w:val="18"/>
                <w:szCs w:val="18"/>
              </w:rPr>
              <w:br w:type="textWrapping"/>
            </w:r>
            <w:r>
              <w:rPr>
                <w:rFonts w:ascii="宋体" w:hAnsi="宋体" w:cs="宋体"/>
                <w:kern w:val="0"/>
                <w:sz w:val="18"/>
                <w:szCs w:val="18"/>
              </w:rPr>
              <w:t>5.</w:t>
            </w:r>
            <w:r>
              <w:rPr>
                <w:rFonts w:hint="eastAsia" w:ascii="宋体" w:hAnsi="宋体" w:cs="宋体"/>
                <w:kern w:val="0"/>
                <w:sz w:val="18"/>
                <w:szCs w:val="18"/>
              </w:rPr>
              <w:t>咨询、监督投诉方式；</w:t>
            </w:r>
            <w:r>
              <w:rPr>
                <w:rFonts w:ascii="宋体" w:cs="宋体"/>
                <w:kern w:val="0"/>
                <w:sz w:val="18"/>
                <w:szCs w:val="18"/>
              </w:rPr>
              <w:br w:type="textWrapping"/>
            </w:r>
            <w:r>
              <w:rPr>
                <w:rFonts w:ascii="宋体" w:hAnsi="宋体" w:cs="宋体"/>
                <w:kern w:val="0"/>
                <w:sz w:val="18"/>
                <w:szCs w:val="18"/>
              </w:rPr>
              <w:t>6.</w:t>
            </w:r>
            <w:r>
              <w:rPr>
                <w:rFonts w:hint="eastAsia" w:ascii="宋体" w:hAnsi="宋体" w:cs="宋体"/>
                <w:kern w:val="0"/>
                <w:sz w:val="18"/>
                <w:szCs w:val="18"/>
              </w:rPr>
              <w:t>处罚决定；</w:t>
            </w:r>
            <w:r>
              <w:rPr>
                <w:rFonts w:ascii="宋体" w:cs="宋体"/>
                <w:kern w:val="0"/>
                <w:sz w:val="18"/>
                <w:szCs w:val="18"/>
              </w:rPr>
              <w:br w:type="textWrapping"/>
            </w:r>
            <w:r>
              <w:rPr>
                <w:rFonts w:ascii="宋体" w:hAnsi="宋体" w:cs="宋体"/>
                <w:kern w:val="0"/>
                <w:sz w:val="18"/>
                <w:szCs w:val="18"/>
              </w:rPr>
              <w:t>7.</w:t>
            </w:r>
            <w:r>
              <w:rPr>
                <w:rFonts w:hint="eastAsia" w:ascii="宋体" w:hAnsi="宋体" w:cs="宋体"/>
                <w:kern w:val="0"/>
                <w:sz w:val="18"/>
                <w:szCs w:val="18"/>
              </w:rPr>
              <w:t>救济渠道。</w:t>
            </w:r>
          </w:p>
        </w:tc>
        <w:tc>
          <w:tcPr>
            <w:tcW w:w="992" w:type="dxa"/>
            <w:vAlign w:val="center"/>
          </w:tcPr>
          <w:p>
            <w:pPr>
              <w:widowControl/>
              <w:jc w:val="left"/>
              <w:rPr>
                <w:rFonts w:ascii="宋体" w:cs="宋体"/>
                <w:kern w:val="0"/>
                <w:sz w:val="18"/>
                <w:szCs w:val="18"/>
              </w:rPr>
            </w:pPr>
            <w:r>
              <w:rPr>
                <w:rFonts w:hint="eastAsia" w:ascii="宋体" w:hAnsi="宋体" w:cs="宋体"/>
                <w:kern w:val="0"/>
                <w:sz w:val="18"/>
                <w:szCs w:val="18"/>
              </w:rPr>
              <w:t>《历史文化名城名镇名村保护条例》</w:t>
            </w:r>
          </w:p>
        </w:tc>
        <w:tc>
          <w:tcPr>
            <w:tcW w:w="1701" w:type="dxa"/>
            <w:vAlign w:val="center"/>
          </w:tcPr>
          <w:p>
            <w:pPr>
              <w:widowControl/>
              <w:jc w:val="left"/>
              <w:rPr>
                <w:rFonts w:ascii="宋体" w:cs="宋体"/>
                <w:kern w:val="0"/>
                <w:sz w:val="18"/>
                <w:szCs w:val="18"/>
              </w:rPr>
            </w:pPr>
            <w:r>
              <w:rPr>
                <w:rFonts w:ascii="宋体" w:hAnsi="宋体" w:cs="宋体"/>
                <w:kern w:val="0"/>
                <w:sz w:val="18"/>
                <w:szCs w:val="18"/>
              </w:rPr>
              <w:t>1.</w:t>
            </w:r>
            <w:r>
              <w:rPr>
                <w:rFonts w:hint="eastAsia" w:ascii="宋体" w:hAnsi="宋体" w:cs="宋体"/>
                <w:kern w:val="0"/>
                <w:sz w:val="18"/>
                <w:szCs w:val="18"/>
              </w:rPr>
              <w:t>除处罚决定外其他内容：长期公开（动态调整）；</w:t>
            </w:r>
            <w:r>
              <w:rPr>
                <w:rFonts w:ascii="宋体" w:cs="宋体"/>
                <w:kern w:val="0"/>
                <w:sz w:val="18"/>
                <w:szCs w:val="18"/>
              </w:rPr>
              <w:br w:type="textWrapping"/>
            </w:r>
            <w:r>
              <w:rPr>
                <w:rFonts w:ascii="宋体" w:hAnsi="宋体" w:cs="宋体"/>
                <w:kern w:val="0"/>
                <w:sz w:val="18"/>
                <w:szCs w:val="18"/>
              </w:rPr>
              <w:t>2.</w:t>
            </w:r>
            <w:r>
              <w:rPr>
                <w:rFonts w:hint="eastAsia" w:ascii="宋体" w:hAnsi="宋体" w:cs="宋体"/>
                <w:kern w:val="0"/>
                <w:sz w:val="18"/>
                <w:szCs w:val="18"/>
              </w:rPr>
              <w:t>处罚决定：</w:t>
            </w:r>
            <w:r>
              <w:rPr>
                <w:rFonts w:ascii="宋体" w:hAnsi="宋体" w:cs="宋体"/>
                <w:kern w:val="0"/>
                <w:sz w:val="18"/>
                <w:szCs w:val="18"/>
              </w:rPr>
              <w:t>20</w:t>
            </w:r>
            <w:r>
              <w:rPr>
                <w:rFonts w:hint="eastAsia" w:ascii="宋体" w:hAnsi="宋体" w:cs="宋体"/>
                <w:kern w:val="0"/>
                <w:sz w:val="18"/>
                <w:szCs w:val="18"/>
              </w:rPr>
              <w:t>个工作日内。</w:t>
            </w:r>
          </w:p>
        </w:tc>
        <w:tc>
          <w:tcPr>
            <w:tcW w:w="1418" w:type="dxa"/>
            <w:vAlign w:val="center"/>
          </w:tcPr>
          <w:p>
            <w:pPr>
              <w:widowControl/>
              <w:jc w:val="left"/>
              <w:rPr>
                <w:rFonts w:ascii="宋体" w:cs="宋体"/>
                <w:kern w:val="0"/>
                <w:sz w:val="18"/>
                <w:szCs w:val="18"/>
              </w:rPr>
            </w:pPr>
            <w:r>
              <w:rPr>
                <w:rFonts w:hint="eastAsia" w:ascii="宋体" w:hAnsi="宋体" w:cs="宋体"/>
                <w:kern w:val="0"/>
                <w:sz w:val="18"/>
                <w:szCs w:val="18"/>
              </w:rPr>
              <w:t>城市管理行政执法部门或相关行政主管部门</w:t>
            </w:r>
          </w:p>
        </w:tc>
        <w:tc>
          <w:tcPr>
            <w:tcW w:w="1223" w:type="dxa"/>
            <w:vAlign w:val="center"/>
          </w:tcPr>
          <w:p>
            <w:pPr>
              <w:widowControl/>
              <w:jc w:val="left"/>
              <w:rPr>
                <w:rFonts w:ascii="宋体" w:cs="宋体"/>
                <w:kern w:val="0"/>
                <w:sz w:val="18"/>
                <w:szCs w:val="18"/>
              </w:rPr>
            </w:pPr>
            <w:r>
              <w:rPr>
                <w:rFonts w:hint="eastAsia" w:ascii="宋体" w:hAnsi="宋体" w:cs="宋体"/>
                <w:kern w:val="0"/>
                <w:sz w:val="18"/>
                <w:szCs w:val="18"/>
              </w:rPr>
              <w:t>■政府网站</w:t>
            </w:r>
            <w:r>
              <w:rPr>
                <w:rFonts w:ascii="宋体" w:hAnsi="宋体" w:cs="宋体"/>
                <w:kern w:val="0"/>
                <w:sz w:val="18"/>
                <w:szCs w:val="18"/>
              </w:rPr>
              <w:t xml:space="preserve">      </w:t>
            </w:r>
            <w:r>
              <w:rPr>
                <w:rFonts w:ascii="宋体" w:hAnsi="宋体" w:cs="宋体"/>
                <w:kern w:val="0"/>
                <w:sz w:val="18"/>
                <w:szCs w:val="18"/>
              </w:rPr>
              <w:br w:type="textWrapping"/>
            </w:r>
            <w:r>
              <w:rPr>
                <w:rFonts w:hint="eastAsia" w:ascii="宋体" w:hAnsi="宋体" w:cs="宋体"/>
                <w:kern w:val="0"/>
                <w:sz w:val="18"/>
                <w:szCs w:val="18"/>
              </w:rPr>
              <w:t>■公开查阅</w:t>
            </w:r>
            <w:r>
              <w:rPr>
                <w:rFonts w:ascii="宋体" w:hAnsi="宋体" w:cs="宋体"/>
                <w:kern w:val="0"/>
                <w:sz w:val="18"/>
                <w:szCs w:val="18"/>
                <w:u w:val="single"/>
              </w:rPr>
              <w:t xml:space="preserve"> </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09" w:type="dxa"/>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551"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20" w:type="dxa"/>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ascii="宋体" w:cs="宋体"/>
                <w:kern w:val="0"/>
                <w:sz w:val="18"/>
                <w:szCs w:val="18"/>
              </w:rPr>
            </w:pPr>
            <w:r>
              <w:rPr>
                <w:rFonts w:ascii="宋体" w:hAnsi="宋体" w:cs="宋体"/>
                <w:kern w:val="0"/>
                <w:sz w:val="18"/>
                <w:szCs w:val="18"/>
              </w:rPr>
              <w:t>7</w:t>
            </w:r>
          </w:p>
        </w:tc>
        <w:tc>
          <w:tcPr>
            <w:tcW w:w="1072" w:type="dxa"/>
            <w:vAlign w:val="center"/>
          </w:tcPr>
          <w:p>
            <w:pPr>
              <w:widowControl/>
              <w:jc w:val="center"/>
              <w:rPr>
                <w:rFonts w:ascii="宋体" w:cs="宋体"/>
                <w:kern w:val="0"/>
                <w:sz w:val="18"/>
                <w:szCs w:val="18"/>
              </w:rPr>
            </w:pPr>
            <w:r>
              <w:rPr>
                <w:rFonts w:hint="eastAsia" w:ascii="宋体" w:hAnsi="宋体" w:cs="宋体"/>
                <w:kern w:val="0"/>
                <w:sz w:val="18"/>
                <w:szCs w:val="18"/>
              </w:rPr>
              <w:t>历史文化名城名镇名村保护</w:t>
            </w:r>
          </w:p>
        </w:tc>
        <w:tc>
          <w:tcPr>
            <w:tcW w:w="1701" w:type="dxa"/>
            <w:vAlign w:val="center"/>
          </w:tcPr>
          <w:p>
            <w:pPr>
              <w:widowControl/>
              <w:jc w:val="left"/>
              <w:rPr>
                <w:rFonts w:ascii="宋体" w:cs="宋体"/>
                <w:kern w:val="0"/>
                <w:sz w:val="18"/>
                <w:szCs w:val="18"/>
              </w:rPr>
            </w:pPr>
            <w:r>
              <w:rPr>
                <w:rFonts w:hint="eastAsia" w:ascii="宋体" w:hAnsi="宋体" w:cs="宋体"/>
                <w:kern w:val="0"/>
                <w:sz w:val="18"/>
                <w:szCs w:val="18"/>
              </w:rPr>
              <w:t>在改变园林绿地、河湖水系等自然状态的活动中，对传统格局、历史风貌或者历史建筑构成破坏性影响</w:t>
            </w:r>
          </w:p>
        </w:tc>
        <w:tc>
          <w:tcPr>
            <w:tcW w:w="2693" w:type="dxa"/>
            <w:vAlign w:val="center"/>
          </w:tcPr>
          <w:p>
            <w:pPr>
              <w:widowControl/>
              <w:jc w:val="left"/>
              <w:rPr>
                <w:rFonts w:ascii="宋体" w:cs="宋体"/>
                <w:kern w:val="0"/>
                <w:sz w:val="18"/>
                <w:szCs w:val="18"/>
              </w:rPr>
            </w:pPr>
            <w:r>
              <w:rPr>
                <w:rFonts w:ascii="宋体" w:hAnsi="宋体" w:cs="宋体"/>
                <w:kern w:val="0"/>
                <w:sz w:val="18"/>
                <w:szCs w:val="18"/>
              </w:rPr>
              <w:t>1.</w:t>
            </w:r>
            <w:r>
              <w:rPr>
                <w:rFonts w:hint="eastAsia" w:ascii="宋体" w:hAnsi="宋体" w:cs="宋体"/>
                <w:kern w:val="0"/>
                <w:sz w:val="18"/>
                <w:szCs w:val="18"/>
              </w:rPr>
              <w:t>机构职能、权责清单、执法人员名单；</w:t>
            </w:r>
            <w:r>
              <w:rPr>
                <w:rFonts w:ascii="宋体" w:cs="宋体"/>
                <w:kern w:val="0"/>
                <w:sz w:val="18"/>
                <w:szCs w:val="18"/>
              </w:rPr>
              <w:br w:type="textWrapping"/>
            </w:r>
            <w:r>
              <w:rPr>
                <w:rFonts w:ascii="宋体" w:hAnsi="宋体" w:cs="宋体"/>
                <w:kern w:val="0"/>
                <w:sz w:val="18"/>
                <w:szCs w:val="18"/>
              </w:rPr>
              <w:t>2.</w:t>
            </w:r>
            <w:r>
              <w:rPr>
                <w:rFonts w:hint="eastAsia" w:ascii="宋体" w:hAnsi="宋体" w:cs="宋体"/>
                <w:kern w:val="0"/>
                <w:sz w:val="18"/>
                <w:szCs w:val="18"/>
              </w:rPr>
              <w:t>执法程序或行政强制流程图；</w:t>
            </w:r>
            <w:r>
              <w:rPr>
                <w:rFonts w:ascii="宋体" w:cs="宋体"/>
                <w:kern w:val="0"/>
                <w:sz w:val="18"/>
                <w:szCs w:val="18"/>
              </w:rPr>
              <w:br w:type="textWrapping"/>
            </w:r>
            <w:r>
              <w:rPr>
                <w:rFonts w:ascii="宋体" w:hAnsi="宋体" w:cs="宋体"/>
                <w:kern w:val="0"/>
                <w:sz w:val="18"/>
                <w:szCs w:val="18"/>
              </w:rPr>
              <w:t>3.</w:t>
            </w:r>
            <w:r>
              <w:rPr>
                <w:rFonts w:hint="eastAsia" w:ascii="宋体" w:hAnsi="宋体" w:cs="宋体"/>
                <w:kern w:val="0"/>
                <w:sz w:val="18"/>
                <w:szCs w:val="18"/>
              </w:rPr>
              <w:t>执法依据；</w:t>
            </w:r>
            <w:r>
              <w:rPr>
                <w:rFonts w:ascii="宋体" w:cs="宋体"/>
                <w:kern w:val="0"/>
                <w:sz w:val="18"/>
                <w:szCs w:val="18"/>
              </w:rPr>
              <w:br w:type="textWrapping"/>
            </w:r>
            <w:r>
              <w:rPr>
                <w:rFonts w:ascii="宋体" w:hAnsi="宋体" w:cs="宋体"/>
                <w:kern w:val="0"/>
                <w:sz w:val="18"/>
                <w:szCs w:val="18"/>
              </w:rPr>
              <w:t>4.</w:t>
            </w:r>
            <w:r>
              <w:rPr>
                <w:rFonts w:hint="eastAsia" w:ascii="宋体" w:hAnsi="宋体" w:cs="宋体"/>
                <w:kern w:val="0"/>
                <w:sz w:val="18"/>
                <w:szCs w:val="18"/>
              </w:rPr>
              <w:t>行政处罚自由裁量基准；</w:t>
            </w:r>
            <w:r>
              <w:rPr>
                <w:rFonts w:ascii="宋体" w:cs="宋体"/>
                <w:kern w:val="0"/>
                <w:sz w:val="18"/>
                <w:szCs w:val="18"/>
              </w:rPr>
              <w:br w:type="textWrapping"/>
            </w:r>
            <w:r>
              <w:rPr>
                <w:rFonts w:ascii="宋体" w:hAnsi="宋体" w:cs="宋体"/>
                <w:kern w:val="0"/>
                <w:sz w:val="18"/>
                <w:szCs w:val="18"/>
              </w:rPr>
              <w:t>5.</w:t>
            </w:r>
            <w:r>
              <w:rPr>
                <w:rFonts w:hint="eastAsia" w:ascii="宋体" w:hAnsi="宋体" w:cs="宋体"/>
                <w:kern w:val="0"/>
                <w:sz w:val="18"/>
                <w:szCs w:val="18"/>
              </w:rPr>
              <w:t>咨询、监督投诉方式；</w:t>
            </w:r>
            <w:r>
              <w:rPr>
                <w:rFonts w:ascii="宋体" w:cs="宋体"/>
                <w:kern w:val="0"/>
                <w:sz w:val="18"/>
                <w:szCs w:val="18"/>
              </w:rPr>
              <w:br w:type="textWrapping"/>
            </w:r>
            <w:r>
              <w:rPr>
                <w:rFonts w:ascii="宋体" w:hAnsi="宋体" w:cs="宋体"/>
                <w:kern w:val="0"/>
                <w:sz w:val="18"/>
                <w:szCs w:val="18"/>
              </w:rPr>
              <w:t>6.</w:t>
            </w:r>
            <w:r>
              <w:rPr>
                <w:rFonts w:hint="eastAsia" w:ascii="宋体" w:hAnsi="宋体" w:cs="宋体"/>
                <w:kern w:val="0"/>
                <w:sz w:val="18"/>
                <w:szCs w:val="18"/>
              </w:rPr>
              <w:t>处罚决定；</w:t>
            </w:r>
            <w:r>
              <w:rPr>
                <w:rFonts w:ascii="宋体" w:cs="宋体"/>
                <w:kern w:val="0"/>
                <w:sz w:val="18"/>
                <w:szCs w:val="18"/>
              </w:rPr>
              <w:br w:type="textWrapping"/>
            </w:r>
            <w:r>
              <w:rPr>
                <w:rFonts w:ascii="宋体" w:hAnsi="宋体" w:cs="宋体"/>
                <w:kern w:val="0"/>
                <w:sz w:val="18"/>
                <w:szCs w:val="18"/>
              </w:rPr>
              <w:t>7.</w:t>
            </w:r>
            <w:r>
              <w:rPr>
                <w:rFonts w:hint="eastAsia" w:ascii="宋体" w:hAnsi="宋体" w:cs="宋体"/>
                <w:kern w:val="0"/>
                <w:sz w:val="18"/>
                <w:szCs w:val="18"/>
              </w:rPr>
              <w:t>救济渠道。</w:t>
            </w:r>
          </w:p>
        </w:tc>
        <w:tc>
          <w:tcPr>
            <w:tcW w:w="992" w:type="dxa"/>
            <w:vAlign w:val="center"/>
          </w:tcPr>
          <w:p>
            <w:pPr>
              <w:widowControl/>
              <w:jc w:val="left"/>
              <w:rPr>
                <w:rFonts w:ascii="宋体" w:cs="宋体"/>
                <w:kern w:val="0"/>
                <w:sz w:val="18"/>
                <w:szCs w:val="18"/>
              </w:rPr>
            </w:pPr>
            <w:r>
              <w:rPr>
                <w:rFonts w:hint="eastAsia" w:ascii="宋体" w:hAnsi="宋体" w:cs="宋体"/>
                <w:kern w:val="0"/>
                <w:sz w:val="18"/>
                <w:szCs w:val="18"/>
              </w:rPr>
              <w:t>《历史文化名城名镇名村保护条例》</w:t>
            </w:r>
          </w:p>
        </w:tc>
        <w:tc>
          <w:tcPr>
            <w:tcW w:w="1701" w:type="dxa"/>
            <w:vAlign w:val="center"/>
          </w:tcPr>
          <w:p>
            <w:pPr>
              <w:widowControl/>
              <w:jc w:val="left"/>
              <w:rPr>
                <w:rFonts w:ascii="宋体" w:cs="宋体"/>
                <w:kern w:val="0"/>
                <w:sz w:val="18"/>
                <w:szCs w:val="18"/>
              </w:rPr>
            </w:pPr>
            <w:r>
              <w:rPr>
                <w:rFonts w:ascii="宋体" w:hAnsi="宋体" w:cs="宋体"/>
                <w:kern w:val="0"/>
                <w:sz w:val="18"/>
                <w:szCs w:val="18"/>
              </w:rPr>
              <w:t>1.</w:t>
            </w:r>
            <w:r>
              <w:rPr>
                <w:rFonts w:hint="eastAsia" w:ascii="宋体" w:hAnsi="宋体" w:cs="宋体"/>
                <w:kern w:val="0"/>
                <w:sz w:val="18"/>
                <w:szCs w:val="18"/>
              </w:rPr>
              <w:t>除处罚决定外其他内容：长期公开（动态调整）；</w:t>
            </w:r>
            <w:r>
              <w:rPr>
                <w:rFonts w:ascii="宋体" w:cs="宋体"/>
                <w:kern w:val="0"/>
                <w:sz w:val="18"/>
                <w:szCs w:val="18"/>
              </w:rPr>
              <w:br w:type="textWrapping"/>
            </w:r>
            <w:r>
              <w:rPr>
                <w:rFonts w:ascii="宋体" w:hAnsi="宋体" w:cs="宋体"/>
                <w:kern w:val="0"/>
                <w:sz w:val="18"/>
                <w:szCs w:val="18"/>
              </w:rPr>
              <w:t>2.</w:t>
            </w:r>
            <w:r>
              <w:rPr>
                <w:rFonts w:hint="eastAsia" w:ascii="宋体" w:hAnsi="宋体" w:cs="宋体"/>
                <w:kern w:val="0"/>
                <w:sz w:val="18"/>
                <w:szCs w:val="18"/>
              </w:rPr>
              <w:t>处罚决定：</w:t>
            </w:r>
            <w:r>
              <w:rPr>
                <w:rFonts w:ascii="宋体" w:hAnsi="宋体" w:cs="宋体"/>
                <w:kern w:val="0"/>
                <w:sz w:val="18"/>
                <w:szCs w:val="18"/>
              </w:rPr>
              <w:t>20</w:t>
            </w:r>
            <w:r>
              <w:rPr>
                <w:rFonts w:hint="eastAsia" w:ascii="宋体" w:hAnsi="宋体" w:cs="宋体"/>
                <w:kern w:val="0"/>
                <w:sz w:val="18"/>
                <w:szCs w:val="18"/>
              </w:rPr>
              <w:t>个工作日内。</w:t>
            </w:r>
          </w:p>
        </w:tc>
        <w:tc>
          <w:tcPr>
            <w:tcW w:w="1418" w:type="dxa"/>
            <w:vAlign w:val="center"/>
          </w:tcPr>
          <w:p>
            <w:pPr>
              <w:widowControl/>
              <w:jc w:val="left"/>
              <w:rPr>
                <w:rFonts w:ascii="宋体" w:cs="宋体"/>
                <w:kern w:val="0"/>
                <w:sz w:val="18"/>
                <w:szCs w:val="18"/>
              </w:rPr>
            </w:pPr>
            <w:r>
              <w:rPr>
                <w:rFonts w:hint="eastAsia" w:ascii="宋体" w:hAnsi="宋体" w:cs="宋体"/>
                <w:kern w:val="0"/>
                <w:sz w:val="18"/>
                <w:szCs w:val="18"/>
              </w:rPr>
              <w:t>城市管理行政执法部门或相关行政主管部门</w:t>
            </w:r>
          </w:p>
        </w:tc>
        <w:tc>
          <w:tcPr>
            <w:tcW w:w="1223" w:type="dxa"/>
            <w:vAlign w:val="center"/>
          </w:tcPr>
          <w:p>
            <w:pPr>
              <w:widowControl/>
              <w:jc w:val="left"/>
              <w:rPr>
                <w:rFonts w:ascii="宋体" w:cs="宋体"/>
                <w:kern w:val="0"/>
                <w:sz w:val="18"/>
                <w:szCs w:val="18"/>
              </w:rPr>
            </w:pPr>
            <w:r>
              <w:rPr>
                <w:rFonts w:hint="eastAsia" w:ascii="宋体" w:hAnsi="宋体" w:cs="宋体"/>
                <w:kern w:val="0"/>
                <w:sz w:val="18"/>
                <w:szCs w:val="18"/>
              </w:rPr>
              <w:t>■政府网站</w:t>
            </w:r>
            <w:r>
              <w:rPr>
                <w:rFonts w:ascii="宋体" w:hAnsi="宋体" w:cs="宋体"/>
                <w:kern w:val="0"/>
                <w:sz w:val="18"/>
                <w:szCs w:val="18"/>
              </w:rPr>
              <w:t xml:space="preserve">      </w:t>
            </w:r>
            <w:r>
              <w:rPr>
                <w:rFonts w:ascii="宋体" w:hAnsi="宋体" w:cs="宋体"/>
                <w:kern w:val="0"/>
                <w:sz w:val="18"/>
                <w:szCs w:val="18"/>
              </w:rPr>
              <w:br w:type="textWrapping"/>
            </w:r>
            <w:r>
              <w:rPr>
                <w:rFonts w:hint="eastAsia" w:ascii="宋体" w:hAnsi="宋体" w:cs="宋体"/>
                <w:kern w:val="0"/>
                <w:sz w:val="18"/>
                <w:szCs w:val="18"/>
              </w:rPr>
              <w:t>■公开查阅</w:t>
            </w:r>
            <w:r>
              <w:rPr>
                <w:rFonts w:ascii="宋体" w:hAnsi="宋体" w:cs="宋体"/>
                <w:kern w:val="0"/>
                <w:sz w:val="18"/>
                <w:szCs w:val="18"/>
                <w:u w:val="single"/>
              </w:rPr>
              <w:t xml:space="preserve"> </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09" w:type="dxa"/>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551"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20" w:type="dxa"/>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ascii="宋体" w:cs="宋体"/>
                <w:kern w:val="0"/>
                <w:sz w:val="18"/>
                <w:szCs w:val="18"/>
              </w:rPr>
            </w:pPr>
            <w:r>
              <w:rPr>
                <w:rFonts w:ascii="宋体" w:hAnsi="宋体" w:cs="宋体"/>
                <w:kern w:val="0"/>
                <w:sz w:val="18"/>
                <w:szCs w:val="18"/>
              </w:rPr>
              <w:t>8</w:t>
            </w:r>
          </w:p>
        </w:tc>
        <w:tc>
          <w:tcPr>
            <w:tcW w:w="1072" w:type="dxa"/>
            <w:vAlign w:val="center"/>
          </w:tcPr>
          <w:p>
            <w:pPr>
              <w:widowControl/>
              <w:jc w:val="center"/>
              <w:rPr>
                <w:rFonts w:ascii="宋体" w:cs="宋体"/>
                <w:kern w:val="0"/>
                <w:sz w:val="18"/>
                <w:szCs w:val="18"/>
              </w:rPr>
            </w:pPr>
            <w:r>
              <w:rPr>
                <w:rFonts w:hint="eastAsia" w:ascii="宋体" w:hAnsi="宋体" w:cs="宋体"/>
                <w:kern w:val="0"/>
                <w:sz w:val="18"/>
                <w:szCs w:val="18"/>
              </w:rPr>
              <w:t>历史文化名城名镇名村保护</w:t>
            </w:r>
          </w:p>
        </w:tc>
        <w:tc>
          <w:tcPr>
            <w:tcW w:w="1701" w:type="dxa"/>
            <w:vAlign w:val="center"/>
          </w:tcPr>
          <w:p>
            <w:pPr>
              <w:widowControl/>
              <w:jc w:val="left"/>
              <w:rPr>
                <w:rFonts w:ascii="宋体" w:cs="宋体"/>
                <w:kern w:val="0"/>
                <w:sz w:val="18"/>
                <w:szCs w:val="18"/>
              </w:rPr>
            </w:pPr>
            <w:r>
              <w:rPr>
                <w:rFonts w:hint="eastAsia" w:ascii="宋体" w:hAnsi="宋体" w:cs="宋体"/>
                <w:kern w:val="0"/>
                <w:sz w:val="18"/>
                <w:szCs w:val="18"/>
              </w:rPr>
              <w:t>在核心保护范围内进行影视摄制、举办大型群众性活动中，对传统格局、历史风貌或者历史建筑构成破坏性影响</w:t>
            </w:r>
          </w:p>
        </w:tc>
        <w:tc>
          <w:tcPr>
            <w:tcW w:w="2693" w:type="dxa"/>
            <w:vAlign w:val="center"/>
          </w:tcPr>
          <w:p>
            <w:pPr>
              <w:widowControl/>
              <w:jc w:val="left"/>
              <w:rPr>
                <w:rFonts w:ascii="宋体" w:cs="宋体"/>
                <w:kern w:val="0"/>
                <w:sz w:val="18"/>
                <w:szCs w:val="18"/>
              </w:rPr>
            </w:pPr>
            <w:r>
              <w:rPr>
                <w:rFonts w:ascii="宋体" w:hAnsi="宋体" w:cs="宋体"/>
                <w:kern w:val="0"/>
                <w:sz w:val="18"/>
                <w:szCs w:val="18"/>
              </w:rPr>
              <w:t>1.</w:t>
            </w:r>
            <w:r>
              <w:rPr>
                <w:rFonts w:hint="eastAsia" w:ascii="宋体" w:hAnsi="宋体" w:cs="宋体"/>
                <w:kern w:val="0"/>
                <w:sz w:val="18"/>
                <w:szCs w:val="18"/>
              </w:rPr>
              <w:t>机构职能、权责清单、执法人员名单；</w:t>
            </w:r>
            <w:r>
              <w:rPr>
                <w:rFonts w:ascii="宋体" w:cs="宋体"/>
                <w:kern w:val="0"/>
                <w:sz w:val="18"/>
                <w:szCs w:val="18"/>
              </w:rPr>
              <w:br w:type="textWrapping"/>
            </w:r>
            <w:r>
              <w:rPr>
                <w:rFonts w:ascii="宋体" w:hAnsi="宋体" w:cs="宋体"/>
                <w:kern w:val="0"/>
                <w:sz w:val="18"/>
                <w:szCs w:val="18"/>
              </w:rPr>
              <w:t>2.</w:t>
            </w:r>
            <w:r>
              <w:rPr>
                <w:rFonts w:hint="eastAsia" w:ascii="宋体" w:hAnsi="宋体" w:cs="宋体"/>
                <w:kern w:val="0"/>
                <w:sz w:val="18"/>
                <w:szCs w:val="18"/>
              </w:rPr>
              <w:t>执法程序或行政强制流程图；</w:t>
            </w:r>
            <w:r>
              <w:rPr>
                <w:rFonts w:ascii="宋体" w:cs="宋体"/>
                <w:kern w:val="0"/>
                <w:sz w:val="18"/>
                <w:szCs w:val="18"/>
              </w:rPr>
              <w:br w:type="textWrapping"/>
            </w:r>
            <w:r>
              <w:rPr>
                <w:rFonts w:ascii="宋体" w:hAnsi="宋体" w:cs="宋体"/>
                <w:kern w:val="0"/>
                <w:sz w:val="18"/>
                <w:szCs w:val="18"/>
              </w:rPr>
              <w:t>3.</w:t>
            </w:r>
            <w:r>
              <w:rPr>
                <w:rFonts w:hint="eastAsia" w:ascii="宋体" w:hAnsi="宋体" w:cs="宋体"/>
                <w:kern w:val="0"/>
                <w:sz w:val="18"/>
                <w:szCs w:val="18"/>
              </w:rPr>
              <w:t>执法依据；</w:t>
            </w:r>
            <w:r>
              <w:rPr>
                <w:rFonts w:ascii="宋体" w:cs="宋体"/>
                <w:kern w:val="0"/>
                <w:sz w:val="18"/>
                <w:szCs w:val="18"/>
              </w:rPr>
              <w:br w:type="textWrapping"/>
            </w:r>
            <w:r>
              <w:rPr>
                <w:rFonts w:ascii="宋体" w:hAnsi="宋体" w:cs="宋体"/>
                <w:kern w:val="0"/>
                <w:sz w:val="18"/>
                <w:szCs w:val="18"/>
              </w:rPr>
              <w:t>4.</w:t>
            </w:r>
            <w:r>
              <w:rPr>
                <w:rFonts w:hint="eastAsia" w:ascii="宋体" w:hAnsi="宋体" w:cs="宋体"/>
                <w:kern w:val="0"/>
                <w:sz w:val="18"/>
                <w:szCs w:val="18"/>
              </w:rPr>
              <w:t>行政处罚自由裁量基准；</w:t>
            </w:r>
            <w:r>
              <w:rPr>
                <w:rFonts w:ascii="宋体" w:cs="宋体"/>
                <w:kern w:val="0"/>
                <w:sz w:val="18"/>
                <w:szCs w:val="18"/>
              </w:rPr>
              <w:br w:type="textWrapping"/>
            </w:r>
            <w:r>
              <w:rPr>
                <w:rFonts w:ascii="宋体" w:hAnsi="宋体" w:cs="宋体"/>
                <w:kern w:val="0"/>
                <w:sz w:val="18"/>
                <w:szCs w:val="18"/>
              </w:rPr>
              <w:t>5.</w:t>
            </w:r>
            <w:r>
              <w:rPr>
                <w:rFonts w:hint="eastAsia" w:ascii="宋体" w:hAnsi="宋体" w:cs="宋体"/>
                <w:kern w:val="0"/>
                <w:sz w:val="18"/>
                <w:szCs w:val="18"/>
              </w:rPr>
              <w:t>咨询、监督投诉方式；</w:t>
            </w:r>
            <w:r>
              <w:rPr>
                <w:rFonts w:ascii="宋体" w:cs="宋体"/>
                <w:kern w:val="0"/>
                <w:sz w:val="18"/>
                <w:szCs w:val="18"/>
              </w:rPr>
              <w:br w:type="textWrapping"/>
            </w:r>
            <w:r>
              <w:rPr>
                <w:rFonts w:ascii="宋体" w:hAnsi="宋体" w:cs="宋体"/>
                <w:kern w:val="0"/>
                <w:sz w:val="18"/>
                <w:szCs w:val="18"/>
              </w:rPr>
              <w:t>6.</w:t>
            </w:r>
            <w:r>
              <w:rPr>
                <w:rFonts w:hint="eastAsia" w:ascii="宋体" w:hAnsi="宋体" w:cs="宋体"/>
                <w:kern w:val="0"/>
                <w:sz w:val="18"/>
                <w:szCs w:val="18"/>
              </w:rPr>
              <w:t>处罚决定；</w:t>
            </w:r>
            <w:r>
              <w:rPr>
                <w:rFonts w:ascii="宋体" w:cs="宋体"/>
                <w:kern w:val="0"/>
                <w:sz w:val="18"/>
                <w:szCs w:val="18"/>
              </w:rPr>
              <w:br w:type="textWrapping"/>
            </w:r>
            <w:r>
              <w:rPr>
                <w:rFonts w:ascii="宋体" w:hAnsi="宋体" w:cs="宋体"/>
                <w:kern w:val="0"/>
                <w:sz w:val="18"/>
                <w:szCs w:val="18"/>
              </w:rPr>
              <w:t>7.</w:t>
            </w:r>
            <w:r>
              <w:rPr>
                <w:rFonts w:hint="eastAsia" w:ascii="宋体" w:hAnsi="宋体" w:cs="宋体"/>
                <w:kern w:val="0"/>
                <w:sz w:val="18"/>
                <w:szCs w:val="18"/>
              </w:rPr>
              <w:t>救济渠道。</w:t>
            </w:r>
          </w:p>
        </w:tc>
        <w:tc>
          <w:tcPr>
            <w:tcW w:w="992" w:type="dxa"/>
            <w:vAlign w:val="center"/>
          </w:tcPr>
          <w:p>
            <w:pPr>
              <w:widowControl/>
              <w:jc w:val="left"/>
              <w:rPr>
                <w:rFonts w:ascii="宋体" w:cs="宋体"/>
                <w:kern w:val="0"/>
                <w:sz w:val="18"/>
                <w:szCs w:val="18"/>
              </w:rPr>
            </w:pPr>
            <w:r>
              <w:rPr>
                <w:rFonts w:hint="eastAsia" w:ascii="宋体" w:hAnsi="宋体" w:cs="宋体"/>
                <w:kern w:val="0"/>
                <w:sz w:val="18"/>
                <w:szCs w:val="18"/>
              </w:rPr>
              <w:t>《历史文化名城名镇名村保护条例》</w:t>
            </w:r>
          </w:p>
        </w:tc>
        <w:tc>
          <w:tcPr>
            <w:tcW w:w="1701" w:type="dxa"/>
            <w:vAlign w:val="center"/>
          </w:tcPr>
          <w:p>
            <w:pPr>
              <w:widowControl/>
              <w:jc w:val="left"/>
              <w:rPr>
                <w:rFonts w:ascii="宋体" w:cs="宋体"/>
                <w:kern w:val="0"/>
                <w:sz w:val="18"/>
                <w:szCs w:val="18"/>
              </w:rPr>
            </w:pPr>
            <w:r>
              <w:rPr>
                <w:rFonts w:ascii="宋体" w:hAnsi="宋体" w:cs="宋体"/>
                <w:kern w:val="0"/>
                <w:sz w:val="18"/>
                <w:szCs w:val="18"/>
              </w:rPr>
              <w:t>1.</w:t>
            </w:r>
            <w:r>
              <w:rPr>
                <w:rFonts w:hint="eastAsia" w:ascii="宋体" w:hAnsi="宋体" w:cs="宋体"/>
                <w:kern w:val="0"/>
                <w:sz w:val="18"/>
                <w:szCs w:val="18"/>
              </w:rPr>
              <w:t>除处罚决定外其他内容：长期公开（动态调整）；</w:t>
            </w:r>
            <w:r>
              <w:rPr>
                <w:rFonts w:ascii="宋体" w:cs="宋体"/>
                <w:kern w:val="0"/>
                <w:sz w:val="18"/>
                <w:szCs w:val="18"/>
              </w:rPr>
              <w:br w:type="textWrapping"/>
            </w:r>
            <w:r>
              <w:rPr>
                <w:rFonts w:ascii="宋体" w:hAnsi="宋体" w:cs="宋体"/>
                <w:kern w:val="0"/>
                <w:sz w:val="18"/>
                <w:szCs w:val="18"/>
              </w:rPr>
              <w:t>2.</w:t>
            </w:r>
            <w:r>
              <w:rPr>
                <w:rFonts w:hint="eastAsia" w:ascii="宋体" w:hAnsi="宋体" w:cs="宋体"/>
                <w:kern w:val="0"/>
                <w:sz w:val="18"/>
                <w:szCs w:val="18"/>
              </w:rPr>
              <w:t>处罚决定：</w:t>
            </w:r>
            <w:r>
              <w:rPr>
                <w:rFonts w:ascii="宋体" w:hAnsi="宋体" w:cs="宋体"/>
                <w:kern w:val="0"/>
                <w:sz w:val="18"/>
                <w:szCs w:val="18"/>
              </w:rPr>
              <w:t>20</w:t>
            </w:r>
            <w:r>
              <w:rPr>
                <w:rFonts w:hint="eastAsia" w:ascii="宋体" w:hAnsi="宋体" w:cs="宋体"/>
                <w:kern w:val="0"/>
                <w:sz w:val="18"/>
                <w:szCs w:val="18"/>
              </w:rPr>
              <w:t>个工作日内。</w:t>
            </w:r>
          </w:p>
        </w:tc>
        <w:tc>
          <w:tcPr>
            <w:tcW w:w="1418" w:type="dxa"/>
            <w:vAlign w:val="center"/>
          </w:tcPr>
          <w:p>
            <w:pPr>
              <w:widowControl/>
              <w:jc w:val="left"/>
              <w:rPr>
                <w:rFonts w:ascii="宋体" w:cs="宋体"/>
                <w:kern w:val="0"/>
                <w:sz w:val="18"/>
                <w:szCs w:val="18"/>
              </w:rPr>
            </w:pPr>
            <w:r>
              <w:rPr>
                <w:rFonts w:hint="eastAsia" w:ascii="宋体" w:hAnsi="宋体" w:cs="宋体"/>
                <w:kern w:val="0"/>
                <w:sz w:val="18"/>
                <w:szCs w:val="18"/>
              </w:rPr>
              <w:t>城市管理行政执法部门或相关行政主管部门</w:t>
            </w:r>
          </w:p>
        </w:tc>
        <w:tc>
          <w:tcPr>
            <w:tcW w:w="1223" w:type="dxa"/>
            <w:vAlign w:val="center"/>
          </w:tcPr>
          <w:p>
            <w:pPr>
              <w:widowControl/>
              <w:jc w:val="left"/>
              <w:rPr>
                <w:rFonts w:ascii="宋体" w:cs="宋体"/>
                <w:kern w:val="0"/>
                <w:sz w:val="18"/>
                <w:szCs w:val="18"/>
              </w:rPr>
            </w:pPr>
            <w:r>
              <w:rPr>
                <w:rFonts w:hint="eastAsia" w:ascii="宋体" w:hAnsi="宋体" w:cs="宋体"/>
                <w:kern w:val="0"/>
                <w:sz w:val="18"/>
                <w:szCs w:val="18"/>
              </w:rPr>
              <w:t>■政府网站</w:t>
            </w:r>
            <w:r>
              <w:rPr>
                <w:rFonts w:ascii="宋体" w:hAnsi="宋体" w:cs="宋体"/>
                <w:kern w:val="0"/>
                <w:sz w:val="18"/>
                <w:szCs w:val="18"/>
              </w:rPr>
              <w:t xml:space="preserve">      </w:t>
            </w:r>
            <w:r>
              <w:rPr>
                <w:rFonts w:ascii="宋体" w:hAnsi="宋体" w:cs="宋体"/>
                <w:kern w:val="0"/>
                <w:sz w:val="18"/>
                <w:szCs w:val="18"/>
              </w:rPr>
              <w:br w:type="textWrapping"/>
            </w:r>
            <w:r>
              <w:rPr>
                <w:rFonts w:hint="eastAsia" w:ascii="宋体" w:hAnsi="宋体" w:cs="宋体"/>
                <w:kern w:val="0"/>
                <w:sz w:val="18"/>
                <w:szCs w:val="18"/>
              </w:rPr>
              <w:t>■公开查阅</w:t>
            </w:r>
            <w:r>
              <w:rPr>
                <w:rFonts w:ascii="宋体" w:hAnsi="宋体" w:cs="宋体"/>
                <w:kern w:val="0"/>
                <w:sz w:val="18"/>
                <w:szCs w:val="18"/>
                <w:u w:val="single"/>
              </w:rPr>
              <w:t xml:space="preserve"> </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09" w:type="dxa"/>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551"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20" w:type="dxa"/>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ascii="宋体" w:cs="宋体"/>
                <w:kern w:val="0"/>
                <w:sz w:val="18"/>
                <w:szCs w:val="18"/>
              </w:rPr>
            </w:pPr>
            <w:r>
              <w:rPr>
                <w:rFonts w:ascii="宋体" w:hAnsi="宋体" w:cs="宋体"/>
                <w:kern w:val="0"/>
                <w:sz w:val="18"/>
                <w:szCs w:val="18"/>
              </w:rPr>
              <w:t>9</w:t>
            </w:r>
          </w:p>
        </w:tc>
        <w:tc>
          <w:tcPr>
            <w:tcW w:w="1072" w:type="dxa"/>
            <w:vAlign w:val="center"/>
          </w:tcPr>
          <w:p>
            <w:pPr>
              <w:widowControl/>
              <w:jc w:val="center"/>
              <w:rPr>
                <w:rFonts w:ascii="宋体" w:cs="宋体"/>
                <w:kern w:val="0"/>
                <w:sz w:val="18"/>
                <w:szCs w:val="18"/>
              </w:rPr>
            </w:pPr>
            <w:r>
              <w:rPr>
                <w:rFonts w:hint="eastAsia" w:ascii="宋体" w:hAnsi="宋体" w:cs="宋体"/>
                <w:kern w:val="0"/>
                <w:sz w:val="18"/>
                <w:szCs w:val="18"/>
              </w:rPr>
              <w:t>历史文化名城名镇名村保护</w:t>
            </w:r>
          </w:p>
        </w:tc>
        <w:tc>
          <w:tcPr>
            <w:tcW w:w="1701" w:type="dxa"/>
            <w:vAlign w:val="center"/>
          </w:tcPr>
          <w:p>
            <w:pPr>
              <w:widowControl/>
              <w:jc w:val="left"/>
              <w:rPr>
                <w:rFonts w:ascii="宋体" w:cs="宋体"/>
                <w:kern w:val="0"/>
                <w:sz w:val="18"/>
                <w:szCs w:val="18"/>
              </w:rPr>
            </w:pPr>
            <w:r>
              <w:rPr>
                <w:rFonts w:hint="eastAsia" w:ascii="宋体" w:hAnsi="宋体" w:cs="宋体"/>
                <w:kern w:val="0"/>
                <w:sz w:val="18"/>
                <w:szCs w:val="18"/>
              </w:rPr>
              <w:t>在其他影响传统格局、历史风貌或者历史建筑的活动中，构成破坏性影响</w:t>
            </w:r>
          </w:p>
        </w:tc>
        <w:tc>
          <w:tcPr>
            <w:tcW w:w="2693" w:type="dxa"/>
            <w:vAlign w:val="center"/>
          </w:tcPr>
          <w:p>
            <w:pPr>
              <w:widowControl/>
              <w:jc w:val="left"/>
              <w:rPr>
                <w:rFonts w:ascii="宋体" w:cs="宋体"/>
                <w:kern w:val="0"/>
                <w:sz w:val="18"/>
                <w:szCs w:val="18"/>
              </w:rPr>
            </w:pPr>
            <w:r>
              <w:rPr>
                <w:rFonts w:ascii="宋体" w:hAnsi="宋体" w:cs="宋体"/>
                <w:kern w:val="0"/>
                <w:sz w:val="18"/>
                <w:szCs w:val="18"/>
              </w:rPr>
              <w:t>1.</w:t>
            </w:r>
            <w:r>
              <w:rPr>
                <w:rFonts w:hint="eastAsia" w:ascii="宋体" w:hAnsi="宋体" w:cs="宋体"/>
                <w:kern w:val="0"/>
                <w:sz w:val="18"/>
                <w:szCs w:val="18"/>
              </w:rPr>
              <w:t>机构职能、权责清单、执法人员名单；</w:t>
            </w:r>
            <w:r>
              <w:rPr>
                <w:rFonts w:ascii="宋体" w:cs="宋体"/>
                <w:kern w:val="0"/>
                <w:sz w:val="18"/>
                <w:szCs w:val="18"/>
              </w:rPr>
              <w:br w:type="textWrapping"/>
            </w:r>
            <w:r>
              <w:rPr>
                <w:rFonts w:ascii="宋体" w:hAnsi="宋体" w:cs="宋体"/>
                <w:kern w:val="0"/>
                <w:sz w:val="18"/>
                <w:szCs w:val="18"/>
              </w:rPr>
              <w:t>2.</w:t>
            </w:r>
            <w:r>
              <w:rPr>
                <w:rFonts w:hint="eastAsia" w:ascii="宋体" w:hAnsi="宋体" w:cs="宋体"/>
                <w:kern w:val="0"/>
                <w:sz w:val="18"/>
                <w:szCs w:val="18"/>
              </w:rPr>
              <w:t>执法程序或行政强制流程图；</w:t>
            </w:r>
            <w:r>
              <w:rPr>
                <w:rFonts w:ascii="宋体" w:cs="宋体"/>
                <w:kern w:val="0"/>
                <w:sz w:val="18"/>
                <w:szCs w:val="18"/>
              </w:rPr>
              <w:br w:type="textWrapping"/>
            </w:r>
            <w:r>
              <w:rPr>
                <w:rFonts w:ascii="宋体" w:hAnsi="宋体" w:cs="宋体"/>
                <w:kern w:val="0"/>
                <w:sz w:val="18"/>
                <w:szCs w:val="18"/>
              </w:rPr>
              <w:t>3.</w:t>
            </w:r>
            <w:r>
              <w:rPr>
                <w:rFonts w:hint="eastAsia" w:ascii="宋体" w:hAnsi="宋体" w:cs="宋体"/>
                <w:kern w:val="0"/>
                <w:sz w:val="18"/>
                <w:szCs w:val="18"/>
              </w:rPr>
              <w:t>执法依据；</w:t>
            </w:r>
            <w:r>
              <w:rPr>
                <w:rFonts w:ascii="宋体" w:cs="宋体"/>
                <w:kern w:val="0"/>
                <w:sz w:val="18"/>
                <w:szCs w:val="18"/>
              </w:rPr>
              <w:br w:type="textWrapping"/>
            </w:r>
            <w:r>
              <w:rPr>
                <w:rFonts w:ascii="宋体" w:hAnsi="宋体" w:cs="宋体"/>
                <w:kern w:val="0"/>
                <w:sz w:val="18"/>
                <w:szCs w:val="18"/>
              </w:rPr>
              <w:t>4.</w:t>
            </w:r>
            <w:r>
              <w:rPr>
                <w:rFonts w:hint="eastAsia" w:ascii="宋体" w:hAnsi="宋体" w:cs="宋体"/>
                <w:kern w:val="0"/>
                <w:sz w:val="18"/>
                <w:szCs w:val="18"/>
              </w:rPr>
              <w:t>行政处罚自由裁量基准；</w:t>
            </w:r>
            <w:r>
              <w:rPr>
                <w:rFonts w:ascii="宋体" w:cs="宋体"/>
                <w:kern w:val="0"/>
                <w:sz w:val="18"/>
                <w:szCs w:val="18"/>
              </w:rPr>
              <w:br w:type="textWrapping"/>
            </w:r>
            <w:r>
              <w:rPr>
                <w:rFonts w:ascii="宋体" w:hAnsi="宋体" w:cs="宋体"/>
                <w:kern w:val="0"/>
                <w:sz w:val="18"/>
                <w:szCs w:val="18"/>
              </w:rPr>
              <w:t>5.</w:t>
            </w:r>
            <w:r>
              <w:rPr>
                <w:rFonts w:hint="eastAsia" w:ascii="宋体" w:hAnsi="宋体" w:cs="宋体"/>
                <w:kern w:val="0"/>
                <w:sz w:val="18"/>
                <w:szCs w:val="18"/>
              </w:rPr>
              <w:t>咨询、监督投诉方式；</w:t>
            </w:r>
            <w:r>
              <w:rPr>
                <w:rFonts w:ascii="宋体" w:cs="宋体"/>
                <w:kern w:val="0"/>
                <w:sz w:val="18"/>
                <w:szCs w:val="18"/>
              </w:rPr>
              <w:br w:type="textWrapping"/>
            </w:r>
            <w:r>
              <w:rPr>
                <w:rFonts w:ascii="宋体" w:hAnsi="宋体" w:cs="宋体"/>
                <w:kern w:val="0"/>
                <w:sz w:val="18"/>
                <w:szCs w:val="18"/>
              </w:rPr>
              <w:t>6.</w:t>
            </w:r>
            <w:r>
              <w:rPr>
                <w:rFonts w:hint="eastAsia" w:ascii="宋体" w:hAnsi="宋体" w:cs="宋体"/>
                <w:kern w:val="0"/>
                <w:sz w:val="18"/>
                <w:szCs w:val="18"/>
              </w:rPr>
              <w:t>处罚决定；</w:t>
            </w:r>
            <w:r>
              <w:rPr>
                <w:rFonts w:ascii="宋体" w:cs="宋体"/>
                <w:kern w:val="0"/>
                <w:sz w:val="18"/>
                <w:szCs w:val="18"/>
              </w:rPr>
              <w:br w:type="textWrapping"/>
            </w:r>
            <w:r>
              <w:rPr>
                <w:rFonts w:ascii="宋体" w:hAnsi="宋体" w:cs="宋体"/>
                <w:kern w:val="0"/>
                <w:sz w:val="18"/>
                <w:szCs w:val="18"/>
              </w:rPr>
              <w:t>7.</w:t>
            </w:r>
            <w:r>
              <w:rPr>
                <w:rFonts w:hint="eastAsia" w:ascii="宋体" w:hAnsi="宋体" w:cs="宋体"/>
                <w:kern w:val="0"/>
                <w:sz w:val="18"/>
                <w:szCs w:val="18"/>
              </w:rPr>
              <w:t>救济渠道。</w:t>
            </w:r>
          </w:p>
        </w:tc>
        <w:tc>
          <w:tcPr>
            <w:tcW w:w="992" w:type="dxa"/>
            <w:vAlign w:val="center"/>
          </w:tcPr>
          <w:p>
            <w:pPr>
              <w:widowControl/>
              <w:jc w:val="left"/>
              <w:rPr>
                <w:rFonts w:ascii="宋体" w:cs="宋体"/>
                <w:kern w:val="0"/>
                <w:sz w:val="18"/>
                <w:szCs w:val="18"/>
              </w:rPr>
            </w:pPr>
            <w:r>
              <w:rPr>
                <w:rFonts w:hint="eastAsia" w:ascii="宋体" w:hAnsi="宋体" w:cs="宋体"/>
                <w:kern w:val="0"/>
                <w:sz w:val="18"/>
                <w:szCs w:val="18"/>
              </w:rPr>
              <w:t>《历史文化名城名镇名村保护条例》</w:t>
            </w:r>
          </w:p>
        </w:tc>
        <w:tc>
          <w:tcPr>
            <w:tcW w:w="1701" w:type="dxa"/>
            <w:vAlign w:val="center"/>
          </w:tcPr>
          <w:p>
            <w:pPr>
              <w:widowControl/>
              <w:jc w:val="left"/>
              <w:rPr>
                <w:rFonts w:ascii="宋体" w:cs="宋体"/>
                <w:kern w:val="0"/>
                <w:sz w:val="18"/>
                <w:szCs w:val="18"/>
              </w:rPr>
            </w:pPr>
            <w:r>
              <w:rPr>
                <w:rFonts w:ascii="宋体" w:hAnsi="宋体" w:cs="宋体"/>
                <w:kern w:val="0"/>
                <w:sz w:val="18"/>
                <w:szCs w:val="18"/>
              </w:rPr>
              <w:t>1.</w:t>
            </w:r>
            <w:r>
              <w:rPr>
                <w:rFonts w:hint="eastAsia" w:ascii="宋体" w:hAnsi="宋体" w:cs="宋体"/>
                <w:kern w:val="0"/>
                <w:sz w:val="18"/>
                <w:szCs w:val="18"/>
              </w:rPr>
              <w:t>除处罚决定外其他内容：长期公开（动态调整）；</w:t>
            </w:r>
            <w:r>
              <w:rPr>
                <w:rFonts w:ascii="宋体" w:cs="宋体"/>
                <w:kern w:val="0"/>
                <w:sz w:val="18"/>
                <w:szCs w:val="18"/>
              </w:rPr>
              <w:br w:type="textWrapping"/>
            </w:r>
            <w:r>
              <w:rPr>
                <w:rFonts w:ascii="宋体" w:hAnsi="宋体" w:cs="宋体"/>
                <w:kern w:val="0"/>
                <w:sz w:val="18"/>
                <w:szCs w:val="18"/>
              </w:rPr>
              <w:t>2.</w:t>
            </w:r>
            <w:r>
              <w:rPr>
                <w:rFonts w:hint="eastAsia" w:ascii="宋体" w:hAnsi="宋体" w:cs="宋体"/>
                <w:kern w:val="0"/>
                <w:sz w:val="18"/>
                <w:szCs w:val="18"/>
              </w:rPr>
              <w:t>处罚决定：</w:t>
            </w:r>
            <w:r>
              <w:rPr>
                <w:rFonts w:ascii="宋体" w:hAnsi="宋体" w:cs="宋体"/>
                <w:kern w:val="0"/>
                <w:sz w:val="18"/>
                <w:szCs w:val="18"/>
              </w:rPr>
              <w:t>20</w:t>
            </w:r>
            <w:r>
              <w:rPr>
                <w:rFonts w:hint="eastAsia" w:ascii="宋体" w:hAnsi="宋体" w:cs="宋体"/>
                <w:kern w:val="0"/>
                <w:sz w:val="18"/>
                <w:szCs w:val="18"/>
              </w:rPr>
              <w:t>个工作日内。</w:t>
            </w:r>
          </w:p>
        </w:tc>
        <w:tc>
          <w:tcPr>
            <w:tcW w:w="1418" w:type="dxa"/>
            <w:vAlign w:val="center"/>
          </w:tcPr>
          <w:p>
            <w:pPr>
              <w:widowControl/>
              <w:jc w:val="left"/>
              <w:rPr>
                <w:rFonts w:ascii="宋体" w:cs="宋体"/>
                <w:kern w:val="0"/>
                <w:sz w:val="18"/>
                <w:szCs w:val="18"/>
              </w:rPr>
            </w:pPr>
            <w:r>
              <w:rPr>
                <w:rFonts w:hint="eastAsia" w:ascii="宋体" w:hAnsi="宋体" w:cs="宋体"/>
                <w:kern w:val="0"/>
                <w:sz w:val="18"/>
                <w:szCs w:val="18"/>
              </w:rPr>
              <w:t>城市管理行政执法部门或相关行政主管部门</w:t>
            </w:r>
          </w:p>
        </w:tc>
        <w:tc>
          <w:tcPr>
            <w:tcW w:w="1223" w:type="dxa"/>
            <w:vAlign w:val="center"/>
          </w:tcPr>
          <w:p>
            <w:pPr>
              <w:widowControl/>
              <w:jc w:val="left"/>
              <w:rPr>
                <w:rFonts w:ascii="宋体" w:cs="宋体"/>
                <w:kern w:val="0"/>
                <w:sz w:val="18"/>
                <w:szCs w:val="18"/>
              </w:rPr>
            </w:pPr>
            <w:r>
              <w:rPr>
                <w:rFonts w:hint="eastAsia" w:ascii="宋体" w:hAnsi="宋体" w:cs="宋体"/>
                <w:kern w:val="0"/>
                <w:sz w:val="18"/>
                <w:szCs w:val="18"/>
              </w:rPr>
              <w:t>■政府网站</w:t>
            </w:r>
            <w:r>
              <w:rPr>
                <w:rFonts w:ascii="宋体" w:hAnsi="宋体" w:cs="宋体"/>
                <w:kern w:val="0"/>
                <w:sz w:val="18"/>
                <w:szCs w:val="18"/>
              </w:rPr>
              <w:t xml:space="preserve">      </w:t>
            </w:r>
            <w:r>
              <w:rPr>
                <w:rFonts w:ascii="宋体" w:hAnsi="宋体" w:cs="宋体"/>
                <w:kern w:val="0"/>
                <w:sz w:val="18"/>
                <w:szCs w:val="18"/>
              </w:rPr>
              <w:br w:type="textWrapping"/>
            </w:r>
            <w:r>
              <w:rPr>
                <w:rFonts w:hint="eastAsia" w:ascii="宋体" w:hAnsi="宋体" w:cs="宋体"/>
                <w:kern w:val="0"/>
                <w:sz w:val="18"/>
                <w:szCs w:val="18"/>
              </w:rPr>
              <w:t>■公开查阅</w:t>
            </w:r>
            <w:r>
              <w:rPr>
                <w:rFonts w:ascii="宋体" w:hAnsi="宋体" w:cs="宋体"/>
                <w:kern w:val="0"/>
                <w:sz w:val="18"/>
                <w:szCs w:val="18"/>
                <w:u w:val="single"/>
              </w:rPr>
              <w:t xml:space="preserve"> </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09" w:type="dxa"/>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551"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20" w:type="dxa"/>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ascii="宋体" w:cs="宋体"/>
                <w:kern w:val="0"/>
                <w:sz w:val="18"/>
                <w:szCs w:val="18"/>
              </w:rPr>
            </w:pPr>
            <w:r>
              <w:rPr>
                <w:rFonts w:ascii="宋体" w:hAnsi="宋体" w:cs="宋体"/>
                <w:kern w:val="0"/>
                <w:sz w:val="18"/>
                <w:szCs w:val="18"/>
              </w:rPr>
              <w:t>10</w:t>
            </w:r>
          </w:p>
        </w:tc>
        <w:tc>
          <w:tcPr>
            <w:tcW w:w="1072" w:type="dxa"/>
            <w:vAlign w:val="center"/>
          </w:tcPr>
          <w:p>
            <w:pPr>
              <w:widowControl/>
              <w:jc w:val="center"/>
              <w:rPr>
                <w:rFonts w:ascii="宋体" w:cs="宋体"/>
                <w:kern w:val="0"/>
                <w:sz w:val="18"/>
                <w:szCs w:val="18"/>
              </w:rPr>
            </w:pPr>
            <w:r>
              <w:rPr>
                <w:rFonts w:hint="eastAsia" w:ascii="宋体" w:hAnsi="宋体" w:cs="宋体"/>
                <w:kern w:val="0"/>
                <w:sz w:val="18"/>
                <w:szCs w:val="18"/>
              </w:rPr>
              <w:t>历史文化名城名镇名村保护</w:t>
            </w:r>
          </w:p>
        </w:tc>
        <w:tc>
          <w:tcPr>
            <w:tcW w:w="1701" w:type="dxa"/>
            <w:vAlign w:val="center"/>
          </w:tcPr>
          <w:p>
            <w:pPr>
              <w:widowControl/>
              <w:jc w:val="left"/>
              <w:rPr>
                <w:rFonts w:ascii="宋体" w:cs="宋体"/>
                <w:kern w:val="0"/>
                <w:sz w:val="18"/>
                <w:szCs w:val="18"/>
              </w:rPr>
            </w:pPr>
            <w:r>
              <w:rPr>
                <w:rFonts w:hint="eastAsia" w:ascii="宋体" w:hAnsi="宋体" w:cs="宋体"/>
                <w:kern w:val="0"/>
                <w:sz w:val="18"/>
                <w:szCs w:val="18"/>
              </w:rPr>
              <w:t>损坏或者擅自迁移、拆除历史建筑</w:t>
            </w:r>
          </w:p>
        </w:tc>
        <w:tc>
          <w:tcPr>
            <w:tcW w:w="2693" w:type="dxa"/>
            <w:vAlign w:val="center"/>
          </w:tcPr>
          <w:p>
            <w:pPr>
              <w:widowControl/>
              <w:jc w:val="left"/>
              <w:rPr>
                <w:rFonts w:ascii="宋体" w:cs="宋体"/>
                <w:kern w:val="0"/>
                <w:sz w:val="18"/>
                <w:szCs w:val="18"/>
              </w:rPr>
            </w:pPr>
            <w:r>
              <w:rPr>
                <w:rFonts w:ascii="宋体" w:hAnsi="宋体" w:cs="宋体"/>
                <w:kern w:val="0"/>
                <w:sz w:val="18"/>
                <w:szCs w:val="18"/>
              </w:rPr>
              <w:t>1.</w:t>
            </w:r>
            <w:r>
              <w:rPr>
                <w:rFonts w:hint="eastAsia" w:ascii="宋体" w:hAnsi="宋体" w:cs="宋体"/>
                <w:kern w:val="0"/>
                <w:sz w:val="18"/>
                <w:szCs w:val="18"/>
              </w:rPr>
              <w:t>机构职能、权责清单、执法人员名单；</w:t>
            </w:r>
            <w:r>
              <w:rPr>
                <w:rFonts w:ascii="宋体" w:cs="宋体"/>
                <w:kern w:val="0"/>
                <w:sz w:val="18"/>
                <w:szCs w:val="18"/>
              </w:rPr>
              <w:br w:type="textWrapping"/>
            </w:r>
            <w:r>
              <w:rPr>
                <w:rFonts w:ascii="宋体" w:hAnsi="宋体" w:cs="宋体"/>
                <w:kern w:val="0"/>
                <w:sz w:val="18"/>
                <w:szCs w:val="18"/>
              </w:rPr>
              <w:t>2.</w:t>
            </w:r>
            <w:r>
              <w:rPr>
                <w:rFonts w:hint="eastAsia" w:ascii="宋体" w:hAnsi="宋体" w:cs="宋体"/>
                <w:kern w:val="0"/>
                <w:sz w:val="18"/>
                <w:szCs w:val="18"/>
              </w:rPr>
              <w:t>执法程序或行政强制流程图；</w:t>
            </w:r>
            <w:r>
              <w:rPr>
                <w:rFonts w:ascii="宋体" w:cs="宋体"/>
                <w:kern w:val="0"/>
                <w:sz w:val="18"/>
                <w:szCs w:val="18"/>
              </w:rPr>
              <w:br w:type="textWrapping"/>
            </w:r>
            <w:r>
              <w:rPr>
                <w:rFonts w:ascii="宋体" w:hAnsi="宋体" w:cs="宋体"/>
                <w:kern w:val="0"/>
                <w:sz w:val="18"/>
                <w:szCs w:val="18"/>
              </w:rPr>
              <w:t>3.</w:t>
            </w:r>
            <w:r>
              <w:rPr>
                <w:rFonts w:hint="eastAsia" w:ascii="宋体" w:hAnsi="宋体" w:cs="宋体"/>
                <w:kern w:val="0"/>
                <w:sz w:val="18"/>
                <w:szCs w:val="18"/>
              </w:rPr>
              <w:t>执法依据；</w:t>
            </w:r>
            <w:r>
              <w:rPr>
                <w:rFonts w:ascii="宋体" w:cs="宋体"/>
                <w:kern w:val="0"/>
                <w:sz w:val="18"/>
                <w:szCs w:val="18"/>
              </w:rPr>
              <w:br w:type="textWrapping"/>
            </w:r>
            <w:r>
              <w:rPr>
                <w:rFonts w:ascii="宋体" w:hAnsi="宋体" w:cs="宋体"/>
                <w:kern w:val="0"/>
                <w:sz w:val="18"/>
                <w:szCs w:val="18"/>
              </w:rPr>
              <w:t>4.</w:t>
            </w:r>
            <w:r>
              <w:rPr>
                <w:rFonts w:hint="eastAsia" w:ascii="宋体" w:hAnsi="宋体" w:cs="宋体"/>
                <w:kern w:val="0"/>
                <w:sz w:val="18"/>
                <w:szCs w:val="18"/>
              </w:rPr>
              <w:t>行政处罚自由裁量基准；</w:t>
            </w:r>
            <w:r>
              <w:rPr>
                <w:rFonts w:ascii="宋体" w:cs="宋体"/>
                <w:kern w:val="0"/>
                <w:sz w:val="18"/>
                <w:szCs w:val="18"/>
              </w:rPr>
              <w:br w:type="textWrapping"/>
            </w:r>
            <w:r>
              <w:rPr>
                <w:rFonts w:ascii="宋体" w:hAnsi="宋体" w:cs="宋体"/>
                <w:kern w:val="0"/>
                <w:sz w:val="18"/>
                <w:szCs w:val="18"/>
              </w:rPr>
              <w:t>5.</w:t>
            </w:r>
            <w:r>
              <w:rPr>
                <w:rFonts w:hint="eastAsia" w:ascii="宋体" w:hAnsi="宋体" w:cs="宋体"/>
                <w:kern w:val="0"/>
                <w:sz w:val="18"/>
                <w:szCs w:val="18"/>
              </w:rPr>
              <w:t>咨询、监督投诉方式；</w:t>
            </w:r>
            <w:r>
              <w:rPr>
                <w:rFonts w:ascii="宋体" w:cs="宋体"/>
                <w:kern w:val="0"/>
                <w:sz w:val="18"/>
                <w:szCs w:val="18"/>
              </w:rPr>
              <w:br w:type="textWrapping"/>
            </w:r>
            <w:r>
              <w:rPr>
                <w:rFonts w:ascii="宋体" w:hAnsi="宋体" w:cs="宋体"/>
                <w:kern w:val="0"/>
                <w:sz w:val="18"/>
                <w:szCs w:val="18"/>
              </w:rPr>
              <w:t>6.</w:t>
            </w:r>
            <w:r>
              <w:rPr>
                <w:rFonts w:hint="eastAsia" w:ascii="宋体" w:hAnsi="宋体" w:cs="宋体"/>
                <w:kern w:val="0"/>
                <w:sz w:val="18"/>
                <w:szCs w:val="18"/>
              </w:rPr>
              <w:t>处罚决定；</w:t>
            </w:r>
            <w:r>
              <w:rPr>
                <w:rFonts w:ascii="宋体" w:cs="宋体"/>
                <w:kern w:val="0"/>
                <w:sz w:val="18"/>
                <w:szCs w:val="18"/>
              </w:rPr>
              <w:br w:type="textWrapping"/>
            </w:r>
            <w:r>
              <w:rPr>
                <w:rFonts w:ascii="宋体" w:hAnsi="宋体" w:cs="宋体"/>
                <w:kern w:val="0"/>
                <w:sz w:val="18"/>
                <w:szCs w:val="18"/>
              </w:rPr>
              <w:t>7.</w:t>
            </w:r>
            <w:r>
              <w:rPr>
                <w:rFonts w:hint="eastAsia" w:ascii="宋体" w:hAnsi="宋体" w:cs="宋体"/>
                <w:kern w:val="0"/>
                <w:sz w:val="18"/>
                <w:szCs w:val="18"/>
              </w:rPr>
              <w:t>救济渠道。</w:t>
            </w:r>
          </w:p>
        </w:tc>
        <w:tc>
          <w:tcPr>
            <w:tcW w:w="992" w:type="dxa"/>
            <w:vAlign w:val="center"/>
          </w:tcPr>
          <w:p>
            <w:pPr>
              <w:widowControl/>
              <w:jc w:val="left"/>
              <w:rPr>
                <w:rFonts w:ascii="宋体" w:cs="宋体"/>
                <w:kern w:val="0"/>
                <w:sz w:val="18"/>
                <w:szCs w:val="18"/>
              </w:rPr>
            </w:pPr>
            <w:r>
              <w:rPr>
                <w:rFonts w:hint="eastAsia" w:ascii="宋体" w:hAnsi="宋体" w:cs="宋体"/>
                <w:kern w:val="0"/>
                <w:sz w:val="18"/>
                <w:szCs w:val="18"/>
              </w:rPr>
              <w:t>《历史文化名城名镇名村保护条例》</w:t>
            </w:r>
          </w:p>
        </w:tc>
        <w:tc>
          <w:tcPr>
            <w:tcW w:w="1701" w:type="dxa"/>
            <w:vAlign w:val="center"/>
          </w:tcPr>
          <w:p>
            <w:pPr>
              <w:widowControl/>
              <w:jc w:val="left"/>
              <w:rPr>
                <w:rFonts w:ascii="宋体" w:cs="宋体"/>
                <w:kern w:val="0"/>
                <w:sz w:val="18"/>
                <w:szCs w:val="18"/>
              </w:rPr>
            </w:pPr>
            <w:r>
              <w:rPr>
                <w:rFonts w:ascii="宋体" w:hAnsi="宋体" w:cs="宋体"/>
                <w:kern w:val="0"/>
                <w:sz w:val="18"/>
                <w:szCs w:val="18"/>
              </w:rPr>
              <w:t>1.</w:t>
            </w:r>
            <w:r>
              <w:rPr>
                <w:rFonts w:hint="eastAsia" w:ascii="宋体" w:hAnsi="宋体" w:cs="宋体"/>
                <w:kern w:val="0"/>
                <w:sz w:val="18"/>
                <w:szCs w:val="18"/>
              </w:rPr>
              <w:t>除处罚决定外其他内容：长期公开（动态调整）；</w:t>
            </w:r>
            <w:r>
              <w:rPr>
                <w:rFonts w:ascii="宋体" w:cs="宋体"/>
                <w:kern w:val="0"/>
                <w:sz w:val="18"/>
                <w:szCs w:val="18"/>
              </w:rPr>
              <w:br w:type="textWrapping"/>
            </w:r>
            <w:r>
              <w:rPr>
                <w:rFonts w:ascii="宋体" w:hAnsi="宋体" w:cs="宋体"/>
                <w:kern w:val="0"/>
                <w:sz w:val="18"/>
                <w:szCs w:val="18"/>
              </w:rPr>
              <w:t>2.</w:t>
            </w:r>
            <w:r>
              <w:rPr>
                <w:rFonts w:hint="eastAsia" w:ascii="宋体" w:hAnsi="宋体" w:cs="宋体"/>
                <w:kern w:val="0"/>
                <w:sz w:val="18"/>
                <w:szCs w:val="18"/>
              </w:rPr>
              <w:t>处罚决定：</w:t>
            </w:r>
            <w:r>
              <w:rPr>
                <w:rFonts w:ascii="宋体" w:hAnsi="宋体" w:cs="宋体"/>
                <w:kern w:val="0"/>
                <w:sz w:val="18"/>
                <w:szCs w:val="18"/>
              </w:rPr>
              <w:t>20</w:t>
            </w:r>
            <w:r>
              <w:rPr>
                <w:rFonts w:hint="eastAsia" w:ascii="宋体" w:hAnsi="宋体" w:cs="宋体"/>
                <w:kern w:val="0"/>
                <w:sz w:val="18"/>
                <w:szCs w:val="18"/>
              </w:rPr>
              <w:t>个工作日内。</w:t>
            </w:r>
          </w:p>
        </w:tc>
        <w:tc>
          <w:tcPr>
            <w:tcW w:w="1418" w:type="dxa"/>
            <w:vAlign w:val="center"/>
          </w:tcPr>
          <w:p>
            <w:pPr>
              <w:widowControl/>
              <w:jc w:val="left"/>
              <w:rPr>
                <w:rFonts w:ascii="宋体" w:cs="宋体"/>
                <w:kern w:val="0"/>
                <w:sz w:val="18"/>
                <w:szCs w:val="18"/>
              </w:rPr>
            </w:pPr>
            <w:r>
              <w:rPr>
                <w:rFonts w:hint="eastAsia" w:ascii="宋体" w:hAnsi="宋体" w:cs="宋体"/>
                <w:kern w:val="0"/>
                <w:sz w:val="18"/>
                <w:szCs w:val="18"/>
              </w:rPr>
              <w:t>城市管理行政执法部门或相关行政主管部门</w:t>
            </w:r>
          </w:p>
        </w:tc>
        <w:tc>
          <w:tcPr>
            <w:tcW w:w="1223" w:type="dxa"/>
            <w:vAlign w:val="center"/>
          </w:tcPr>
          <w:p>
            <w:pPr>
              <w:widowControl/>
              <w:jc w:val="left"/>
              <w:rPr>
                <w:rFonts w:ascii="宋体" w:cs="宋体"/>
                <w:kern w:val="0"/>
                <w:sz w:val="18"/>
                <w:szCs w:val="18"/>
              </w:rPr>
            </w:pPr>
            <w:r>
              <w:rPr>
                <w:rFonts w:hint="eastAsia" w:ascii="宋体" w:hAnsi="宋体" w:cs="宋体"/>
                <w:kern w:val="0"/>
                <w:sz w:val="18"/>
                <w:szCs w:val="18"/>
              </w:rPr>
              <w:t>■政府网站</w:t>
            </w:r>
            <w:r>
              <w:rPr>
                <w:rFonts w:ascii="宋体" w:hAnsi="宋体" w:cs="宋体"/>
                <w:kern w:val="0"/>
                <w:sz w:val="18"/>
                <w:szCs w:val="18"/>
              </w:rPr>
              <w:t xml:space="preserve">      </w:t>
            </w:r>
            <w:r>
              <w:rPr>
                <w:rFonts w:hint="eastAsia" w:ascii="宋体" w:hAnsi="宋体" w:cs="宋体"/>
                <w:kern w:val="0"/>
                <w:sz w:val="18"/>
                <w:szCs w:val="18"/>
              </w:rPr>
              <w:t>■公开查阅</w:t>
            </w:r>
            <w:r>
              <w:rPr>
                <w:rFonts w:ascii="宋体" w:hAnsi="宋体" w:cs="宋体"/>
                <w:kern w:val="0"/>
                <w:sz w:val="18"/>
                <w:szCs w:val="18"/>
                <w:u w:val="single"/>
              </w:rPr>
              <w:t xml:space="preserve"> </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09" w:type="dxa"/>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551"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20" w:type="dxa"/>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ascii="宋体" w:cs="宋体"/>
                <w:kern w:val="0"/>
                <w:sz w:val="18"/>
                <w:szCs w:val="18"/>
              </w:rPr>
            </w:pPr>
            <w:r>
              <w:rPr>
                <w:rFonts w:ascii="宋体" w:hAnsi="宋体" w:cs="宋体"/>
                <w:kern w:val="0"/>
                <w:sz w:val="18"/>
                <w:szCs w:val="18"/>
              </w:rPr>
              <w:t>11</w:t>
            </w:r>
          </w:p>
        </w:tc>
        <w:tc>
          <w:tcPr>
            <w:tcW w:w="1072" w:type="dxa"/>
            <w:vAlign w:val="center"/>
          </w:tcPr>
          <w:p>
            <w:pPr>
              <w:widowControl/>
              <w:jc w:val="center"/>
              <w:rPr>
                <w:rFonts w:ascii="宋体" w:cs="宋体"/>
                <w:kern w:val="0"/>
                <w:sz w:val="18"/>
                <w:szCs w:val="18"/>
              </w:rPr>
            </w:pPr>
            <w:r>
              <w:rPr>
                <w:rFonts w:hint="eastAsia" w:ascii="宋体" w:hAnsi="宋体" w:cs="宋体"/>
                <w:kern w:val="0"/>
                <w:sz w:val="18"/>
                <w:szCs w:val="18"/>
              </w:rPr>
              <w:t>历史文化名城名镇名村保护</w:t>
            </w:r>
          </w:p>
        </w:tc>
        <w:tc>
          <w:tcPr>
            <w:tcW w:w="1701" w:type="dxa"/>
            <w:vAlign w:val="center"/>
          </w:tcPr>
          <w:p>
            <w:pPr>
              <w:widowControl/>
              <w:jc w:val="left"/>
              <w:rPr>
                <w:rFonts w:ascii="宋体" w:cs="宋体"/>
                <w:kern w:val="0"/>
                <w:sz w:val="18"/>
                <w:szCs w:val="18"/>
              </w:rPr>
            </w:pPr>
            <w:r>
              <w:rPr>
                <w:rFonts w:hint="eastAsia" w:ascii="宋体" w:hAnsi="宋体" w:cs="宋体"/>
                <w:kern w:val="0"/>
                <w:sz w:val="18"/>
                <w:szCs w:val="18"/>
              </w:rPr>
              <w:t>擅自设置、移动、涂改或者损毁历史文化街区、名镇、名村标志牌</w:t>
            </w:r>
          </w:p>
        </w:tc>
        <w:tc>
          <w:tcPr>
            <w:tcW w:w="2693" w:type="dxa"/>
            <w:vAlign w:val="center"/>
          </w:tcPr>
          <w:p>
            <w:pPr>
              <w:widowControl/>
              <w:jc w:val="left"/>
              <w:rPr>
                <w:rFonts w:ascii="宋体" w:cs="宋体"/>
                <w:kern w:val="0"/>
                <w:sz w:val="18"/>
                <w:szCs w:val="18"/>
              </w:rPr>
            </w:pPr>
            <w:r>
              <w:rPr>
                <w:rFonts w:ascii="宋体" w:hAnsi="宋体" w:cs="宋体"/>
                <w:kern w:val="0"/>
                <w:sz w:val="18"/>
                <w:szCs w:val="18"/>
              </w:rPr>
              <w:t>1.</w:t>
            </w:r>
            <w:r>
              <w:rPr>
                <w:rFonts w:hint="eastAsia" w:ascii="宋体" w:hAnsi="宋体" w:cs="宋体"/>
                <w:kern w:val="0"/>
                <w:sz w:val="18"/>
                <w:szCs w:val="18"/>
              </w:rPr>
              <w:t>机构职能、权责清单、执法人员名单；</w:t>
            </w:r>
            <w:r>
              <w:rPr>
                <w:rFonts w:ascii="宋体" w:cs="宋体"/>
                <w:kern w:val="0"/>
                <w:sz w:val="18"/>
                <w:szCs w:val="18"/>
              </w:rPr>
              <w:br w:type="textWrapping"/>
            </w:r>
            <w:r>
              <w:rPr>
                <w:rFonts w:ascii="宋体" w:hAnsi="宋体" w:cs="宋体"/>
                <w:kern w:val="0"/>
                <w:sz w:val="18"/>
                <w:szCs w:val="18"/>
              </w:rPr>
              <w:t>2.</w:t>
            </w:r>
            <w:r>
              <w:rPr>
                <w:rFonts w:hint="eastAsia" w:ascii="宋体" w:hAnsi="宋体" w:cs="宋体"/>
                <w:kern w:val="0"/>
                <w:sz w:val="18"/>
                <w:szCs w:val="18"/>
              </w:rPr>
              <w:t>执法程序或行政强制流程图；</w:t>
            </w:r>
            <w:r>
              <w:rPr>
                <w:rFonts w:ascii="宋体" w:cs="宋体"/>
                <w:kern w:val="0"/>
                <w:sz w:val="18"/>
                <w:szCs w:val="18"/>
              </w:rPr>
              <w:br w:type="textWrapping"/>
            </w:r>
            <w:r>
              <w:rPr>
                <w:rFonts w:ascii="宋体" w:hAnsi="宋体" w:cs="宋体"/>
                <w:kern w:val="0"/>
                <w:sz w:val="18"/>
                <w:szCs w:val="18"/>
              </w:rPr>
              <w:t>3.</w:t>
            </w:r>
            <w:r>
              <w:rPr>
                <w:rFonts w:hint="eastAsia" w:ascii="宋体" w:hAnsi="宋体" w:cs="宋体"/>
                <w:kern w:val="0"/>
                <w:sz w:val="18"/>
                <w:szCs w:val="18"/>
              </w:rPr>
              <w:t>执法依据；</w:t>
            </w:r>
            <w:r>
              <w:rPr>
                <w:rFonts w:ascii="宋体" w:cs="宋体"/>
                <w:kern w:val="0"/>
                <w:sz w:val="18"/>
                <w:szCs w:val="18"/>
              </w:rPr>
              <w:br w:type="textWrapping"/>
            </w:r>
            <w:r>
              <w:rPr>
                <w:rFonts w:ascii="宋体" w:hAnsi="宋体" w:cs="宋体"/>
                <w:kern w:val="0"/>
                <w:sz w:val="18"/>
                <w:szCs w:val="18"/>
              </w:rPr>
              <w:t>4.</w:t>
            </w:r>
            <w:r>
              <w:rPr>
                <w:rFonts w:hint="eastAsia" w:ascii="宋体" w:hAnsi="宋体" w:cs="宋体"/>
                <w:kern w:val="0"/>
                <w:sz w:val="18"/>
                <w:szCs w:val="18"/>
              </w:rPr>
              <w:t>行政处罚自由裁量基准；</w:t>
            </w:r>
            <w:r>
              <w:rPr>
                <w:rFonts w:ascii="宋体" w:cs="宋体"/>
                <w:kern w:val="0"/>
                <w:sz w:val="18"/>
                <w:szCs w:val="18"/>
              </w:rPr>
              <w:br w:type="textWrapping"/>
            </w:r>
            <w:r>
              <w:rPr>
                <w:rFonts w:ascii="宋体" w:hAnsi="宋体" w:cs="宋体"/>
                <w:kern w:val="0"/>
                <w:sz w:val="18"/>
                <w:szCs w:val="18"/>
              </w:rPr>
              <w:t>5.</w:t>
            </w:r>
            <w:r>
              <w:rPr>
                <w:rFonts w:hint="eastAsia" w:ascii="宋体" w:hAnsi="宋体" w:cs="宋体"/>
                <w:kern w:val="0"/>
                <w:sz w:val="18"/>
                <w:szCs w:val="18"/>
              </w:rPr>
              <w:t>咨询、监督投诉方式；</w:t>
            </w:r>
            <w:r>
              <w:rPr>
                <w:rFonts w:ascii="宋体" w:cs="宋体"/>
                <w:kern w:val="0"/>
                <w:sz w:val="18"/>
                <w:szCs w:val="18"/>
              </w:rPr>
              <w:br w:type="textWrapping"/>
            </w:r>
            <w:r>
              <w:rPr>
                <w:rFonts w:ascii="宋体" w:hAnsi="宋体" w:cs="宋体"/>
                <w:kern w:val="0"/>
                <w:sz w:val="18"/>
                <w:szCs w:val="18"/>
              </w:rPr>
              <w:t>6.</w:t>
            </w:r>
            <w:r>
              <w:rPr>
                <w:rFonts w:hint="eastAsia" w:ascii="宋体" w:hAnsi="宋体" w:cs="宋体"/>
                <w:kern w:val="0"/>
                <w:sz w:val="18"/>
                <w:szCs w:val="18"/>
              </w:rPr>
              <w:t>处罚决定；</w:t>
            </w:r>
            <w:r>
              <w:rPr>
                <w:rFonts w:ascii="宋体" w:cs="宋体"/>
                <w:kern w:val="0"/>
                <w:sz w:val="18"/>
                <w:szCs w:val="18"/>
              </w:rPr>
              <w:br w:type="textWrapping"/>
            </w:r>
            <w:r>
              <w:rPr>
                <w:rFonts w:ascii="宋体" w:hAnsi="宋体" w:cs="宋体"/>
                <w:kern w:val="0"/>
                <w:sz w:val="18"/>
                <w:szCs w:val="18"/>
              </w:rPr>
              <w:t>7.</w:t>
            </w:r>
            <w:r>
              <w:rPr>
                <w:rFonts w:hint="eastAsia" w:ascii="宋体" w:hAnsi="宋体" w:cs="宋体"/>
                <w:kern w:val="0"/>
                <w:sz w:val="18"/>
                <w:szCs w:val="18"/>
              </w:rPr>
              <w:t>救济渠道。</w:t>
            </w:r>
          </w:p>
        </w:tc>
        <w:tc>
          <w:tcPr>
            <w:tcW w:w="992" w:type="dxa"/>
            <w:vAlign w:val="center"/>
          </w:tcPr>
          <w:p>
            <w:pPr>
              <w:widowControl/>
              <w:jc w:val="left"/>
              <w:rPr>
                <w:rFonts w:ascii="宋体" w:cs="宋体"/>
                <w:kern w:val="0"/>
                <w:sz w:val="18"/>
                <w:szCs w:val="18"/>
              </w:rPr>
            </w:pPr>
            <w:r>
              <w:rPr>
                <w:rFonts w:hint="eastAsia" w:ascii="宋体" w:hAnsi="宋体" w:cs="宋体"/>
                <w:kern w:val="0"/>
                <w:sz w:val="18"/>
                <w:szCs w:val="18"/>
              </w:rPr>
              <w:t>《历史文化名城名镇名村保护条例》</w:t>
            </w:r>
          </w:p>
        </w:tc>
        <w:tc>
          <w:tcPr>
            <w:tcW w:w="1701" w:type="dxa"/>
            <w:vAlign w:val="center"/>
          </w:tcPr>
          <w:p>
            <w:pPr>
              <w:widowControl/>
              <w:jc w:val="left"/>
              <w:rPr>
                <w:rFonts w:ascii="宋体" w:cs="宋体"/>
                <w:kern w:val="0"/>
                <w:sz w:val="18"/>
                <w:szCs w:val="18"/>
              </w:rPr>
            </w:pPr>
            <w:r>
              <w:rPr>
                <w:rFonts w:ascii="宋体" w:hAnsi="宋体" w:cs="宋体"/>
                <w:kern w:val="0"/>
                <w:sz w:val="18"/>
                <w:szCs w:val="18"/>
              </w:rPr>
              <w:t>1.</w:t>
            </w:r>
            <w:r>
              <w:rPr>
                <w:rFonts w:hint="eastAsia" w:ascii="宋体" w:hAnsi="宋体" w:cs="宋体"/>
                <w:kern w:val="0"/>
                <w:sz w:val="18"/>
                <w:szCs w:val="18"/>
              </w:rPr>
              <w:t>除处罚决定外其他内容：长期公开（动态调整）；</w:t>
            </w:r>
            <w:r>
              <w:rPr>
                <w:rFonts w:ascii="宋体" w:cs="宋体"/>
                <w:kern w:val="0"/>
                <w:sz w:val="18"/>
                <w:szCs w:val="18"/>
              </w:rPr>
              <w:br w:type="textWrapping"/>
            </w:r>
            <w:r>
              <w:rPr>
                <w:rFonts w:ascii="宋体" w:hAnsi="宋体" w:cs="宋体"/>
                <w:kern w:val="0"/>
                <w:sz w:val="18"/>
                <w:szCs w:val="18"/>
              </w:rPr>
              <w:t>2.</w:t>
            </w:r>
            <w:r>
              <w:rPr>
                <w:rFonts w:hint="eastAsia" w:ascii="宋体" w:hAnsi="宋体" w:cs="宋体"/>
                <w:kern w:val="0"/>
                <w:sz w:val="18"/>
                <w:szCs w:val="18"/>
              </w:rPr>
              <w:t>处罚决定：</w:t>
            </w:r>
            <w:r>
              <w:rPr>
                <w:rFonts w:ascii="宋体" w:hAnsi="宋体" w:cs="宋体"/>
                <w:kern w:val="0"/>
                <w:sz w:val="18"/>
                <w:szCs w:val="18"/>
              </w:rPr>
              <w:t>20</w:t>
            </w:r>
            <w:r>
              <w:rPr>
                <w:rFonts w:hint="eastAsia" w:ascii="宋体" w:hAnsi="宋体" w:cs="宋体"/>
                <w:kern w:val="0"/>
                <w:sz w:val="18"/>
                <w:szCs w:val="18"/>
              </w:rPr>
              <w:t>个工作日内。</w:t>
            </w:r>
          </w:p>
        </w:tc>
        <w:tc>
          <w:tcPr>
            <w:tcW w:w="1418" w:type="dxa"/>
            <w:vAlign w:val="center"/>
          </w:tcPr>
          <w:p>
            <w:pPr>
              <w:widowControl/>
              <w:jc w:val="left"/>
              <w:rPr>
                <w:rFonts w:ascii="宋体" w:cs="宋体"/>
                <w:kern w:val="0"/>
                <w:sz w:val="18"/>
                <w:szCs w:val="18"/>
              </w:rPr>
            </w:pPr>
            <w:r>
              <w:rPr>
                <w:rFonts w:hint="eastAsia" w:ascii="宋体" w:hAnsi="宋体" w:cs="宋体"/>
                <w:kern w:val="0"/>
                <w:sz w:val="18"/>
                <w:szCs w:val="18"/>
              </w:rPr>
              <w:t>城市管理行政执法部门或相关行政主管部门</w:t>
            </w:r>
          </w:p>
        </w:tc>
        <w:tc>
          <w:tcPr>
            <w:tcW w:w="1223" w:type="dxa"/>
            <w:vAlign w:val="center"/>
          </w:tcPr>
          <w:p>
            <w:pPr>
              <w:widowControl/>
              <w:jc w:val="left"/>
              <w:rPr>
                <w:rFonts w:ascii="宋体" w:cs="宋体"/>
                <w:kern w:val="0"/>
                <w:sz w:val="18"/>
                <w:szCs w:val="18"/>
              </w:rPr>
            </w:pPr>
            <w:r>
              <w:rPr>
                <w:rFonts w:hint="eastAsia" w:ascii="宋体" w:hAnsi="宋体" w:cs="宋体"/>
                <w:kern w:val="0"/>
                <w:sz w:val="18"/>
                <w:szCs w:val="18"/>
              </w:rPr>
              <w:t>■政府网站</w:t>
            </w:r>
            <w:r>
              <w:rPr>
                <w:rFonts w:ascii="宋体" w:hAnsi="宋体" w:cs="宋体"/>
                <w:kern w:val="0"/>
                <w:sz w:val="18"/>
                <w:szCs w:val="18"/>
              </w:rPr>
              <w:t xml:space="preserve">      </w:t>
            </w:r>
            <w:r>
              <w:rPr>
                <w:rFonts w:hint="eastAsia" w:ascii="宋体" w:hAnsi="宋体" w:cs="宋体"/>
                <w:kern w:val="0"/>
                <w:sz w:val="18"/>
                <w:szCs w:val="18"/>
              </w:rPr>
              <w:t>■公开查阅</w:t>
            </w:r>
            <w:r>
              <w:rPr>
                <w:rFonts w:ascii="宋体" w:hAnsi="宋体" w:cs="宋体"/>
                <w:kern w:val="0"/>
                <w:sz w:val="18"/>
                <w:szCs w:val="18"/>
                <w:u w:val="single"/>
              </w:rPr>
              <w:t xml:space="preserve"> </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09" w:type="dxa"/>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551" w:type="dxa"/>
            <w:vAlign w:val="center"/>
          </w:tcPr>
          <w:p>
            <w:pPr>
              <w:widowControl/>
              <w:jc w:val="center"/>
              <w:rPr>
                <w:rFonts w:ascii="Arial" w:hAnsi="Arial" w:cs="Arial"/>
                <w:kern w:val="0"/>
                <w:sz w:val="18"/>
                <w:szCs w:val="18"/>
              </w:rPr>
            </w:pPr>
          </w:p>
          <w:p>
            <w:pPr>
              <w:widowControl/>
              <w:jc w:val="center"/>
              <w:rPr>
                <w:rFonts w:ascii="Arial" w:hAnsi="Arial" w:cs="Arial"/>
                <w:kern w:val="0"/>
                <w:sz w:val="18"/>
                <w:szCs w:val="18"/>
              </w:rPr>
            </w:pPr>
          </w:p>
        </w:tc>
        <w:tc>
          <w:tcPr>
            <w:tcW w:w="720" w:type="dxa"/>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ascii="宋体" w:cs="宋体"/>
                <w:kern w:val="0"/>
                <w:sz w:val="18"/>
                <w:szCs w:val="18"/>
              </w:rPr>
            </w:pPr>
            <w:r>
              <w:rPr>
                <w:rFonts w:ascii="宋体" w:hAnsi="宋体" w:cs="宋体"/>
                <w:kern w:val="0"/>
                <w:sz w:val="18"/>
                <w:szCs w:val="18"/>
              </w:rPr>
              <w:t>12</w:t>
            </w:r>
          </w:p>
        </w:tc>
        <w:tc>
          <w:tcPr>
            <w:tcW w:w="1072" w:type="dxa"/>
            <w:vAlign w:val="center"/>
          </w:tcPr>
          <w:p>
            <w:pPr>
              <w:widowControl/>
              <w:jc w:val="center"/>
              <w:rPr>
                <w:rFonts w:ascii="宋体" w:cs="宋体"/>
                <w:kern w:val="0"/>
                <w:sz w:val="18"/>
                <w:szCs w:val="18"/>
              </w:rPr>
            </w:pPr>
            <w:r>
              <w:rPr>
                <w:rFonts w:hint="eastAsia" w:ascii="宋体" w:hAnsi="宋体" w:cs="宋体"/>
                <w:kern w:val="0"/>
                <w:sz w:val="18"/>
                <w:szCs w:val="18"/>
              </w:rPr>
              <w:t>历史文化名城名镇名村保护</w:t>
            </w:r>
          </w:p>
        </w:tc>
        <w:tc>
          <w:tcPr>
            <w:tcW w:w="1701" w:type="dxa"/>
            <w:vAlign w:val="center"/>
          </w:tcPr>
          <w:p>
            <w:pPr>
              <w:widowControl/>
              <w:jc w:val="left"/>
              <w:rPr>
                <w:rFonts w:ascii="宋体" w:cs="宋体"/>
                <w:kern w:val="0"/>
                <w:sz w:val="18"/>
                <w:szCs w:val="18"/>
              </w:rPr>
            </w:pPr>
            <w:r>
              <w:rPr>
                <w:rFonts w:hint="eastAsia" w:ascii="宋体" w:hAnsi="宋体" w:cs="宋体"/>
                <w:kern w:val="0"/>
                <w:sz w:val="18"/>
                <w:szCs w:val="18"/>
              </w:rPr>
              <w:t>在历史文化名城、名镇、名村保护范围内，开山、采石、开矿等破坏传统格局和历史风貌，占用保护规划确定保留的园林绿地、河湖水系、道路等，修建生产、储存爆炸性、易燃性、放射性、毒害性、腐蚀性物品的工厂、仓库等，逾期不恢复原状或者不采取其他补救措施</w:t>
            </w:r>
          </w:p>
        </w:tc>
        <w:tc>
          <w:tcPr>
            <w:tcW w:w="2693" w:type="dxa"/>
            <w:vAlign w:val="center"/>
          </w:tcPr>
          <w:p>
            <w:pPr>
              <w:widowControl/>
              <w:jc w:val="left"/>
              <w:rPr>
                <w:rFonts w:ascii="宋体" w:cs="宋体"/>
                <w:kern w:val="0"/>
                <w:sz w:val="18"/>
                <w:szCs w:val="18"/>
              </w:rPr>
            </w:pPr>
            <w:r>
              <w:rPr>
                <w:rFonts w:ascii="宋体" w:hAnsi="宋体" w:cs="宋体"/>
                <w:kern w:val="0"/>
                <w:sz w:val="18"/>
                <w:szCs w:val="18"/>
              </w:rPr>
              <w:t>1.</w:t>
            </w:r>
            <w:r>
              <w:rPr>
                <w:rFonts w:hint="eastAsia" w:ascii="宋体" w:hAnsi="宋体" w:cs="宋体"/>
                <w:kern w:val="0"/>
                <w:sz w:val="18"/>
                <w:szCs w:val="18"/>
              </w:rPr>
              <w:t>机构职能、权责清单、执法人员名单；</w:t>
            </w:r>
            <w:r>
              <w:rPr>
                <w:rFonts w:ascii="宋体" w:cs="宋体"/>
                <w:kern w:val="0"/>
                <w:sz w:val="18"/>
                <w:szCs w:val="18"/>
              </w:rPr>
              <w:br w:type="textWrapping"/>
            </w:r>
            <w:r>
              <w:rPr>
                <w:rFonts w:ascii="宋体" w:hAnsi="宋体" w:cs="宋体"/>
                <w:kern w:val="0"/>
                <w:sz w:val="18"/>
                <w:szCs w:val="18"/>
              </w:rPr>
              <w:t>2.</w:t>
            </w:r>
            <w:r>
              <w:rPr>
                <w:rFonts w:hint="eastAsia" w:ascii="宋体" w:hAnsi="宋体" w:cs="宋体"/>
                <w:kern w:val="0"/>
                <w:sz w:val="18"/>
                <w:szCs w:val="18"/>
              </w:rPr>
              <w:t>执法程序或行政强制流程图；</w:t>
            </w:r>
            <w:r>
              <w:rPr>
                <w:rFonts w:ascii="宋体" w:cs="宋体"/>
                <w:kern w:val="0"/>
                <w:sz w:val="18"/>
                <w:szCs w:val="18"/>
              </w:rPr>
              <w:br w:type="textWrapping"/>
            </w:r>
            <w:r>
              <w:rPr>
                <w:rFonts w:ascii="宋体" w:hAnsi="宋体" w:cs="宋体"/>
                <w:kern w:val="0"/>
                <w:sz w:val="18"/>
                <w:szCs w:val="18"/>
              </w:rPr>
              <w:t>3.</w:t>
            </w:r>
            <w:r>
              <w:rPr>
                <w:rFonts w:hint="eastAsia" w:ascii="宋体" w:hAnsi="宋体" w:cs="宋体"/>
                <w:kern w:val="0"/>
                <w:sz w:val="18"/>
                <w:szCs w:val="18"/>
              </w:rPr>
              <w:t>执法依据；</w:t>
            </w:r>
            <w:r>
              <w:rPr>
                <w:rFonts w:ascii="宋体" w:cs="宋体"/>
                <w:kern w:val="0"/>
                <w:sz w:val="18"/>
                <w:szCs w:val="18"/>
              </w:rPr>
              <w:br w:type="textWrapping"/>
            </w:r>
            <w:r>
              <w:rPr>
                <w:rFonts w:ascii="宋体" w:hAnsi="宋体" w:cs="宋体"/>
                <w:kern w:val="0"/>
                <w:sz w:val="18"/>
                <w:szCs w:val="18"/>
              </w:rPr>
              <w:t>4.</w:t>
            </w:r>
            <w:r>
              <w:rPr>
                <w:rFonts w:hint="eastAsia" w:ascii="宋体" w:hAnsi="宋体" w:cs="宋体"/>
                <w:kern w:val="0"/>
                <w:sz w:val="18"/>
                <w:szCs w:val="18"/>
              </w:rPr>
              <w:t>咨询、监督投诉方式；</w:t>
            </w:r>
            <w:r>
              <w:rPr>
                <w:rFonts w:ascii="宋体" w:cs="宋体"/>
                <w:kern w:val="0"/>
                <w:sz w:val="18"/>
                <w:szCs w:val="18"/>
              </w:rPr>
              <w:br w:type="textWrapping"/>
            </w:r>
            <w:r>
              <w:rPr>
                <w:rFonts w:ascii="宋体" w:hAnsi="宋体" w:cs="宋体"/>
                <w:kern w:val="0"/>
                <w:sz w:val="18"/>
                <w:szCs w:val="18"/>
              </w:rPr>
              <w:t>5.</w:t>
            </w:r>
            <w:r>
              <w:rPr>
                <w:rFonts w:hint="eastAsia" w:ascii="宋体" w:hAnsi="宋体" w:cs="宋体"/>
                <w:kern w:val="0"/>
                <w:sz w:val="18"/>
                <w:szCs w:val="18"/>
              </w:rPr>
              <w:t>强制决定；</w:t>
            </w:r>
            <w:r>
              <w:rPr>
                <w:rFonts w:ascii="宋体" w:cs="宋体"/>
                <w:kern w:val="0"/>
                <w:sz w:val="18"/>
                <w:szCs w:val="18"/>
              </w:rPr>
              <w:br w:type="textWrapping"/>
            </w:r>
            <w:r>
              <w:rPr>
                <w:rFonts w:ascii="宋体" w:hAnsi="宋体" w:cs="宋体"/>
                <w:kern w:val="0"/>
                <w:sz w:val="18"/>
                <w:szCs w:val="18"/>
              </w:rPr>
              <w:t>6.</w:t>
            </w:r>
            <w:r>
              <w:rPr>
                <w:rFonts w:hint="eastAsia" w:ascii="宋体" w:hAnsi="宋体" w:cs="宋体"/>
                <w:kern w:val="0"/>
                <w:sz w:val="18"/>
                <w:szCs w:val="18"/>
              </w:rPr>
              <w:t>救济渠道。</w:t>
            </w:r>
          </w:p>
        </w:tc>
        <w:tc>
          <w:tcPr>
            <w:tcW w:w="992" w:type="dxa"/>
            <w:vAlign w:val="center"/>
          </w:tcPr>
          <w:p>
            <w:pPr>
              <w:widowControl/>
              <w:jc w:val="left"/>
              <w:rPr>
                <w:rFonts w:ascii="宋体" w:cs="宋体"/>
                <w:kern w:val="0"/>
                <w:sz w:val="18"/>
                <w:szCs w:val="18"/>
              </w:rPr>
            </w:pPr>
            <w:r>
              <w:rPr>
                <w:rFonts w:hint="eastAsia" w:ascii="宋体" w:hAnsi="宋体" w:cs="宋体"/>
                <w:kern w:val="0"/>
                <w:sz w:val="18"/>
                <w:szCs w:val="18"/>
              </w:rPr>
              <w:t>《历史文化名城名镇名村保护条例》</w:t>
            </w:r>
          </w:p>
        </w:tc>
        <w:tc>
          <w:tcPr>
            <w:tcW w:w="1701" w:type="dxa"/>
            <w:vAlign w:val="center"/>
          </w:tcPr>
          <w:p>
            <w:pPr>
              <w:widowControl/>
              <w:jc w:val="left"/>
              <w:rPr>
                <w:rFonts w:ascii="宋体" w:cs="宋体"/>
                <w:kern w:val="0"/>
                <w:sz w:val="18"/>
                <w:szCs w:val="18"/>
              </w:rPr>
            </w:pPr>
            <w:r>
              <w:rPr>
                <w:rFonts w:ascii="宋体" w:hAnsi="宋体" w:cs="宋体"/>
                <w:kern w:val="0"/>
                <w:sz w:val="18"/>
                <w:szCs w:val="18"/>
              </w:rPr>
              <w:t>1.</w:t>
            </w:r>
            <w:r>
              <w:rPr>
                <w:rFonts w:hint="eastAsia" w:ascii="宋体" w:hAnsi="宋体" w:cs="宋体"/>
                <w:kern w:val="0"/>
                <w:sz w:val="18"/>
                <w:szCs w:val="18"/>
              </w:rPr>
              <w:t>除强制决定外其他内容：长期公开（动态调整）；</w:t>
            </w:r>
            <w:r>
              <w:rPr>
                <w:rFonts w:ascii="宋体" w:cs="宋体"/>
                <w:kern w:val="0"/>
                <w:sz w:val="18"/>
                <w:szCs w:val="18"/>
              </w:rPr>
              <w:br w:type="textWrapping"/>
            </w:r>
            <w:r>
              <w:rPr>
                <w:rFonts w:ascii="宋体" w:hAnsi="宋体" w:cs="宋体"/>
                <w:kern w:val="0"/>
                <w:sz w:val="18"/>
                <w:szCs w:val="18"/>
              </w:rPr>
              <w:t>2.</w:t>
            </w:r>
            <w:r>
              <w:rPr>
                <w:rFonts w:hint="eastAsia" w:ascii="宋体" w:hAnsi="宋体" w:cs="宋体"/>
                <w:kern w:val="0"/>
                <w:sz w:val="18"/>
                <w:szCs w:val="18"/>
              </w:rPr>
              <w:t>强制决定：</w:t>
            </w:r>
            <w:r>
              <w:rPr>
                <w:rFonts w:ascii="宋体" w:hAnsi="宋体" w:cs="宋体"/>
                <w:kern w:val="0"/>
                <w:sz w:val="18"/>
                <w:szCs w:val="18"/>
              </w:rPr>
              <w:t>20</w:t>
            </w:r>
            <w:r>
              <w:rPr>
                <w:rFonts w:hint="eastAsia" w:ascii="宋体" w:hAnsi="宋体" w:cs="宋体"/>
                <w:kern w:val="0"/>
                <w:sz w:val="18"/>
                <w:szCs w:val="18"/>
              </w:rPr>
              <w:t>个工作日内。</w:t>
            </w:r>
          </w:p>
        </w:tc>
        <w:tc>
          <w:tcPr>
            <w:tcW w:w="1418" w:type="dxa"/>
            <w:vAlign w:val="center"/>
          </w:tcPr>
          <w:p>
            <w:pPr>
              <w:widowControl/>
              <w:jc w:val="left"/>
              <w:rPr>
                <w:rFonts w:ascii="宋体" w:cs="宋体"/>
                <w:kern w:val="0"/>
                <w:sz w:val="18"/>
                <w:szCs w:val="18"/>
              </w:rPr>
            </w:pPr>
            <w:r>
              <w:rPr>
                <w:rFonts w:hint="eastAsia" w:ascii="宋体" w:hAnsi="宋体" w:cs="宋体"/>
                <w:kern w:val="0"/>
                <w:sz w:val="18"/>
                <w:szCs w:val="18"/>
              </w:rPr>
              <w:t>城市管理行政执法部门或相关行政主管部门</w:t>
            </w:r>
          </w:p>
        </w:tc>
        <w:tc>
          <w:tcPr>
            <w:tcW w:w="1223" w:type="dxa"/>
            <w:vAlign w:val="center"/>
          </w:tcPr>
          <w:p>
            <w:pPr>
              <w:widowControl/>
              <w:jc w:val="left"/>
              <w:rPr>
                <w:rFonts w:ascii="宋体" w:cs="宋体"/>
                <w:kern w:val="0"/>
                <w:sz w:val="18"/>
                <w:szCs w:val="18"/>
              </w:rPr>
            </w:pPr>
            <w:r>
              <w:rPr>
                <w:rFonts w:hint="eastAsia" w:ascii="宋体" w:hAnsi="宋体" w:cs="宋体"/>
                <w:kern w:val="0"/>
                <w:sz w:val="18"/>
                <w:szCs w:val="18"/>
              </w:rPr>
              <w:t>■政府网站</w:t>
            </w:r>
            <w:r>
              <w:rPr>
                <w:rFonts w:ascii="宋体" w:hAnsi="宋体" w:cs="宋体"/>
                <w:kern w:val="0"/>
                <w:sz w:val="18"/>
                <w:szCs w:val="18"/>
              </w:rPr>
              <w:t xml:space="preserve">      </w:t>
            </w:r>
            <w:r>
              <w:rPr>
                <w:rFonts w:ascii="宋体" w:hAnsi="宋体" w:cs="宋体"/>
                <w:kern w:val="0"/>
                <w:sz w:val="18"/>
                <w:szCs w:val="18"/>
              </w:rPr>
              <w:br w:type="textWrapping"/>
            </w:r>
            <w:r>
              <w:rPr>
                <w:rFonts w:hint="eastAsia" w:ascii="宋体" w:hAnsi="宋体" w:cs="宋体"/>
                <w:kern w:val="0"/>
                <w:sz w:val="18"/>
                <w:szCs w:val="18"/>
              </w:rPr>
              <w:t>■公开查阅</w:t>
            </w:r>
            <w:r>
              <w:rPr>
                <w:rFonts w:ascii="宋体" w:hAnsi="宋体" w:cs="宋体"/>
                <w:kern w:val="0"/>
                <w:sz w:val="18"/>
                <w:szCs w:val="18"/>
                <w:u w:val="single"/>
              </w:rPr>
              <w:t xml:space="preserve"> </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09" w:type="dxa"/>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551"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20" w:type="dxa"/>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ascii="宋体" w:cs="宋体"/>
                <w:kern w:val="0"/>
                <w:sz w:val="18"/>
                <w:szCs w:val="18"/>
              </w:rPr>
            </w:pPr>
            <w:r>
              <w:rPr>
                <w:rFonts w:ascii="宋体" w:hAnsi="宋体" w:cs="宋体"/>
                <w:kern w:val="0"/>
                <w:sz w:val="18"/>
                <w:szCs w:val="18"/>
              </w:rPr>
              <w:t>13</w:t>
            </w:r>
          </w:p>
        </w:tc>
        <w:tc>
          <w:tcPr>
            <w:tcW w:w="1072" w:type="dxa"/>
            <w:vAlign w:val="center"/>
          </w:tcPr>
          <w:p>
            <w:pPr>
              <w:widowControl/>
              <w:jc w:val="center"/>
              <w:rPr>
                <w:rFonts w:ascii="宋体" w:cs="宋体"/>
                <w:kern w:val="0"/>
                <w:sz w:val="18"/>
                <w:szCs w:val="18"/>
              </w:rPr>
            </w:pPr>
            <w:r>
              <w:rPr>
                <w:rFonts w:hint="eastAsia" w:ascii="宋体" w:hAnsi="宋体" w:cs="宋体"/>
                <w:kern w:val="0"/>
                <w:sz w:val="18"/>
                <w:szCs w:val="18"/>
              </w:rPr>
              <w:t>历史文化名城名镇名村保护</w:t>
            </w:r>
          </w:p>
        </w:tc>
        <w:tc>
          <w:tcPr>
            <w:tcW w:w="1701" w:type="dxa"/>
            <w:vAlign w:val="center"/>
          </w:tcPr>
          <w:p>
            <w:pPr>
              <w:widowControl/>
              <w:jc w:val="left"/>
              <w:rPr>
                <w:rFonts w:ascii="宋体" w:cs="宋体"/>
                <w:kern w:val="0"/>
                <w:sz w:val="18"/>
                <w:szCs w:val="18"/>
              </w:rPr>
            </w:pPr>
            <w:r>
              <w:rPr>
                <w:rFonts w:hint="eastAsia" w:ascii="宋体" w:hAnsi="宋体" w:cs="宋体"/>
                <w:kern w:val="0"/>
                <w:sz w:val="18"/>
                <w:szCs w:val="18"/>
              </w:rPr>
              <w:t>未经城乡规划主管部门会同同级文物主管部门批准，改变园林绿地、河湖水系等自然状态，进行影视摄制、举办大型群众性活动，拆除历史建筑以外的建筑物、构筑物或者其他设施，对历史建筑进行外部修缮装饰、添加设施以及改变历史建筑的结构或者使用性质，其他影响传统格局、历史风貌或者历史建筑，逾期不恢复原状或者不采取其他补救措施</w:t>
            </w:r>
          </w:p>
        </w:tc>
        <w:tc>
          <w:tcPr>
            <w:tcW w:w="2693" w:type="dxa"/>
            <w:vAlign w:val="center"/>
          </w:tcPr>
          <w:p>
            <w:pPr>
              <w:widowControl/>
              <w:jc w:val="left"/>
              <w:rPr>
                <w:rFonts w:ascii="宋体" w:cs="宋体"/>
                <w:kern w:val="0"/>
                <w:sz w:val="18"/>
                <w:szCs w:val="18"/>
              </w:rPr>
            </w:pPr>
            <w:r>
              <w:rPr>
                <w:rFonts w:ascii="宋体" w:hAnsi="宋体" w:cs="宋体"/>
                <w:kern w:val="0"/>
                <w:sz w:val="18"/>
                <w:szCs w:val="18"/>
              </w:rPr>
              <w:t>1.</w:t>
            </w:r>
            <w:r>
              <w:rPr>
                <w:rFonts w:hint="eastAsia" w:ascii="宋体" w:hAnsi="宋体" w:cs="宋体"/>
                <w:kern w:val="0"/>
                <w:sz w:val="18"/>
                <w:szCs w:val="18"/>
              </w:rPr>
              <w:t>机构职能、权责清单、执法人员名单；</w:t>
            </w:r>
            <w:r>
              <w:rPr>
                <w:rFonts w:ascii="宋体" w:cs="宋体"/>
                <w:kern w:val="0"/>
                <w:sz w:val="18"/>
                <w:szCs w:val="18"/>
              </w:rPr>
              <w:br w:type="textWrapping"/>
            </w:r>
            <w:r>
              <w:rPr>
                <w:rFonts w:ascii="宋体" w:hAnsi="宋体" w:cs="宋体"/>
                <w:kern w:val="0"/>
                <w:sz w:val="18"/>
                <w:szCs w:val="18"/>
              </w:rPr>
              <w:t>2.</w:t>
            </w:r>
            <w:r>
              <w:rPr>
                <w:rFonts w:hint="eastAsia" w:ascii="宋体" w:hAnsi="宋体" w:cs="宋体"/>
                <w:kern w:val="0"/>
                <w:sz w:val="18"/>
                <w:szCs w:val="18"/>
              </w:rPr>
              <w:t>执法程序或行政强制流程图；</w:t>
            </w:r>
            <w:r>
              <w:rPr>
                <w:rFonts w:ascii="宋体" w:cs="宋体"/>
                <w:kern w:val="0"/>
                <w:sz w:val="18"/>
                <w:szCs w:val="18"/>
              </w:rPr>
              <w:br w:type="textWrapping"/>
            </w:r>
            <w:r>
              <w:rPr>
                <w:rFonts w:ascii="宋体" w:hAnsi="宋体" w:cs="宋体"/>
                <w:kern w:val="0"/>
                <w:sz w:val="18"/>
                <w:szCs w:val="18"/>
              </w:rPr>
              <w:t>3.</w:t>
            </w:r>
            <w:r>
              <w:rPr>
                <w:rFonts w:hint="eastAsia" w:ascii="宋体" w:hAnsi="宋体" w:cs="宋体"/>
                <w:kern w:val="0"/>
                <w:sz w:val="18"/>
                <w:szCs w:val="18"/>
              </w:rPr>
              <w:t>执法依据；</w:t>
            </w:r>
            <w:r>
              <w:rPr>
                <w:rFonts w:ascii="宋体" w:cs="宋体"/>
                <w:kern w:val="0"/>
                <w:sz w:val="18"/>
                <w:szCs w:val="18"/>
              </w:rPr>
              <w:br w:type="textWrapping"/>
            </w:r>
            <w:r>
              <w:rPr>
                <w:rFonts w:ascii="宋体" w:hAnsi="宋体" w:cs="宋体"/>
                <w:kern w:val="0"/>
                <w:sz w:val="18"/>
                <w:szCs w:val="18"/>
              </w:rPr>
              <w:t>4.</w:t>
            </w:r>
            <w:r>
              <w:rPr>
                <w:rFonts w:hint="eastAsia" w:ascii="宋体" w:hAnsi="宋体" w:cs="宋体"/>
                <w:kern w:val="0"/>
                <w:sz w:val="18"/>
                <w:szCs w:val="18"/>
              </w:rPr>
              <w:t>咨询、监督投诉方式；</w:t>
            </w:r>
            <w:r>
              <w:rPr>
                <w:rFonts w:ascii="宋体" w:cs="宋体"/>
                <w:kern w:val="0"/>
                <w:sz w:val="18"/>
                <w:szCs w:val="18"/>
              </w:rPr>
              <w:br w:type="textWrapping"/>
            </w:r>
            <w:r>
              <w:rPr>
                <w:rFonts w:ascii="宋体" w:hAnsi="宋体" w:cs="宋体"/>
                <w:kern w:val="0"/>
                <w:sz w:val="18"/>
                <w:szCs w:val="18"/>
              </w:rPr>
              <w:t>5.</w:t>
            </w:r>
            <w:r>
              <w:rPr>
                <w:rFonts w:hint="eastAsia" w:ascii="宋体" w:hAnsi="宋体" w:cs="宋体"/>
                <w:kern w:val="0"/>
                <w:sz w:val="18"/>
                <w:szCs w:val="18"/>
              </w:rPr>
              <w:t>强制决定；</w:t>
            </w:r>
            <w:r>
              <w:rPr>
                <w:rFonts w:ascii="宋体" w:cs="宋体"/>
                <w:kern w:val="0"/>
                <w:sz w:val="18"/>
                <w:szCs w:val="18"/>
              </w:rPr>
              <w:br w:type="textWrapping"/>
            </w:r>
            <w:r>
              <w:rPr>
                <w:rFonts w:ascii="宋体" w:hAnsi="宋体" w:cs="宋体"/>
                <w:kern w:val="0"/>
                <w:sz w:val="18"/>
                <w:szCs w:val="18"/>
              </w:rPr>
              <w:t>6.</w:t>
            </w:r>
            <w:r>
              <w:rPr>
                <w:rFonts w:hint="eastAsia" w:ascii="宋体" w:hAnsi="宋体" w:cs="宋体"/>
                <w:kern w:val="0"/>
                <w:sz w:val="18"/>
                <w:szCs w:val="18"/>
              </w:rPr>
              <w:t>救济渠道。</w:t>
            </w:r>
          </w:p>
        </w:tc>
        <w:tc>
          <w:tcPr>
            <w:tcW w:w="992" w:type="dxa"/>
            <w:vAlign w:val="center"/>
          </w:tcPr>
          <w:p>
            <w:pPr>
              <w:widowControl/>
              <w:jc w:val="left"/>
              <w:rPr>
                <w:rFonts w:ascii="宋体" w:cs="宋体"/>
                <w:kern w:val="0"/>
                <w:sz w:val="18"/>
                <w:szCs w:val="18"/>
              </w:rPr>
            </w:pPr>
            <w:r>
              <w:rPr>
                <w:rFonts w:hint="eastAsia" w:ascii="宋体" w:hAnsi="宋体" w:cs="宋体"/>
                <w:kern w:val="0"/>
                <w:sz w:val="18"/>
                <w:szCs w:val="18"/>
              </w:rPr>
              <w:t>《历史文化名城名镇名村保护条例》</w:t>
            </w:r>
          </w:p>
        </w:tc>
        <w:tc>
          <w:tcPr>
            <w:tcW w:w="1701" w:type="dxa"/>
            <w:vAlign w:val="center"/>
          </w:tcPr>
          <w:p>
            <w:pPr>
              <w:widowControl/>
              <w:jc w:val="left"/>
              <w:rPr>
                <w:rFonts w:ascii="宋体" w:cs="宋体"/>
                <w:kern w:val="0"/>
                <w:sz w:val="18"/>
                <w:szCs w:val="18"/>
              </w:rPr>
            </w:pPr>
            <w:r>
              <w:rPr>
                <w:rFonts w:ascii="宋体" w:hAnsi="宋体" w:cs="宋体"/>
                <w:kern w:val="0"/>
                <w:sz w:val="18"/>
                <w:szCs w:val="18"/>
              </w:rPr>
              <w:t>1.</w:t>
            </w:r>
            <w:r>
              <w:rPr>
                <w:rFonts w:hint="eastAsia" w:ascii="宋体" w:hAnsi="宋体" w:cs="宋体"/>
                <w:kern w:val="0"/>
                <w:sz w:val="18"/>
                <w:szCs w:val="18"/>
              </w:rPr>
              <w:t>除强制决定外其他内容：长期公开（动态调整）；</w:t>
            </w:r>
            <w:r>
              <w:rPr>
                <w:rFonts w:ascii="宋体" w:cs="宋体"/>
                <w:kern w:val="0"/>
                <w:sz w:val="18"/>
                <w:szCs w:val="18"/>
              </w:rPr>
              <w:br w:type="textWrapping"/>
            </w:r>
            <w:r>
              <w:rPr>
                <w:rFonts w:ascii="宋体" w:hAnsi="宋体" w:cs="宋体"/>
                <w:kern w:val="0"/>
                <w:sz w:val="18"/>
                <w:szCs w:val="18"/>
              </w:rPr>
              <w:t>2.</w:t>
            </w:r>
            <w:r>
              <w:rPr>
                <w:rFonts w:hint="eastAsia" w:ascii="宋体" w:hAnsi="宋体" w:cs="宋体"/>
                <w:kern w:val="0"/>
                <w:sz w:val="18"/>
                <w:szCs w:val="18"/>
              </w:rPr>
              <w:t>强制决定：</w:t>
            </w:r>
            <w:r>
              <w:rPr>
                <w:rFonts w:ascii="宋体" w:hAnsi="宋体" w:cs="宋体"/>
                <w:kern w:val="0"/>
                <w:sz w:val="18"/>
                <w:szCs w:val="18"/>
              </w:rPr>
              <w:t>20</w:t>
            </w:r>
            <w:r>
              <w:rPr>
                <w:rFonts w:hint="eastAsia" w:ascii="宋体" w:hAnsi="宋体" w:cs="宋体"/>
                <w:kern w:val="0"/>
                <w:sz w:val="18"/>
                <w:szCs w:val="18"/>
              </w:rPr>
              <w:t>个工作日内。</w:t>
            </w:r>
          </w:p>
        </w:tc>
        <w:tc>
          <w:tcPr>
            <w:tcW w:w="1418" w:type="dxa"/>
            <w:vAlign w:val="center"/>
          </w:tcPr>
          <w:p>
            <w:pPr>
              <w:widowControl/>
              <w:jc w:val="left"/>
              <w:rPr>
                <w:rFonts w:ascii="宋体" w:cs="宋体"/>
                <w:kern w:val="0"/>
                <w:sz w:val="18"/>
                <w:szCs w:val="18"/>
              </w:rPr>
            </w:pPr>
            <w:r>
              <w:rPr>
                <w:rFonts w:hint="eastAsia" w:ascii="宋体" w:hAnsi="宋体" w:cs="宋体"/>
                <w:kern w:val="0"/>
                <w:sz w:val="18"/>
                <w:szCs w:val="18"/>
              </w:rPr>
              <w:t>城市管理行政执法部门或相关行政主管部门</w:t>
            </w:r>
          </w:p>
        </w:tc>
        <w:tc>
          <w:tcPr>
            <w:tcW w:w="1223" w:type="dxa"/>
            <w:vAlign w:val="center"/>
          </w:tcPr>
          <w:p>
            <w:pPr>
              <w:widowControl/>
              <w:jc w:val="left"/>
              <w:rPr>
                <w:rFonts w:ascii="宋体" w:cs="宋体"/>
                <w:kern w:val="0"/>
                <w:sz w:val="18"/>
                <w:szCs w:val="18"/>
              </w:rPr>
            </w:pPr>
            <w:r>
              <w:rPr>
                <w:rFonts w:hint="eastAsia" w:ascii="宋体" w:hAnsi="宋体" w:cs="宋体"/>
                <w:kern w:val="0"/>
                <w:sz w:val="18"/>
                <w:szCs w:val="18"/>
              </w:rPr>
              <w:t>■政府网站</w:t>
            </w:r>
            <w:r>
              <w:rPr>
                <w:rFonts w:ascii="宋体" w:hAnsi="宋体" w:cs="宋体"/>
                <w:kern w:val="0"/>
                <w:sz w:val="18"/>
                <w:szCs w:val="18"/>
              </w:rPr>
              <w:t xml:space="preserve">      </w:t>
            </w:r>
            <w:r>
              <w:rPr>
                <w:rFonts w:ascii="宋体" w:hAnsi="宋体" w:cs="宋体"/>
                <w:kern w:val="0"/>
                <w:sz w:val="18"/>
                <w:szCs w:val="18"/>
              </w:rPr>
              <w:br w:type="textWrapping"/>
            </w:r>
            <w:r>
              <w:rPr>
                <w:rFonts w:hint="eastAsia" w:ascii="宋体" w:hAnsi="宋体" w:cs="宋体"/>
                <w:kern w:val="0"/>
                <w:sz w:val="18"/>
                <w:szCs w:val="18"/>
              </w:rPr>
              <w:t>■公开查阅</w:t>
            </w:r>
            <w:r>
              <w:rPr>
                <w:rFonts w:ascii="宋体" w:hAnsi="宋体" w:cs="宋体"/>
                <w:kern w:val="0"/>
                <w:sz w:val="18"/>
                <w:szCs w:val="18"/>
                <w:u w:val="single"/>
              </w:rPr>
              <w:t xml:space="preserve"> </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09" w:type="dxa"/>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551"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20" w:type="dxa"/>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ascii="宋体" w:cs="宋体"/>
                <w:kern w:val="0"/>
                <w:sz w:val="18"/>
                <w:szCs w:val="18"/>
              </w:rPr>
            </w:pPr>
            <w:r>
              <w:rPr>
                <w:rFonts w:ascii="宋体" w:hAnsi="宋体" w:cs="宋体"/>
                <w:kern w:val="0"/>
                <w:sz w:val="18"/>
                <w:szCs w:val="18"/>
              </w:rPr>
              <w:t>14</w:t>
            </w:r>
          </w:p>
        </w:tc>
        <w:tc>
          <w:tcPr>
            <w:tcW w:w="1072" w:type="dxa"/>
            <w:vAlign w:val="center"/>
          </w:tcPr>
          <w:p>
            <w:pPr>
              <w:widowControl/>
              <w:jc w:val="center"/>
              <w:rPr>
                <w:rFonts w:ascii="宋体" w:cs="宋体"/>
                <w:kern w:val="0"/>
                <w:sz w:val="18"/>
                <w:szCs w:val="18"/>
              </w:rPr>
            </w:pPr>
            <w:r>
              <w:rPr>
                <w:rFonts w:hint="eastAsia" w:ascii="宋体" w:hAnsi="宋体" w:cs="宋体"/>
                <w:kern w:val="0"/>
                <w:sz w:val="18"/>
                <w:szCs w:val="18"/>
              </w:rPr>
              <w:t>历史文化名城名镇名村保护</w:t>
            </w:r>
          </w:p>
        </w:tc>
        <w:tc>
          <w:tcPr>
            <w:tcW w:w="1701" w:type="dxa"/>
            <w:vAlign w:val="center"/>
          </w:tcPr>
          <w:p>
            <w:pPr>
              <w:widowControl/>
              <w:jc w:val="left"/>
              <w:rPr>
                <w:rFonts w:ascii="宋体" w:cs="宋体"/>
                <w:kern w:val="0"/>
                <w:sz w:val="18"/>
                <w:szCs w:val="18"/>
              </w:rPr>
            </w:pPr>
            <w:r>
              <w:rPr>
                <w:rFonts w:hint="eastAsia" w:ascii="宋体" w:hAnsi="宋体" w:cs="宋体"/>
                <w:kern w:val="0"/>
                <w:sz w:val="18"/>
                <w:szCs w:val="18"/>
              </w:rPr>
              <w:t>损坏或者擅自迁移、拆除历史建筑，逾期不恢复原状或者不采取其他补救措施</w:t>
            </w:r>
          </w:p>
        </w:tc>
        <w:tc>
          <w:tcPr>
            <w:tcW w:w="2693" w:type="dxa"/>
            <w:vAlign w:val="center"/>
          </w:tcPr>
          <w:p>
            <w:pPr>
              <w:widowControl/>
              <w:jc w:val="left"/>
              <w:rPr>
                <w:rFonts w:ascii="宋体" w:cs="宋体"/>
                <w:kern w:val="0"/>
                <w:sz w:val="18"/>
                <w:szCs w:val="18"/>
              </w:rPr>
            </w:pPr>
            <w:r>
              <w:rPr>
                <w:rFonts w:ascii="宋体" w:hAnsi="宋体" w:cs="宋体"/>
                <w:kern w:val="0"/>
                <w:sz w:val="18"/>
                <w:szCs w:val="18"/>
              </w:rPr>
              <w:t>1.</w:t>
            </w:r>
            <w:r>
              <w:rPr>
                <w:rFonts w:hint="eastAsia" w:ascii="宋体" w:hAnsi="宋体" w:cs="宋体"/>
                <w:kern w:val="0"/>
                <w:sz w:val="18"/>
                <w:szCs w:val="18"/>
              </w:rPr>
              <w:t>机构职能、权责清单、执法人员名单；</w:t>
            </w:r>
            <w:r>
              <w:rPr>
                <w:rFonts w:ascii="宋体" w:cs="宋体"/>
                <w:kern w:val="0"/>
                <w:sz w:val="18"/>
                <w:szCs w:val="18"/>
              </w:rPr>
              <w:br w:type="textWrapping"/>
            </w:r>
            <w:r>
              <w:rPr>
                <w:rFonts w:ascii="宋体" w:hAnsi="宋体" w:cs="宋体"/>
                <w:kern w:val="0"/>
                <w:sz w:val="18"/>
                <w:szCs w:val="18"/>
              </w:rPr>
              <w:t>2.</w:t>
            </w:r>
            <w:r>
              <w:rPr>
                <w:rFonts w:hint="eastAsia" w:ascii="宋体" w:hAnsi="宋体" w:cs="宋体"/>
                <w:kern w:val="0"/>
                <w:sz w:val="18"/>
                <w:szCs w:val="18"/>
              </w:rPr>
              <w:t>执法程序或行政强制流程图；</w:t>
            </w:r>
            <w:r>
              <w:rPr>
                <w:rFonts w:ascii="宋体" w:cs="宋体"/>
                <w:kern w:val="0"/>
                <w:sz w:val="18"/>
                <w:szCs w:val="18"/>
              </w:rPr>
              <w:br w:type="textWrapping"/>
            </w:r>
            <w:r>
              <w:rPr>
                <w:rFonts w:ascii="宋体" w:hAnsi="宋体" w:cs="宋体"/>
                <w:kern w:val="0"/>
                <w:sz w:val="18"/>
                <w:szCs w:val="18"/>
              </w:rPr>
              <w:t>3.</w:t>
            </w:r>
            <w:r>
              <w:rPr>
                <w:rFonts w:hint="eastAsia" w:ascii="宋体" w:hAnsi="宋体" w:cs="宋体"/>
                <w:kern w:val="0"/>
                <w:sz w:val="18"/>
                <w:szCs w:val="18"/>
              </w:rPr>
              <w:t>执法依据；</w:t>
            </w:r>
            <w:r>
              <w:rPr>
                <w:rFonts w:ascii="宋体" w:cs="宋体"/>
                <w:kern w:val="0"/>
                <w:sz w:val="18"/>
                <w:szCs w:val="18"/>
              </w:rPr>
              <w:br w:type="textWrapping"/>
            </w:r>
            <w:r>
              <w:rPr>
                <w:rFonts w:ascii="宋体" w:hAnsi="宋体" w:cs="宋体"/>
                <w:kern w:val="0"/>
                <w:sz w:val="18"/>
                <w:szCs w:val="18"/>
              </w:rPr>
              <w:t>4.</w:t>
            </w:r>
            <w:r>
              <w:rPr>
                <w:rFonts w:hint="eastAsia" w:ascii="宋体" w:hAnsi="宋体" w:cs="宋体"/>
                <w:kern w:val="0"/>
                <w:sz w:val="18"/>
                <w:szCs w:val="18"/>
              </w:rPr>
              <w:t>咨询、监督投诉方式；</w:t>
            </w:r>
            <w:r>
              <w:rPr>
                <w:rFonts w:ascii="宋体" w:cs="宋体"/>
                <w:kern w:val="0"/>
                <w:sz w:val="18"/>
                <w:szCs w:val="18"/>
              </w:rPr>
              <w:br w:type="textWrapping"/>
            </w:r>
            <w:r>
              <w:rPr>
                <w:rFonts w:ascii="宋体" w:hAnsi="宋体" w:cs="宋体"/>
                <w:kern w:val="0"/>
                <w:sz w:val="18"/>
                <w:szCs w:val="18"/>
              </w:rPr>
              <w:t>5.</w:t>
            </w:r>
            <w:r>
              <w:rPr>
                <w:rFonts w:hint="eastAsia" w:ascii="宋体" w:hAnsi="宋体" w:cs="宋体"/>
                <w:kern w:val="0"/>
                <w:sz w:val="18"/>
                <w:szCs w:val="18"/>
              </w:rPr>
              <w:t>强制决定；</w:t>
            </w:r>
            <w:r>
              <w:rPr>
                <w:rFonts w:ascii="宋体" w:cs="宋体"/>
                <w:kern w:val="0"/>
                <w:sz w:val="18"/>
                <w:szCs w:val="18"/>
              </w:rPr>
              <w:br w:type="textWrapping"/>
            </w:r>
            <w:r>
              <w:rPr>
                <w:rFonts w:ascii="宋体" w:hAnsi="宋体" w:cs="宋体"/>
                <w:kern w:val="0"/>
                <w:sz w:val="18"/>
                <w:szCs w:val="18"/>
              </w:rPr>
              <w:t>6.</w:t>
            </w:r>
            <w:r>
              <w:rPr>
                <w:rFonts w:hint="eastAsia" w:ascii="宋体" w:hAnsi="宋体" w:cs="宋体"/>
                <w:kern w:val="0"/>
                <w:sz w:val="18"/>
                <w:szCs w:val="18"/>
              </w:rPr>
              <w:t>救济渠道。</w:t>
            </w:r>
          </w:p>
        </w:tc>
        <w:tc>
          <w:tcPr>
            <w:tcW w:w="992" w:type="dxa"/>
            <w:vAlign w:val="center"/>
          </w:tcPr>
          <w:p>
            <w:pPr>
              <w:widowControl/>
              <w:jc w:val="left"/>
              <w:rPr>
                <w:rFonts w:ascii="宋体" w:cs="宋体"/>
                <w:kern w:val="0"/>
                <w:sz w:val="18"/>
                <w:szCs w:val="18"/>
              </w:rPr>
            </w:pPr>
            <w:r>
              <w:rPr>
                <w:rFonts w:hint="eastAsia" w:ascii="宋体" w:hAnsi="宋体" w:cs="宋体"/>
                <w:kern w:val="0"/>
                <w:sz w:val="18"/>
                <w:szCs w:val="18"/>
              </w:rPr>
              <w:t>《历史文化名城名镇名村保护条例》</w:t>
            </w:r>
          </w:p>
        </w:tc>
        <w:tc>
          <w:tcPr>
            <w:tcW w:w="1701" w:type="dxa"/>
            <w:vAlign w:val="center"/>
          </w:tcPr>
          <w:p>
            <w:pPr>
              <w:widowControl/>
              <w:jc w:val="left"/>
              <w:rPr>
                <w:rFonts w:ascii="宋体" w:cs="宋体"/>
                <w:kern w:val="0"/>
                <w:sz w:val="18"/>
                <w:szCs w:val="18"/>
              </w:rPr>
            </w:pPr>
            <w:r>
              <w:rPr>
                <w:rFonts w:ascii="宋体" w:hAnsi="宋体" w:cs="宋体"/>
                <w:kern w:val="0"/>
                <w:sz w:val="18"/>
                <w:szCs w:val="18"/>
              </w:rPr>
              <w:t>1.</w:t>
            </w:r>
            <w:r>
              <w:rPr>
                <w:rFonts w:hint="eastAsia" w:ascii="宋体" w:hAnsi="宋体" w:cs="宋体"/>
                <w:kern w:val="0"/>
                <w:sz w:val="18"/>
                <w:szCs w:val="18"/>
              </w:rPr>
              <w:t>除强制决定外其他内容：长期公开（动态调整）；</w:t>
            </w:r>
            <w:r>
              <w:rPr>
                <w:rFonts w:ascii="宋体" w:cs="宋体"/>
                <w:kern w:val="0"/>
                <w:sz w:val="18"/>
                <w:szCs w:val="18"/>
              </w:rPr>
              <w:br w:type="textWrapping"/>
            </w:r>
            <w:r>
              <w:rPr>
                <w:rFonts w:ascii="宋体" w:hAnsi="宋体" w:cs="宋体"/>
                <w:kern w:val="0"/>
                <w:sz w:val="18"/>
                <w:szCs w:val="18"/>
              </w:rPr>
              <w:t>2.</w:t>
            </w:r>
            <w:r>
              <w:rPr>
                <w:rFonts w:hint="eastAsia" w:ascii="宋体" w:hAnsi="宋体" w:cs="宋体"/>
                <w:kern w:val="0"/>
                <w:sz w:val="18"/>
                <w:szCs w:val="18"/>
              </w:rPr>
              <w:t>强制决定：</w:t>
            </w:r>
            <w:r>
              <w:rPr>
                <w:rFonts w:ascii="宋体" w:hAnsi="宋体" w:cs="宋体"/>
                <w:kern w:val="0"/>
                <w:sz w:val="18"/>
                <w:szCs w:val="18"/>
              </w:rPr>
              <w:t>20</w:t>
            </w:r>
            <w:r>
              <w:rPr>
                <w:rFonts w:hint="eastAsia" w:ascii="宋体" w:hAnsi="宋体" w:cs="宋体"/>
                <w:kern w:val="0"/>
                <w:sz w:val="18"/>
                <w:szCs w:val="18"/>
              </w:rPr>
              <w:t>个工作日内。</w:t>
            </w:r>
          </w:p>
        </w:tc>
        <w:tc>
          <w:tcPr>
            <w:tcW w:w="1418" w:type="dxa"/>
            <w:vAlign w:val="center"/>
          </w:tcPr>
          <w:p>
            <w:pPr>
              <w:widowControl/>
              <w:jc w:val="left"/>
              <w:rPr>
                <w:rFonts w:ascii="宋体" w:cs="宋体"/>
                <w:kern w:val="0"/>
                <w:sz w:val="18"/>
                <w:szCs w:val="18"/>
              </w:rPr>
            </w:pPr>
            <w:r>
              <w:rPr>
                <w:rFonts w:hint="eastAsia" w:ascii="宋体" w:hAnsi="宋体" w:cs="宋体"/>
                <w:kern w:val="0"/>
                <w:sz w:val="18"/>
                <w:szCs w:val="18"/>
              </w:rPr>
              <w:t>城市管理行政执法部门或相关行政主管部门</w:t>
            </w:r>
          </w:p>
        </w:tc>
        <w:tc>
          <w:tcPr>
            <w:tcW w:w="1223" w:type="dxa"/>
            <w:vAlign w:val="center"/>
          </w:tcPr>
          <w:p>
            <w:pPr>
              <w:widowControl/>
              <w:jc w:val="left"/>
              <w:rPr>
                <w:rFonts w:ascii="宋体" w:cs="宋体"/>
                <w:kern w:val="0"/>
                <w:sz w:val="18"/>
                <w:szCs w:val="18"/>
              </w:rPr>
            </w:pPr>
            <w:r>
              <w:rPr>
                <w:rFonts w:hint="eastAsia" w:ascii="宋体" w:hAnsi="宋体" w:cs="宋体"/>
                <w:kern w:val="0"/>
                <w:sz w:val="18"/>
                <w:szCs w:val="18"/>
              </w:rPr>
              <w:t>■政府网站</w:t>
            </w:r>
            <w:r>
              <w:rPr>
                <w:rFonts w:ascii="宋体" w:hAnsi="宋体" w:cs="宋体"/>
                <w:kern w:val="0"/>
                <w:sz w:val="18"/>
                <w:szCs w:val="18"/>
              </w:rPr>
              <w:t xml:space="preserve">      </w:t>
            </w:r>
            <w:r>
              <w:rPr>
                <w:rFonts w:ascii="宋体" w:hAnsi="宋体" w:cs="宋体"/>
                <w:kern w:val="0"/>
                <w:sz w:val="18"/>
                <w:szCs w:val="18"/>
              </w:rPr>
              <w:br w:type="textWrapping"/>
            </w:r>
            <w:r>
              <w:rPr>
                <w:rFonts w:hint="eastAsia" w:ascii="宋体" w:hAnsi="宋体" w:cs="宋体"/>
                <w:kern w:val="0"/>
                <w:sz w:val="18"/>
                <w:szCs w:val="18"/>
              </w:rPr>
              <w:t>■公开查阅</w:t>
            </w:r>
            <w:r>
              <w:rPr>
                <w:rFonts w:ascii="宋体" w:hAnsi="宋体" w:cs="宋体"/>
                <w:kern w:val="0"/>
                <w:sz w:val="18"/>
                <w:szCs w:val="18"/>
                <w:u w:val="single"/>
              </w:rPr>
              <w:t xml:space="preserve"> </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09" w:type="dxa"/>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551"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20" w:type="dxa"/>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r>
    </w:tbl>
    <w:p>
      <w:pPr>
        <w:pStyle w:val="2"/>
        <w:rPr>
          <w:rFonts w:ascii="方正小标宋_GBK" w:hAnsi="方正小标宋_GBK" w:eastAsia="方正小标宋_GBK"/>
          <w:b w:val="0"/>
          <w:bCs w:val="0"/>
          <w:sz w:val="30"/>
        </w:rPr>
      </w:pPr>
    </w:p>
    <w:p/>
    <w:p/>
    <w:p/>
    <w:p/>
    <w:p/>
    <w:p/>
    <w:p/>
    <w:p/>
    <w:p/>
    <w:p/>
    <w:p/>
    <w:p>
      <w:pPr>
        <w:pStyle w:val="2"/>
        <w:jc w:val="center"/>
        <w:rPr>
          <w:rFonts w:ascii="方正小标宋_GBK" w:hAnsi="方正小标宋_GBK" w:eastAsia="方正小标宋_GBK"/>
          <w:b w:val="0"/>
          <w:bCs w:val="0"/>
          <w:sz w:val="30"/>
        </w:rPr>
      </w:pPr>
      <w:r>
        <w:rPr>
          <w:rFonts w:hint="eastAsia" w:ascii="方正小标宋_GBK" w:hAnsi="方正小标宋_GBK" w:eastAsia="方正小标宋_GBK"/>
          <w:b w:val="0"/>
          <w:bCs w:val="0"/>
          <w:sz w:val="30"/>
        </w:rPr>
        <w:t>（十二）公共文化服务领域</w:t>
      </w:r>
    </w:p>
    <w:tbl>
      <w:tblPr>
        <w:tblStyle w:val="5"/>
        <w:tblW w:w="154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34"/>
        <w:gridCol w:w="1620"/>
        <w:gridCol w:w="1786"/>
        <w:gridCol w:w="1980"/>
        <w:gridCol w:w="1814"/>
        <w:gridCol w:w="1426"/>
        <w:gridCol w:w="1440"/>
        <w:gridCol w:w="720"/>
        <w:gridCol w:w="709"/>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restart"/>
            <w:vAlign w:val="center"/>
          </w:tcPr>
          <w:p>
            <w:pPr>
              <w:widowControl/>
              <w:jc w:val="center"/>
              <w:rPr>
                <w:color w:val="000000"/>
                <w:kern w:val="0"/>
                <w:sz w:val="22"/>
              </w:rPr>
            </w:pPr>
            <w:r>
              <w:rPr>
                <w:rFonts w:hint="eastAsia" w:hAnsi="宋体"/>
                <w:color w:val="000000"/>
                <w:kern w:val="0"/>
                <w:sz w:val="22"/>
              </w:rPr>
              <w:t>序号</w:t>
            </w:r>
          </w:p>
        </w:tc>
        <w:tc>
          <w:tcPr>
            <w:tcW w:w="2354"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1786"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198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814"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426"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440"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429"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vAlign w:val="center"/>
          </w:tcPr>
          <w:p>
            <w:pPr>
              <w:widowControl/>
              <w:jc w:val="left"/>
              <w:rPr>
                <w:color w:val="000000"/>
                <w:kern w:val="0"/>
                <w:sz w:val="22"/>
              </w:rPr>
            </w:pPr>
          </w:p>
        </w:tc>
        <w:tc>
          <w:tcPr>
            <w:tcW w:w="734"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16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1786" w:type="dxa"/>
            <w:vMerge w:val="continue"/>
            <w:vAlign w:val="center"/>
          </w:tcPr>
          <w:p>
            <w:pPr>
              <w:widowControl/>
              <w:jc w:val="left"/>
              <w:rPr>
                <w:rFonts w:ascii="黑体" w:hAnsi="宋体" w:eastAsia="黑体" w:cs="宋体"/>
                <w:color w:val="000000"/>
                <w:kern w:val="0"/>
                <w:sz w:val="22"/>
              </w:rPr>
            </w:pPr>
          </w:p>
        </w:tc>
        <w:tc>
          <w:tcPr>
            <w:tcW w:w="1980" w:type="dxa"/>
            <w:vMerge w:val="continue"/>
            <w:vAlign w:val="center"/>
          </w:tcPr>
          <w:p>
            <w:pPr>
              <w:widowControl/>
              <w:jc w:val="left"/>
              <w:rPr>
                <w:rFonts w:ascii="黑体" w:hAnsi="宋体" w:eastAsia="黑体" w:cs="宋体"/>
                <w:color w:val="000000"/>
                <w:kern w:val="0"/>
                <w:sz w:val="22"/>
              </w:rPr>
            </w:pPr>
          </w:p>
        </w:tc>
        <w:tc>
          <w:tcPr>
            <w:tcW w:w="1814" w:type="dxa"/>
            <w:vMerge w:val="continue"/>
            <w:vAlign w:val="center"/>
          </w:tcPr>
          <w:p>
            <w:pPr>
              <w:widowControl/>
              <w:jc w:val="left"/>
              <w:rPr>
                <w:rFonts w:ascii="黑体" w:hAnsi="宋体" w:eastAsia="黑体" w:cs="宋体"/>
                <w:color w:val="000000"/>
                <w:kern w:val="0"/>
                <w:sz w:val="22"/>
              </w:rPr>
            </w:pPr>
          </w:p>
        </w:tc>
        <w:tc>
          <w:tcPr>
            <w:tcW w:w="1426" w:type="dxa"/>
            <w:vMerge w:val="continue"/>
            <w:vAlign w:val="center"/>
          </w:tcPr>
          <w:p>
            <w:pPr>
              <w:widowControl/>
              <w:jc w:val="left"/>
              <w:rPr>
                <w:rFonts w:ascii="黑体" w:hAnsi="宋体" w:eastAsia="黑体" w:cs="宋体"/>
                <w:color w:val="000000"/>
                <w:kern w:val="0"/>
                <w:sz w:val="22"/>
              </w:rPr>
            </w:pPr>
          </w:p>
        </w:tc>
        <w:tc>
          <w:tcPr>
            <w:tcW w:w="1440" w:type="dxa"/>
            <w:vMerge w:val="continue"/>
            <w:vAlign w:val="center"/>
          </w:tcPr>
          <w:p>
            <w:pPr>
              <w:widowControl/>
              <w:jc w:val="left"/>
              <w:rPr>
                <w:rFonts w:ascii="黑体" w:hAnsi="宋体" w:eastAsia="黑体" w:cs="宋体"/>
                <w:kern w:val="0"/>
                <w:sz w:val="22"/>
              </w:rPr>
            </w:pP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ascii="仿宋_GB2312" w:eastAsia="仿宋_GB2312"/>
                <w:sz w:val="18"/>
                <w:szCs w:val="18"/>
              </w:rPr>
            </w:pPr>
            <w:r>
              <w:rPr>
                <w:rFonts w:ascii="仿宋_GB2312" w:eastAsia="仿宋_GB2312"/>
                <w:sz w:val="18"/>
                <w:szCs w:val="18"/>
              </w:rPr>
              <w:t>1</w:t>
            </w:r>
          </w:p>
        </w:tc>
        <w:tc>
          <w:tcPr>
            <w:tcW w:w="734" w:type="dxa"/>
            <w:vMerge w:val="restart"/>
            <w:vAlign w:val="center"/>
          </w:tcPr>
          <w:p>
            <w:pPr>
              <w:spacing w:line="240" w:lineRule="exact"/>
              <w:rPr>
                <w:rFonts w:ascii="仿宋_GB2312" w:eastAsia="仿宋_GB2312"/>
                <w:sz w:val="18"/>
                <w:szCs w:val="18"/>
              </w:rPr>
            </w:pPr>
            <w:r>
              <w:rPr>
                <w:rFonts w:hint="eastAsia" w:ascii="仿宋_GB2312" w:eastAsia="仿宋_GB2312"/>
                <w:sz w:val="18"/>
                <w:szCs w:val="18"/>
              </w:rPr>
              <w:t>公共</w:t>
            </w:r>
            <w:r>
              <w:rPr>
                <w:rFonts w:ascii="仿宋_GB2312" w:eastAsia="仿宋_GB2312"/>
                <w:sz w:val="18"/>
                <w:szCs w:val="18"/>
              </w:rPr>
              <w:br w:type="textWrapping"/>
            </w:r>
            <w:r>
              <w:rPr>
                <w:rFonts w:hint="eastAsia" w:ascii="仿宋_GB2312" w:eastAsia="仿宋_GB2312"/>
                <w:sz w:val="18"/>
                <w:szCs w:val="18"/>
              </w:rPr>
              <w:t>服务</w:t>
            </w:r>
          </w:p>
        </w:tc>
        <w:tc>
          <w:tcPr>
            <w:tcW w:w="1620" w:type="dxa"/>
            <w:vAlign w:val="center"/>
          </w:tcPr>
          <w:p>
            <w:pPr>
              <w:spacing w:line="240" w:lineRule="exact"/>
              <w:rPr>
                <w:rFonts w:ascii="仿宋_GB2312" w:eastAsia="仿宋_GB2312"/>
                <w:sz w:val="18"/>
                <w:szCs w:val="18"/>
              </w:rPr>
            </w:pPr>
            <w:r>
              <w:rPr>
                <w:rFonts w:hint="eastAsia" w:ascii="仿宋_GB2312" w:eastAsia="仿宋_GB2312"/>
                <w:sz w:val="18"/>
                <w:szCs w:val="18"/>
              </w:rPr>
              <w:t>公共文化机构免费开放信息</w:t>
            </w:r>
          </w:p>
        </w:tc>
        <w:tc>
          <w:tcPr>
            <w:tcW w:w="1786" w:type="dxa"/>
            <w:vAlign w:val="center"/>
          </w:tcPr>
          <w:p>
            <w:pPr>
              <w:spacing w:line="240" w:lineRule="exact"/>
              <w:rPr>
                <w:rFonts w:ascii="仿宋_GB2312" w:eastAsia="仿宋_GB2312"/>
                <w:sz w:val="18"/>
                <w:szCs w:val="18"/>
              </w:rPr>
            </w:pPr>
            <w:r>
              <w:rPr>
                <w:rFonts w:ascii="仿宋_GB2312" w:eastAsia="仿宋_GB2312"/>
                <w:sz w:val="18"/>
                <w:szCs w:val="18"/>
              </w:rPr>
              <w:t>1.</w:t>
            </w:r>
            <w:r>
              <w:rPr>
                <w:rFonts w:hint="eastAsia" w:ascii="仿宋_GB2312" w:eastAsia="仿宋_GB2312"/>
                <w:sz w:val="18"/>
                <w:szCs w:val="18"/>
              </w:rPr>
              <w:t>机构名称；</w:t>
            </w:r>
            <w:r>
              <w:rPr>
                <w:rFonts w:ascii="仿宋_GB2312" w:eastAsia="仿宋_GB2312"/>
                <w:sz w:val="18"/>
                <w:szCs w:val="18"/>
              </w:rPr>
              <w:br w:type="textWrapping"/>
            </w:r>
            <w:r>
              <w:rPr>
                <w:rFonts w:ascii="仿宋_GB2312" w:eastAsia="仿宋_GB2312"/>
                <w:sz w:val="18"/>
                <w:szCs w:val="18"/>
              </w:rPr>
              <w:t>2.</w:t>
            </w:r>
            <w:r>
              <w:rPr>
                <w:rFonts w:hint="eastAsia" w:ascii="仿宋_GB2312" w:eastAsia="仿宋_GB2312"/>
                <w:sz w:val="18"/>
                <w:szCs w:val="18"/>
              </w:rPr>
              <w:t>开放时间；</w:t>
            </w:r>
            <w:r>
              <w:rPr>
                <w:rFonts w:ascii="仿宋_GB2312" w:eastAsia="仿宋_GB2312"/>
                <w:sz w:val="18"/>
                <w:szCs w:val="18"/>
              </w:rPr>
              <w:br w:type="textWrapping"/>
            </w:r>
            <w:r>
              <w:rPr>
                <w:rFonts w:ascii="仿宋_GB2312" w:eastAsia="仿宋_GB2312"/>
                <w:sz w:val="18"/>
                <w:szCs w:val="18"/>
              </w:rPr>
              <w:t>3.</w:t>
            </w:r>
            <w:r>
              <w:rPr>
                <w:rFonts w:hint="eastAsia" w:ascii="仿宋_GB2312" w:eastAsia="仿宋_GB2312"/>
                <w:sz w:val="18"/>
                <w:szCs w:val="18"/>
              </w:rPr>
              <w:t>机构地址；</w:t>
            </w:r>
            <w:r>
              <w:rPr>
                <w:rFonts w:ascii="仿宋_GB2312" w:eastAsia="仿宋_GB2312"/>
                <w:sz w:val="18"/>
                <w:szCs w:val="18"/>
              </w:rPr>
              <w:br w:type="textWrapping"/>
            </w:r>
            <w:r>
              <w:rPr>
                <w:rFonts w:ascii="仿宋_GB2312" w:eastAsia="仿宋_GB2312"/>
                <w:sz w:val="18"/>
                <w:szCs w:val="18"/>
              </w:rPr>
              <w:t>4.</w:t>
            </w:r>
            <w:r>
              <w:rPr>
                <w:rFonts w:hint="eastAsia" w:ascii="仿宋_GB2312" w:eastAsia="仿宋_GB2312"/>
                <w:sz w:val="18"/>
                <w:szCs w:val="18"/>
              </w:rPr>
              <w:t>联系电话；</w:t>
            </w:r>
            <w:r>
              <w:rPr>
                <w:rFonts w:ascii="仿宋_GB2312" w:eastAsia="仿宋_GB2312"/>
                <w:sz w:val="18"/>
                <w:szCs w:val="18"/>
              </w:rPr>
              <w:br w:type="textWrapping"/>
            </w:r>
            <w:r>
              <w:rPr>
                <w:rFonts w:ascii="仿宋_GB2312" w:eastAsia="仿宋_GB2312"/>
                <w:sz w:val="18"/>
                <w:szCs w:val="18"/>
              </w:rPr>
              <w:t>5.</w:t>
            </w:r>
            <w:r>
              <w:rPr>
                <w:rFonts w:hint="eastAsia" w:ascii="仿宋_GB2312" w:eastAsia="仿宋_GB2312"/>
                <w:sz w:val="18"/>
                <w:szCs w:val="18"/>
              </w:rPr>
              <w:t>临时停止开放信息。</w:t>
            </w:r>
          </w:p>
        </w:tc>
        <w:tc>
          <w:tcPr>
            <w:tcW w:w="1980" w:type="dxa"/>
            <w:vAlign w:val="center"/>
          </w:tcPr>
          <w:p>
            <w:pPr>
              <w:spacing w:line="240" w:lineRule="exact"/>
              <w:rPr>
                <w:rFonts w:ascii="仿宋_GB2312" w:eastAsia="仿宋_GB2312"/>
                <w:sz w:val="18"/>
                <w:szCs w:val="18"/>
              </w:rPr>
            </w:pPr>
            <w:r>
              <w:rPr>
                <w:rFonts w:hint="eastAsia" w:ascii="仿宋_GB2312" w:eastAsia="仿宋_GB2312"/>
                <w:sz w:val="18"/>
                <w:szCs w:val="18"/>
              </w:rPr>
              <w:t>《公共文化服务保障法》、《政府信息公开条例》、《文化部</w:t>
            </w:r>
            <w:r>
              <w:rPr>
                <w:rFonts w:ascii="仿宋_GB2312" w:eastAsia="仿宋_GB2312"/>
                <w:sz w:val="18"/>
                <w:szCs w:val="18"/>
              </w:rPr>
              <w:t xml:space="preserve"> </w:t>
            </w:r>
            <w:r>
              <w:rPr>
                <w:rFonts w:hint="eastAsia" w:ascii="仿宋_GB2312" w:eastAsia="仿宋_GB2312"/>
                <w:sz w:val="18"/>
                <w:szCs w:val="18"/>
              </w:rPr>
              <w:t>财政部关于推进全国美术馆、公共图书馆、文化馆（站）免费开放工作的意见》、《文化部</w:t>
            </w:r>
            <w:r>
              <w:rPr>
                <w:rFonts w:ascii="仿宋_GB2312" w:eastAsia="仿宋_GB2312"/>
                <w:sz w:val="18"/>
                <w:szCs w:val="18"/>
              </w:rPr>
              <w:t xml:space="preserve"> </w:t>
            </w:r>
            <w:r>
              <w:rPr>
                <w:rFonts w:hint="eastAsia" w:ascii="仿宋_GB2312" w:eastAsia="仿宋_GB2312"/>
                <w:sz w:val="18"/>
                <w:szCs w:val="18"/>
              </w:rPr>
              <w:t>财政部关于做好城市社区</w:t>
            </w:r>
            <w:r>
              <w:rPr>
                <w:rFonts w:ascii="仿宋_GB2312" w:eastAsia="仿宋_GB2312"/>
                <w:sz w:val="18"/>
                <w:szCs w:val="18"/>
              </w:rPr>
              <w:t>(</w:t>
            </w:r>
            <w:r>
              <w:rPr>
                <w:rFonts w:hint="eastAsia" w:ascii="仿宋_GB2312" w:eastAsia="仿宋_GB2312"/>
                <w:sz w:val="18"/>
                <w:szCs w:val="18"/>
              </w:rPr>
              <w:t>街道</w:t>
            </w:r>
            <w:r>
              <w:rPr>
                <w:rFonts w:ascii="仿宋_GB2312" w:eastAsia="仿宋_GB2312"/>
                <w:sz w:val="18"/>
                <w:szCs w:val="18"/>
              </w:rPr>
              <w:t>)</w:t>
            </w:r>
            <w:r>
              <w:rPr>
                <w:rFonts w:hint="eastAsia" w:ascii="仿宋_GB2312" w:eastAsia="仿宋_GB2312"/>
                <w:sz w:val="18"/>
                <w:szCs w:val="18"/>
              </w:rPr>
              <w:t>文化中心免费开放工作的通知》</w:t>
            </w:r>
          </w:p>
        </w:tc>
        <w:tc>
          <w:tcPr>
            <w:tcW w:w="1814" w:type="dxa"/>
            <w:vAlign w:val="center"/>
          </w:tcPr>
          <w:p>
            <w:pPr>
              <w:spacing w:line="240" w:lineRule="exact"/>
              <w:rPr>
                <w:rFonts w:ascii="仿宋_GB2312" w:eastAsia="仿宋_GB2312"/>
                <w:sz w:val="18"/>
                <w:szCs w:val="18"/>
              </w:rPr>
            </w:pPr>
            <w:r>
              <w:rPr>
                <w:rFonts w:hint="eastAsia" w:ascii="仿宋_GB2312" w:eastAsia="仿宋_GB2312"/>
                <w:sz w:val="18"/>
                <w:szCs w:val="18"/>
              </w:rPr>
              <w:t>信息形成或变更之日起</w:t>
            </w:r>
            <w:r>
              <w:rPr>
                <w:rFonts w:ascii="仿宋_GB2312" w:eastAsia="仿宋_GB2312"/>
                <w:sz w:val="18"/>
                <w:szCs w:val="18"/>
              </w:rPr>
              <w:t>20</w:t>
            </w:r>
            <w:r>
              <w:rPr>
                <w:rFonts w:hint="eastAsia" w:ascii="仿宋_GB2312" w:eastAsia="仿宋_GB2312"/>
                <w:sz w:val="18"/>
                <w:szCs w:val="18"/>
              </w:rPr>
              <w:t>个工作日内公开</w:t>
            </w:r>
          </w:p>
        </w:tc>
        <w:tc>
          <w:tcPr>
            <w:tcW w:w="1426" w:type="dxa"/>
            <w:vAlign w:val="center"/>
          </w:tcPr>
          <w:p>
            <w:pPr>
              <w:spacing w:line="240" w:lineRule="exact"/>
              <w:rPr>
                <w:rFonts w:ascii="仿宋_GB2312" w:eastAsia="仿宋_GB2312"/>
                <w:sz w:val="18"/>
                <w:szCs w:val="18"/>
              </w:rPr>
            </w:pPr>
            <w:r>
              <w:rPr>
                <w:rFonts w:hint="eastAsia" w:ascii="仿宋_GB2312" w:eastAsia="仿宋_GB2312"/>
                <w:sz w:val="18"/>
                <w:szCs w:val="18"/>
              </w:rPr>
              <w:t>文化和旅游行政部门，相关公共文化服务机构</w:t>
            </w:r>
          </w:p>
        </w:tc>
        <w:tc>
          <w:tcPr>
            <w:tcW w:w="1440" w:type="dxa"/>
            <w:vAlign w:val="center"/>
          </w:tcPr>
          <w:p>
            <w:pPr>
              <w:spacing w:line="240" w:lineRule="exact"/>
              <w:rPr>
                <w:rFonts w:ascii="仿宋_GB2312" w:eastAsia="仿宋_GB2312"/>
                <w:sz w:val="18"/>
                <w:szCs w:val="18"/>
              </w:rPr>
            </w:pPr>
            <w:r>
              <w:rPr>
                <w:rFonts w:hint="eastAsia" w:ascii="仿宋_GB2312" w:eastAsia="仿宋_GB2312"/>
                <w:sz w:val="18"/>
                <w:szCs w:val="18"/>
              </w:rPr>
              <w:t>■政府网站</w:t>
            </w:r>
          </w:p>
        </w:tc>
        <w:tc>
          <w:tcPr>
            <w:tcW w:w="720" w:type="dxa"/>
            <w:vAlign w:val="center"/>
          </w:tcPr>
          <w:p>
            <w:pPr>
              <w:spacing w:line="240" w:lineRule="exact"/>
              <w:rPr>
                <w:rFonts w:ascii="仿宋_GB2312" w:eastAsia="仿宋_GB2312"/>
                <w:sz w:val="18"/>
                <w:szCs w:val="18"/>
              </w:rPr>
            </w:pPr>
            <w:r>
              <w:rPr>
                <w:rFonts w:hint="eastAsia" w:ascii="仿宋_GB2312" w:eastAsia="仿宋_GB2312"/>
                <w:sz w:val="18"/>
                <w:szCs w:val="18"/>
              </w:rPr>
              <w:t>√</w:t>
            </w:r>
          </w:p>
        </w:tc>
        <w:tc>
          <w:tcPr>
            <w:tcW w:w="709" w:type="dxa"/>
            <w:vAlign w:val="center"/>
          </w:tcPr>
          <w:p>
            <w:pPr>
              <w:spacing w:line="240" w:lineRule="exact"/>
              <w:rPr>
                <w:rFonts w:ascii="仿宋_GB2312" w:eastAsia="仿宋_GB2312"/>
                <w:sz w:val="18"/>
                <w:szCs w:val="18"/>
              </w:rPr>
            </w:pPr>
            <w:r>
              <w:rPr>
                <w:rFonts w:hint="eastAsia" w:ascii="仿宋_GB2312" w:eastAsia="仿宋_GB2312"/>
                <w:sz w:val="18"/>
                <w:szCs w:val="18"/>
              </w:rPr>
              <w:t>　</w:t>
            </w:r>
          </w:p>
        </w:tc>
        <w:tc>
          <w:tcPr>
            <w:tcW w:w="551" w:type="dxa"/>
            <w:vAlign w:val="center"/>
          </w:tcPr>
          <w:p>
            <w:pPr>
              <w:spacing w:line="240" w:lineRule="exact"/>
              <w:rPr>
                <w:rFonts w:ascii="仿宋_GB2312" w:eastAsia="仿宋_GB2312"/>
                <w:sz w:val="18"/>
                <w:szCs w:val="18"/>
              </w:rPr>
            </w:pPr>
            <w:r>
              <w:rPr>
                <w:rFonts w:hint="eastAsia" w:ascii="仿宋_GB2312" w:eastAsia="仿宋_GB2312"/>
                <w:sz w:val="18"/>
                <w:szCs w:val="18"/>
              </w:rPr>
              <w:t>√</w:t>
            </w:r>
          </w:p>
        </w:tc>
        <w:tc>
          <w:tcPr>
            <w:tcW w:w="720" w:type="dxa"/>
            <w:vAlign w:val="center"/>
          </w:tcPr>
          <w:p>
            <w:pPr>
              <w:spacing w:line="240" w:lineRule="exact"/>
              <w:rPr>
                <w:rFonts w:ascii="仿宋_GB2312" w:eastAsia="仿宋_GB2312"/>
                <w:sz w:val="18"/>
                <w:szCs w:val="18"/>
              </w:rPr>
            </w:pPr>
            <w:r>
              <w:rPr>
                <w:rFonts w:hint="eastAsia" w:ascii="仿宋_GB2312" w:eastAsia="仿宋_GB2312"/>
                <w:sz w:val="18"/>
                <w:szCs w:val="18"/>
              </w:rPr>
              <w:t>　</w:t>
            </w:r>
          </w:p>
        </w:tc>
        <w:tc>
          <w:tcPr>
            <w:tcW w:w="720" w:type="dxa"/>
            <w:vAlign w:val="center"/>
          </w:tcPr>
          <w:p>
            <w:pPr>
              <w:spacing w:line="240" w:lineRule="exact"/>
              <w:rPr>
                <w:rFonts w:ascii="仿宋_GB2312" w:eastAsia="仿宋_GB2312"/>
                <w:sz w:val="18"/>
                <w:szCs w:val="18"/>
              </w:rPr>
            </w:pPr>
            <w:r>
              <w:rPr>
                <w:rFonts w:hint="eastAsia" w:ascii="仿宋_GB2312" w:eastAsia="仿宋_GB2312"/>
                <w:sz w:val="18"/>
                <w:szCs w:val="18"/>
              </w:rPr>
              <w:t>√</w:t>
            </w:r>
          </w:p>
        </w:tc>
        <w:tc>
          <w:tcPr>
            <w:tcW w:w="720" w:type="dxa"/>
            <w:vAlign w:val="center"/>
          </w:tcPr>
          <w:p>
            <w:pPr>
              <w:spacing w:line="240" w:lineRule="exact"/>
              <w:rPr>
                <w:rFonts w:ascii="仿宋_GB2312" w:eastAsia="仿宋_GB2312"/>
                <w:sz w:val="18"/>
                <w:szCs w:val="18"/>
              </w:rPr>
            </w:pPr>
            <w:r>
              <w:rPr>
                <w:rFonts w:hint="eastAsia" w:ascii="仿宋_GB2312"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ascii="仿宋_GB2312" w:eastAsia="仿宋_GB2312"/>
                <w:sz w:val="18"/>
                <w:szCs w:val="18"/>
              </w:rPr>
            </w:pPr>
            <w:r>
              <w:rPr>
                <w:rFonts w:ascii="仿宋_GB2312" w:eastAsia="仿宋_GB2312"/>
                <w:sz w:val="18"/>
                <w:szCs w:val="18"/>
              </w:rPr>
              <w:t>2</w:t>
            </w:r>
          </w:p>
        </w:tc>
        <w:tc>
          <w:tcPr>
            <w:tcW w:w="734" w:type="dxa"/>
            <w:vMerge w:val="continue"/>
            <w:vAlign w:val="center"/>
          </w:tcPr>
          <w:p>
            <w:pPr>
              <w:spacing w:line="240" w:lineRule="exact"/>
              <w:rPr>
                <w:rFonts w:ascii="仿宋_GB2312" w:eastAsia="仿宋_GB2312"/>
                <w:sz w:val="18"/>
                <w:szCs w:val="18"/>
              </w:rPr>
            </w:pPr>
          </w:p>
        </w:tc>
        <w:tc>
          <w:tcPr>
            <w:tcW w:w="1620" w:type="dxa"/>
            <w:vAlign w:val="center"/>
          </w:tcPr>
          <w:p>
            <w:pPr>
              <w:spacing w:line="240" w:lineRule="exact"/>
              <w:rPr>
                <w:rFonts w:ascii="仿宋_GB2312" w:eastAsia="仿宋_GB2312"/>
                <w:sz w:val="18"/>
                <w:szCs w:val="18"/>
              </w:rPr>
            </w:pPr>
            <w:r>
              <w:rPr>
                <w:rFonts w:hint="eastAsia" w:ascii="仿宋_GB2312" w:eastAsia="仿宋_GB2312"/>
                <w:sz w:val="18"/>
                <w:szCs w:val="18"/>
              </w:rPr>
              <w:t>特殊群体公共文化服务信息</w:t>
            </w:r>
          </w:p>
        </w:tc>
        <w:tc>
          <w:tcPr>
            <w:tcW w:w="1786" w:type="dxa"/>
            <w:vAlign w:val="center"/>
          </w:tcPr>
          <w:p>
            <w:pPr>
              <w:spacing w:line="240" w:lineRule="exact"/>
              <w:rPr>
                <w:rFonts w:ascii="仿宋_GB2312" w:eastAsia="仿宋_GB2312"/>
                <w:sz w:val="18"/>
                <w:szCs w:val="18"/>
              </w:rPr>
            </w:pPr>
            <w:r>
              <w:rPr>
                <w:rFonts w:ascii="仿宋_GB2312" w:eastAsia="仿宋_GB2312"/>
                <w:sz w:val="18"/>
                <w:szCs w:val="18"/>
              </w:rPr>
              <w:t>1.</w:t>
            </w:r>
            <w:r>
              <w:rPr>
                <w:rFonts w:hint="eastAsia" w:ascii="仿宋_GB2312" w:eastAsia="仿宋_GB2312"/>
                <w:sz w:val="18"/>
                <w:szCs w:val="18"/>
              </w:rPr>
              <w:t>机构名称；</w:t>
            </w:r>
            <w:r>
              <w:rPr>
                <w:rFonts w:ascii="仿宋_GB2312" w:eastAsia="仿宋_GB2312"/>
                <w:sz w:val="18"/>
                <w:szCs w:val="18"/>
              </w:rPr>
              <w:br w:type="textWrapping"/>
            </w:r>
            <w:r>
              <w:rPr>
                <w:rFonts w:ascii="仿宋_GB2312" w:eastAsia="仿宋_GB2312"/>
                <w:sz w:val="18"/>
                <w:szCs w:val="18"/>
              </w:rPr>
              <w:t>2.</w:t>
            </w:r>
            <w:r>
              <w:rPr>
                <w:rFonts w:hint="eastAsia" w:ascii="仿宋_GB2312" w:eastAsia="仿宋_GB2312"/>
                <w:sz w:val="18"/>
                <w:szCs w:val="18"/>
              </w:rPr>
              <w:t>开放时间；</w:t>
            </w:r>
            <w:r>
              <w:rPr>
                <w:rFonts w:ascii="仿宋_GB2312" w:eastAsia="仿宋_GB2312"/>
                <w:sz w:val="18"/>
                <w:szCs w:val="18"/>
              </w:rPr>
              <w:br w:type="textWrapping"/>
            </w:r>
            <w:r>
              <w:rPr>
                <w:rFonts w:ascii="仿宋_GB2312" w:eastAsia="仿宋_GB2312"/>
                <w:sz w:val="18"/>
                <w:szCs w:val="18"/>
              </w:rPr>
              <w:t>3.</w:t>
            </w:r>
            <w:r>
              <w:rPr>
                <w:rFonts w:hint="eastAsia" w:ascii="仿宋_GB2312" w:eastAsia="仿宋_GB2312"/>
                <w:sz w:val="18"/>
                <w:szCs w:val="18"/>
              </w:rPr>
              <w:t>机构地址；</w:t>
            </w:r>
            <w:r>
              <w:rPr>
                <w:rFonts w:ascii="仿宋_GB2312" w:eastAsia="仿宋_GB2312"/>
                <w:sz w:val="18"/>
                <w:szCs w:val="18"/>
              </w:rPr>
              <w:br w:type="textWrapping"/>
            </w:r>
            <w:r>
              <w:rPr>
                <w:rFonts w:ascii="仿宋_GB2312" w:eastAsia="仿宋_GB2312"/>
                <w:sz w:val="18"/>
                <w:szCs w:val="18"/>
              </w:rPr>
              <w:t>4.</w:t>
            </w:r>
            <w:r>
              <w:rPr>
                <w:rFonts w:hint="eastAsia" w:ascii="仿宋_GB2312" w:eastAsia="仿宋_GB2312"/>
                <w:sz w:val="18"/>
                <w:szCs w:val="18"/>
              </w:rPr>
              <w:t>联系电话；</w:t>
            </w:r>
            <w:r>
              <w:rPr>
                <w:rFonts w:ascii="仿宋_GB2312" w:eastAsia="仿宋_GB2312"/>
                <w:sz w:val="18"/>
                <w:szCs w:val="18"/>
              </w:rPr>
              <w:br w:type="textWrapping"/>
            </w:r>
            <w:r>
              <w:rPr>
                <w:rFonts w:ascii="仿宋_GB2312" w:eastAsia="仿宋_GB2312"/>
                <w:sz w:val="18"/>
                <w:szCs w:val="18"/>
              </w:rPr>
              <w:t>5.</w:t>
            </w:r>
            <w:r>
              <w:rPr>
                <w:rFonts w:hint="eastAsia" w:ascii="仿宋_GB2312" w:eastAsia="仿宋_GB2312"/>
                <w:sz w:val="18"/>
                <w:szCs w:val="18"/>
              </w:rPr>
              <w:t>临时停止开放信息。</w:t>
            </w:r>
          </w:p>
        </w:tc>
        <w:tc>
          <w:tcPr>
            <w:tcW w:w="1980" w:type="dxa"/>
            <w:vAlign w:val="center"/>
          </w:tcPr>
          <w:p>
            <w:pPr>
              <w:spacing w:line="240" w:lineRule="exact"/>
              <w:rPr>
                <w:rFonts w:ascii="仿宋_GB2312" w:eastAsia="仿宋_GB2312"/>
                <w:sz w:val="18"/>
                <w:szCs w:val="18"/>
              </w:rPr>
            </w:pPr>
            <w:r>
              <w:rPr>
                <w:rFonts w:hint="eastAsia" w:ascii="仿宋_GB2312" w:eastAsia="仿宋_GB2312"/>
                <w:sz w:val="18"/>
                <w:szCs w:val="18"/>
              </w:rPr>
              <w:t>《残疾人保障法》、《政府信息公开条例》、《中共中央办公厅</w:t>
            </w:r>
            <w:r>
              <w:rPr>
                <w:rFonts w:ascii="仿宋_GB2312" w:eastAsia="仿宋_GB2312"/>
                <w:sz w:val="18"/>
                <w:szCs w:val="18"/>
              </w:rPr>
              <w:t xml:space="preserve"> </w:t>
            </w:r>
            <w:r>
              <w:rPr>
                <w:rFonts w:hint="eastAsia" w:ascii="仿宋_GB2312" w:eastAsia="仿宋_GB2312"/>
                <w:sz w:val="18"/>
                <w:szCs w:val="18"/>
              </w:rPr>
              <w:t>国务院办公厅印发关于加快构建现代公共文化服务体系的意见》</w:t>
            </w:r>
          </w:p>
        </w:tc>
        <w:tc>
          <w:tcPr>
            <w:tcW w:w="1814" w:type="dxa"/>
            <w:vAlign w:val="center"/>
          </w:tcPr>
          <w:p>
            <w:pPr>
              <w:spacing w:line="240" w:lineRule="exact"/>
              <w:rPr>
                <w:rFonts w:ascii="仿宋_GB2312" w:eastAsia="仿宋_GB2312"/>
                <w:sz w:val="18"/>
                <w:szCs w:val="18"/>
              </w:rPr>
            </w:pPr>
            <w:r>
              <w:rPr>
                <w:rFonts w:hint="eastAsia" w:ascii="仿宋_GB2312" w:eastAsia="仿宋_GB2312"/>
                <w:sz w:val="18"/>
                <w:szCs w:val="18"/>
              </w:rPr>
              <w:t>信息形成或变更之日起</w:t>
            </w:r>
            <w:r>
              <w:rPr>
                <w:rFonts w:ascii="仿宋_GB2312" w:eastAsia="仿宋_GB2312"/>
                <w:sz w:val="18"/>
                <w:szCs w:val="18"/>
              </w:rPr>
              <w:t>20</w:t>
            </w:r>
            <w:r>
              <w:rPr>
                <w:rFonts w:hint="eastAsia" w:ascii="仿宋_GB2312" w:eastAsia="仿宋_GB2312"/>
                <w:sz w:val="18"/>
                <w:szCs w:val="18"/>
              </w:rPr>
              <w:t>个工作日内公开</w:t>
            </w:r>
          </w:p>
        </w:tc>
        <w:tc>
          <w:tcPr>
            <w:tcW w:w="1426" w:type="dxa"/>
            <w:vAlign w:val="center"/>
          </w:tcPr>
          <w:p>
            <w:pPr>
              <w:spacing w:line="240" w:lineRule="exact"/>
              <w:rPr>
                <w:rFonts w:ascii="仿宋_GB2312" w:eastAsia="仿宋_GB2312"/>
                <w:sz w:val="18"/>
                <w:szCs w:val="18"/>
              </w:rPr>
            </w:pPr>
            <w:r>
              <w:rPr>
                <w:rFonts w:hint="eastAsia" w:ascii="仿宋_GB2312" w:eastAsia="仿宋_GB2312"/>
                <w:sz w:val="18"/>
                <w:szCs w:val="18"/>
              </w:rPr>
              <w:t>文化和旅游行政部门，相关公共文化服务机构</w:t>
            </w:r>
          </w:p>
        </w:tc>
        <w:tc>
          <w:tcPr>
            <w:tcW w:w="1440" w:type="dxa"/>
            <w:vAlign w:val="center"/>
          </w:tcPr>
          <w:p>
            <w:pPr>
              <w:spacing w:line="240" w:lineRule="exact"/>
              <w:rPr>
                <w:rFonts w:ascii="仿宋_GB2312" w:eastAsia="仿宋_GB2312"/>
                <w:sz w:val="18"/>
                <w:szCs w:val="18"/>
              </w:rPr>
            </w:pPr>
            <w:r>
              <w:rPr>
                <w:rFonts w:hint="eastAsia" w:ascii="仿宋_GB2312" w:eastAsia="仿宋_GB2312"/>
                <w:sz w:val="18"/>
                <w:szCs w:val="18"/>
              </w:rPr>
              <w:t>■政府网站</w:t>
            </w:r>
          </w:p>
        </w:tc>
        <w:tc>
          <w:tcPr>
            <w:tcW w:w="720" w:type="dxa"/>
            <w:vAlign w:val="center"/>
          </w:tcPr>
          <w:p>
            <w:pPr>
              <w:spacing w:line="240" w:lineRule="exact"/>
              <w:rPr>
                <w:rFonts w:ascii="仿宋_GB2312" w:eastAsia="仿宋_GB2312"/>
                <w:sz w:val="18"/>
                <w:szCs w:val="18"/>
              </w:rPr>
            </w:pPr>
            <w:r>
              <w:rPr>
                <w:rFonts w:hint="eastAsia" w:ascii="仿宋_GB2312" w:eastAsia="仿宋_GB2312"/>
                <w:sz w:val="18"/>
                <w:szCs w:val="18"/>
              </w:rPr>
              <w:t>√</w:t>
            </w:r>
          </w:p>
        </w:tc>
        <w:tc>
          <w:tcPr>
            <w:tcW w:w="709" w:type="dxa"/>
            <w:vAlign w:val="center"/>
          </w:tcPr>
          <w:p>
            <w:pPr>
              <w:spacing w:line="240" w:lineRule="exact"/>
              <w:rPr>
                <w:rFonts w:ascii="仿宋_GB2312" w:eastAsia="仿宋_GB2312"/>
                <w:sz w:val="18"/>
                <w:szCs w:val="18"/>
              </w:rPr>
            </w:pPr>
            <w:r>
              <w:rPr>
                <w:rFonts w:hint="eastAsia" w:ascii="仿宋_GB2312" w:eastAsia="仿宋_GB2312"/>
                <w:sz w:val="18"/>
                <w:szCs w:val="18"/>
              </w:rPr>
              <w:t>　</w:t>
            </w:r>
          </w:p>
        </w:tc>
        <w:tc>
          <w:tcPr>
            <w:tcW w:w="551" w:type="dxa"/>
            <w:vAlign w:val="center"/>
          </w:tcPr>
          <w:p>
            <w:pPr>
              <w:spacing w:line="240" w:lineRule="exact"/>
              <w:rPr>
                <w:rFonts w:ascii="仿宋_GB2312" w:eastAsia="仿宋_GB2312"/>
                <w:sz w:val="18"/>
                <w:szCs w:val="18"/>
              </w:rPr>
            </w:pPr>
            <w:r>
              <w:rPr>
                <w:rFonts w:hint="eastAsia" w:ascii="仿宋_GB2312" w:eastAsia="仿宋_GB2312"/>
                <w:sz w:val="18"/>
                <w:szCs w:val="18"/>
              </w:rPr>
              <w:t>√</w:t>
            </w:r>
          </w:p>
        </w:tc>
        <w:tc>
          <w:tcPr>
            <w:tcW w:w="720" w:type="dxa"/>
            <w:vAlign w:val="center"/>
          </w:tcPr>
          <w:p>
            <w:pPr>
              <w:spacing w:line="240" w:lineRule="exact"/>
              <w:rPr>
                <w:rFonts w:ascii="仿宋_GB2312" w:eastAsia="仿宋_GB2312"/>
                <w:sz w:val="18"/>
                <w:szCs w:val="18"/>
              </w:rPr>
            </w:pPr>
            <w:r>
              <w:rPr>
                <w:rFonts w:hint="eastAsia" w:ascii="仿宋_GB2312" w:eastAsia="仿宋_GB2312"/>
                <w:sz w:val="18"/>
                <w:szCs w:val="18"/>
              </w:rPr>
              <w:t>　</w:t>
            </w:r>
          </w:p>
        </w:tc>
        <w:tc>
          <w:tcPr>
            <w:tcW w:w="720" w:type="dxa"/>
            <w:vAlign w:val="center"/>
          </w:tcPr>
          <w:p>
            <w:pPr>
              <w:spacing w:line="240" w:lineRule="exact"/>
              <w:rPr>
                <w:rFonts w:ascii="仿宋_GB2312" w:eastAsia="仿宋_GB2312"/>
                <w:sz w:val="18"/>
                <w:szCs w:val="18"/>
              </w:rPr>
            </w:pPr>
            <w:r>
              <w:rPr>
                <w:rFonts w:hint="eastAsia" w:ascii="仿宋_GB2312" w:eastAsia="仿宋_GB2312"/>
                <w:sz w:val="18"/>
                <w:szCs w:val="18"/>
              </w:rPr>
              <w:t>√</w:t>
            </w:r>
          </w:p>
        </w:tc>
        <w:tc>
          <w:tcPr>
            <w:tcW w:w="720" w:type="dxa"/>
            <w:vAlign w:val="center"/>
          </w:tcPr>
          <w:p>
            <w:pPr>
              <w:spacing w:line="240" w:lineRule="exact"/>
              <w:rPr>
                <w:rFonts w:ascii="仿宋_GB2312" w:eastAsia="仿宋_GB2312"/>
                <w:sz w:val="18"/>
                <w:szCs w:val="18"/>
              </w:rPr>
            </w:pPr>
            <w:r>
              <w:rPr>
                <w:rFonts w:hint="eastAsia" w:ascii="仿宋_GB2312"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ascii="仿宋_GB2312" w:eastAsia="仿宋_GB2312"/>
                <w:sz w:val="18"/>
                <w:szCs w:val="18"/>
              </w:rPr>
            </w:pPr>
            <w:r>
              <w:rPr>
                <w:rFonts w:ascii="仿宋_GB2312" w:eastAsia="仿宋_GB2312"/>
                <w:sz w:val="18"/>
                <w:szCs w:val="18"/>
              </w:rPr>
              <w:t>3</w:t>
            </w:r>
          </w:p>
        </w:tc>
        <w:tc>
          <w:tcPr>
            <w:tcW w:w="734" w:type="dxa"/>
            <w:vMerge w:val="restart"/>
            <w:vAlign w:val="center"/>
          </w:tcPr>
          <w:p>
            <w:pPr>
              <w:spacing w:line="240" w:lineRule="exact"/>
              <w:rPr>
                <w:rFonts w:ascii="仿宋_GB2312" w:eastAsia="仿宋_GB2312"/>
                <w:sz w:val="18"/>
                <w:szCs w:val="18"/>
              </w:rPr>
            </w:pPr>
            <w:r>
              <w:rPr>
                <w:rFonts w:hint="eastAsia" w:ascii="仿宋_GB2312" w:eastAsia="仿宋_GB2312"/>
                <w:sz w:val="18"/>
                <w:szCs w:val="18"/>
              </w:rPr>
              <w:t>公共</w:t>
            </w:r>
            <w:r>
              <w:rPr>
                <w:rFonts w:ascii="仿宋_GB2312" w:eastAsia="仿宋_GB2312"/>
                <w:sz w:val="18"/>
                <w:szCs w:val="18"/>
              </w:rPr>
              <w:br w:type="textWrapping"/>
            </w:r>
            <w:r>
              <w:rPr>
                <w:rFonts w:hint="eastAsia" w:ascii="仿宋_GB2312" w:eastAsia="仿宋_GB2312"/>
                <w:sz w:val="18"/>
                <w:szCs w:val="18"/>
              </w:rPr>
              <w:t>服务</w:t>
            </w:r>
          </w:p>
        </w:tc>
        <w:tc>
          <w:tcPr>
            <w:tcW w:w="1620" w:type="dxa"/>
            <w:vAlign w:val="center"/>
          </w:tcPr>
          <w:p>
            <w:pPr>
              <w:spacing w:line="240" w:lineRule="exact"/>
              <w:rPr>
                <w:rFonts w:ascii="仿宋_GB2312" w:eastAsia="仿宋_GB2312"/>
                <w:sz w:val="18"/>
                <w:szCs w:val="18"/>
              </w:rPr>
            </w:pPr>
            <w:r>
              <w:rPr>
                <w:rFonts w:hint="eastAsia" w:ascii="仿宋_GB2312" w:eastAsia="仿宋_GB2312"/>
                <w:sz w:val="18"/>
                <w:szCs w:val="18"/>
              </w:rPr>
              <w:t>组织开展群众文化活动</w:t>
            </w:r>
          </w:p>
        </w:tc>
        <w:tc>
          <w:tcPr>
            <w:tcW w:w="1786" w:type="dxa"/>
            <w:vAlign w:val="center"/>
          </w:tcPr>
          <w:p>
            <w:pPr>
              <w:spacing w:line="240" w:lineRule="exact"/>
              <w:rPr>
                <w:rFonts w:ascii="仿宋_GB2312" w:eastAsia="仿宋_GB2312"/>
                <w:sz w:val="18"/>
                <w:szCs w:val="18"/>
              </w:rPr>
            </w:pPr>
            <w:r>
              <w:rPr>
                <w:rFonts w:ascii="仿宋_GB2312" w:eastAsia="仿宋_GB2312"/>
                <w:sz w:val="18"/>
                <w:szCs w:val="18"/>
              </w:rPr>
              <w:t>1.</w:t>
            </w:r>
            <w:r>
              <w:rPr>
                <w:rFonts w:hint="eastAsia" w:ascii="仿宋_GB2312" w:eastAsia="仿宋_GB2312"/>
                <w:sz w:val="18"/>
                <w:szCs w:val="18"/>
              </w:rPr>
              <w:t>机构名称；</w:t>
            </w:r>
            <w:r>
              <w:rPr>
                <w:rFonts w:ascii="仿宋_GB2312" w:eastAsia="仿宋_GB2312"/>
                <w:sz w:val="18"/>
                <w:szCs w:val="18"/>
              </w:rPr>
              <w:br w:type="textWrapping"/>
            </w:r>
            <w:r>
              <w:rPr>
                <w:rFonts w:ascii="仿宋_GB2312" w:eastAsia="仿宋_GB2312"/>
                <w:sz w:val="18"/>
                <w:szCs w:val="18"/>
              </w:rPr>
              <w:t>2.</w:t>
            </w:r>
            <w:r>
              <w:rPr>
                <w:rFonts w:hint="eastAsia" w:ascii="仿宋_GB2312" w:eastAsia="仿宋_GB2312"/>
                <w:sz w:val="18"/>
                <w:szCs w:val="18"/>
              </w:rPr>
              <w:t>开放时间；</w:t>
            </w:r>
            <w:r>
              <w:rPr>
                <w:rFonts w:ascii="仿宋_GB2312" w:eastAsia="仿宋_GB2312"/>
                <w:sz w:val="18"/>
                <w:szCs w:val="18"/>
              </w:rPr>
              <w:br w:type="textWrapping"/>
            </w:r>
            <w:r>
              <w:rPr>
                <w:rFonts w:ascii="仿宋_GB2312" w:eastAsia="仿宋_GB2312"/>
                <w:sz w:val="18"/>
                <w:szCs w:val="18"/>
              </w:rPr>
              <w:t>3.</w:t>
            </w:r>
            <w:r>
              <w:rPr>
                <w:rFonts w:hint="eastAsia" w:ascii="仿宋_GB2312" w:eastAsia="仿宋_GB2312"/>
                <w:sz w:val="18"/>
                <w:szCs w:val="18"/>
              </w:rPr>
              <w:t>机构地址；</w:t>
            </w:r>
            <w:r>
              <w:rPr>
                <w:rFonts w:ascii="仿宋_GB2312" w:eastAsia="仿宋_GB2312"/>
                <w:sz w:val="18"/>
                <w:szCs w:val="18"/>
              </w:rPr>
              <w:br w:type="textWrapping"/>
            </w:r>
            <w:r>
              <w:rPr>
                <w:rFonts w:ascii="仿宋_GB2312" w:eastAsia="仿宋_GB2312"/>
                <w:sz w:val="18"/>
                <w:szCs w:val="18"/>
              </w:rPr>
              <w:t>4.</w:t>
            </w:r>
            <w:r>
              <w:rPr>
                <w:rFonts w:hint="eastAsia" w:ascii="仿宋_GB2312" w:eastAsia="仿宋_GB2312"/>
                <w:sz w:val="18"/>
                <w:szCs w:val="18"/>
              </w:rPr>
              <w:t>联系电话；</w:t>
            </w:r>
            <w:r>
              <w:rPr>
                <w:rFonts w:ascii="仿宋_GB2312" w:eastAsia="仿宋_GB2312"/>
                <w:sz w:val="18"/>
                <w:szCs w:val="18"/>
              </w:rPr>
              <w:br w:type="textWrapping"/>
            </w:r>
            <w:r>
              <w:rPr>
                <w:rFonts w:ascii="仿宋_GB2312" w:eastAsia="仿宋_GB2312"/>
                <w:sz w:val="18"/>
                <w:szCs w:val="18"/>
              </w:rPr>
              <w:t>5.</w:t>
            </w:r>
            <w:r>
              <w:rPr>
                <w:rFonts w:hint="eastAsia" w:ascii="仿宋_GB2312" w:eastAsia="仿宋_GB2312"/>
                <w:sz w:val="18"/>
                <w:szCs w:val="18"/>
              </w:rPr>
              <w:t>临时停止活动信息。</w:t>
            </w:r>
          </w:p>
        </w:tc>
        <w:tc>
          <w:tcPr>
            <w:tcW w:w="1980" w:type="dxa"/>
            <w:vAlign w:val="center"/>
          </w:tcPr>
          <w:p>
            <w:pPr>
              <w:spacing w:line="240" w:lineRule="exact"/>
              <w:rPr>
                <w:rFonts w:ascii="仿宋_GB2312" w:eastAsia="仿宋_GB2312"/>
                <w:sz w:val="18"/>
                <w:szCs w:val="18"/>
              </w:rPr>
            </w:pPr>
            <w:r>
              <w:rPr>
                <w:rFonts w:hint="eastAsia" w:ascii="仿宋_GB2312" w:eastAsia="仿宋_GB2312"/>
                <w:sz w:val="18"/>
                <w:szCs w:val="18"/>
              </w:rPr>
              <w:t>《政府信息公开条例》、《文化馆服务标准》</w:t>
            </w:r>
          </w:p>
        </w:tc>
        <w:tc>
          <w:tcPr>
            <w:tcW w:w="1814" w:type="dxa"/>
            <w:vAlign w:val="center"/>
          </w:tcPr>
          <w:p>
            <w:pPr>
              <w:spacing w:line="240" w:lineRule="exact"/>
              <w:rPr>
                <w:rFonts w:ascii="仿宋_GB2312" w:eastAsia="仿宋_GB2312"/>
                <w:sz w:val="18"/>
                <w:szCs w:val="18"/>
              </w:rPr>
            </w:pPr>
            <w:r>
              <w:rPr>
                <w:rFonts w:hint="eastAsia" w:ascii="仿宋_GB2312" w:eastAsia="仿宋_GB2312"/>
                <w:sz w:val="18"/>
                <w:szCs w:val="18"/>
              </w:rPr>
              <w:t>信息形成或变更之日起</w:t>
            </w:r>
            <w:r>
              <w:rPr>
                <w:rFonts w:ascii="仿宋_GB2312" w:eastAsia="仿宋_GB2312"/>
                <w:sz w:val="18"/>
                <w:szCs w:val="18"/>
              </w:rPr>
              <w:t>20</w:t>
            </w:r>
            <w:r>
              <w:rPr>
                <w:rFonts w:hint="eastAsia" w:ascii="仿宋_GB2312" w:eastAsia="仿宋_GB2312"/>
                <w:sz w:val="18"/>
                <w:szCs w:val="18"/>
              </w:rPr>
              <w:t>个工作日内公开</w:t>
            </w:r>
          </w:p>
        </w:tc>
        <w:tc>
          <w:tcPr>
            <w:tcW w:w="1426" w:type="dxa"/>
            <w:vAlign w:val="center"/>
          </w:tcPr>
          <w:p>
            <w:pPr>
              <w:spacing w:line="240" w:lineRule="exact"/>
              <w:rPr>
                <w:rFonts w:ascii="仿宋_GB2312" w:eastAsia="仿宋_GB2312"/>
                <w:sz w:val="18"/>
                <w:szCs w:val="18"/>
              </w:rPr>
            </w:pPr>
            <w:r>
              <w:rPr>
                <w:rFonts w:hint="eastAsia" w:ascii="仿宋_GB2312" w:eastAsia="仿宋_GB2312"/>
                <w:sz w:val="18"/>
                <w:szCs w:val="18"/>
              </w:rPr>
              <w:t>文化和旅游行政部门，相关公共文化服务机构</w:t>
            </w:r>
          </w:p>
        </w:tc>
        <w:tc>
          <w:tcPr>
            <w:tcW w:w="1440" w:type="dxa"/>
            <w:vAlign w:val="center"/>
          </w:tcPr>
          <w:p>
            <w:pPr>
              <w:spacing w:line="240" w:lineRule="exact"/>
              <w:rPr>
                <w:rFonts w:ascii="仿宋_GB2312" w:eastAsia="仿宋_GB2312"/>
                <w:sz w:val="18"/>
                <w:szCs w:val="18"/>
              </w:rPr>
            </w:pPr>
            <w:r>
              <w:rPr>
                <w:rFonts w:hint="eastAsia" w:ascii="仿宋_GB2312" w:eastAsia="仿宋_GB2312"/>
                <w:sz w:val="18"/>
                <w:szCs w:val="18"/>
              </w:rPr>
              <w:t>■政府网站</w:t>
            </w:r>
          </w:p>
        </w:tc>
        <w:tc>
          <w:tcPr>
            <w:tcW w:w="720" w:type="dxa"/>
            <w:vAlign w:val="center"/>
          </w:tcPr>
          <w:p>
            <w:pPr>
              <w:spacing w:line="240" w:lineRule="exact"/>
              <w:rPr>
                <w:rFonts w:ascii="仿宋_GB2312" w:eastAsia="仿宋_GB2312"/>
                <w:sz w:val="18"/>
                <w:szCs w:val="18"/>
              </w:rPr>
            </w:pPr>
            <w:r>
              <w:rPr>
                <w:rFonts w:hint="eastAsia" w:ascii="仿宋_GB2312" w:eastAsia="仿宋_GB2312"/>
                <w:sz w:val="18"/>
                <w:szCs w:val="18"/>
              </w:rPr>
              <w:t>√</w:t>
            </w:r>
          </w:p>
        </w:tc>
        <w:tc>
          <w:tcPr>
            <w:tcW w:w="709" w:type="dxa"/>
            <w:vAlign w:val="center"/>
          </w:tcPr>
          <w:p>
            <w:pPr>
              <w:spacing w:line="240" w:lineRule="exact"/>
              <w:rPr>
                <w:rFonts w:ascii="仿宋_GB2312" w:eastAsia="仿宋_GB2312"/>
                <w:sz w:val="18"/>
                <w:szCs w:val="18"/>
              </w:rPr>
            </w:pPr>
            <w:r>
              <w:rPr>
                <w:rFonts w:hint="eastAsia" w:ascii="仿宋_GB2312" w:eastAsia="仿宋_GB2312"/>
                <w:sz w:val="18"/>
                <w:szCs w:val="18"/>
              </w:rPr>
              <w:t>　</w:t>
            </w:r>
          </w:p>
        </w:tc>
        <w:tc>
          <w:tcPr>
            <w:tcW w:w="551" w:type="dxa"/>
            <w:vAlign w:val="center"/>
          </w:tcPr>
          <w:p>
            <w:pPr>
              <w:spacing w:line="240" w:lineRule="exact"/>
              <w:rPr>
                <w:rFonts w:ascii="仿宋_GB2312" w:eastAsia="仿宋_GB2312"/>
                <w:sz w:val="18"/>
                <w:szCs w:val="18"/>
              </w:rPr>
            </w:pPr>
            <w:r>
              <w:rPr>
                <w:rFonts w:hint="eastAsia" w:ascii="仿宋_GB2312" w:eastAsia="仿宋_GB2312"/>
                <w:sz w:val="18"/>
                <w:szCs w:val="18"/>
              </w:rPr>
              <w:t>√</w:t>
            </w:r>
          </w:p>
        </w:tc>
        <w:tc>
          <w:tcPr>
            <w:tcW w:w="720" w:type="dxa"/>
            <w:vAlign w:val="center"/>
          </w:tcPr>
          <w:p>
            <w:pPr>
              <w:spacing w:line="240" w:lineRule="exact"/>
              <w:rPr>
                <w:rFonts w:ascii="仿宋_GB2312" w:eastAsia="仿宋_GB2312"/>
                <w:sz w:val="18"/>
                <w:szCs w:val="18"/>
              </w:rPr>
            </w:pPr>
            <w:r>
              <w:rPr>
                <w:rFonts w:hint="eastAsia" w:ascii="仿宋_GB2312" w:eastAsia="仿宋_GB2312"/>
                <w:sz w:val="18"/>
                <w:szCs w:val="18"/>
              </w:rPr>
              <w:t>　</w:t>
            </w:r>
          </w:p>
        </w:tc>
        <w:tc>
          <w:tcPr>
            <w:tcW w:w="720" w:type="dxa"/>
            <w:vAlign w:val="center"/>
          </w:tcPr>
          <w:p>
            <w:pPr>
              <w:spacing w:line="240" w:lineRule="exact"/>
              <w:rPr>
                <w:rFonts w:ascii="仿宋_GB2312" w:eastAsia="仿宋_GB2312"/>
                <w:sz w:val="18"/>
                <w:szCs w:val="18"/>
              </w:rPr>
            </w:pPr>
            <w:r>
              <w:rPr>
                <w:rFonts w:hint="eastAsia" w:ascii="仿宋_GB2312" w:eastAsia="仿宋_GB2312"/>
                <w:sz w:val="18"/>
                <w:szCs w:val="18"/>
              </w:rPr>
              <w:t>√</w:t>
            </w:r>
          </w:p>
        </w:tc>
        <w:tc>
          <w:tcPr>
            <w:tcW w:w="720" w:type="dxa"/>
            <w:vAlign w:val="center"/>
          </w:tcPr>
          <w:p>
            <w:pPr>
              <w:spacing w:line="240" w:lineRule="exact"/>
              <w:rPr>
                <w:rFonts w:ascii="仿宋_GB2312" w:eastAsia="仿宋_GB2312"/>
                <w:sz w:val="18"/>
                <w:szCs w:val="18"/>
              </w:rPr>
            </w:pPr>
            <w:r>
              <w:rPr>
                <w:rFonts w:hint="eastAsia" w:ascii="仿宋_GB2312"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ascii="仿宋_GB2312" w:eastAsia="仿宋_GB2312"/>
                <w:sz w:val="18"/>
                <w:szCs w:val="18"/>
              </w:rPr>
            </w:pPr>
            <w:r>
              <w:rPr>
                <w:rFonts w:ascii="仿宋_GB2312" w:eastAsia="仿宋_GB2312"/>
                <w:sz w:val="18"/>
                <w:szCs w:val="18"/>
              </w:rPr>
              <w:t>4</w:t>
            </w:r>
          </w:p>
        </w:tc>
        <w:tc>
          <w:tcPr>
            <w:tcW w:w="734" w:type="dxa"/>
            <w:vMerge w:val="continue"/>
            <w:vAlign w:val="center"/>
          </w:tcPr>
          <w:p>
            <w:pPr>
              <w:spacing w:line="240" w:lineRule="exact"/>
              <w:rPr>
                <w:rFonts w:ascii="仿宋_GB2312" w:eastAsia="仿宋_GB2312"/>
                <w:sz w:val="18"/>
                <w:szCs w:val="18"/>
              </w:rPr>
            </w:pPr>
          </w:p>
        </w:tc>
        <w:tc>
          <w:tcPr>
            <w:tcW w:w="1620" w:type="dxa"/>
            <w:vAlign w:val="center"/>
          </w:tcPr>
          <w:p>
            <w:pPr>
              <w:spacing w:line="240" w:lineRule="exact"/>
              <w:rPr>
                <w:rFonts w:ascii="仿宋_GB2312" w:eastAsia="仿宋_GB2312"/>
                <w:sz w:val="18"/>
                <w:szCs w:val="18"/>
              </w:rPr>
            </w:pPr>
            <w:r>
              <w:rPr>
                <w:rFonts w:hint="eastAsia" w:ascii="仿宋_GB2312" w:eastAsia="仿宋_GB2312"/>
                <w:sz w:val="18"/>
                <w:szCs w:val="18"/>
              </w:rPr>
              <w:t>下基层辅导、演出、展览和指导基层群众文化活动</w:t>
            </w:r>
          </w:p>
        </w:tc>
        <w:tc>
          <w:tcPr>
            <w:tcW w:w="1786" w:type="dxa"/>
            <w:vAlign w:val="center"/>
          </w:tcPr>
          <w:p>
            <w:pPr>
              <w:spacing w:line="240" w:lineRule="exact"/>
              <w:rPr>
                <w:rFonts w:ascii="仿宋_GB2312" w:eastAsia="仿宋_GB2312"/>
                <w:sz w:val="18"/>
                <w:szCs w:val="18"/>
              </w:rPr>
            </w:pPr>
            <w:r>
              <w:rPr>
                <w:rFonts w:ascii="仿宋_GB2312" w:eastAsia="仿宋_GB2312"/>
                <w:sz w:val="18"/>
                <w:szCs w:val="18"/>
              </w:rPr>
              <w:t>1.</w:t>
            </w:r>
            <w:r>
              <w:rPr>
                <w:rFonts w:hint="eastAsia" w:ascii="仿宋_GB2312" w:eastAsia="仿宋_GB2312"/>
                <w:sz w:val="18"/>
                <w:szCs w:val="18"/>
              </w:rPr>
              <w:t>活动时间；</w:t>
            </w:r>
            <w:r>
              <w:rPr>
                <w:rFonts w:ascii="仿宋_GB2312" w:eastAsia="仿宋_GB2312"/>
                <w:sz w:val="18"/>
                <w:szCs w:val="18"/>
              </w:rPr>
              <w:br w:type="textWrapping"/>
            </w:r>
            <w:r>
              <w:rPr>
                <w:rFonts w:ascii="仿宋_GB2312" w:eastAsia="仿宋_GB2312"/>
                <w:sz w:val="18"/>
                <w:szCs w:val="18"/>
              </w:rPr>
              <w:t>2.</w:t>
            </w:r>
            <w:r>
              <w:rPr>
                <w:rFonts w:hint="eastAsia" w:ascii="仿宋_GB2312" w:eastAsia="仿宋_GB2312"/>
                <w:sz w:val="18"/>
                <w:szCs w:val="18"/>
              </w:rPr>
              <w:t>活动单位；</w:t>
            </w:r>
            <w:r>
              <w:rPr>
                <w:rFonts w:ascii="仿宋_GB2312" w:eastAsia="仿宋_GB2312"/>
                <w:sz w:val="18"/>
                <w:szCs w:val="18"/>
              </w:rPr>
              <w:br w:type="textWrapping"/>
            </w:r>
            <w:r>
              <w:rPr>
                <w:rFonts w:ascii="仿宋_GB2312" w:eastAsia="仿宋_GB2312"/>
                <w:sz w:val="18"/>
                <w:szCs w:val="18"/>
              </w:rPr>
              <w:t>3.</w:t>
            </w:r>
            <w:r>
              <w:rPr>
                <w:rFonts w:hint="eastAsia" w:ascii="仿宋_GB2312" w:eastAsia="仿宋_GB2312"/>
                <w:sz w:val="18"/>
                <w:szCs w:val="18"/>
              </w:rPr>
              <w:t>活动地址；</w:t>
            </w:r>
            <w:r>
              <w:rPr>
                <w:rFonts w:ascii="仿宋_GB2312" w:eastAsia="仿宋_GB2312"/>
                <w:sz w:val="18"/>
                <w:szCs w:val="18"/>
              </w:rPr>
              <w:br w:type="textWrapping"/>
            </w:r>
            <w:r>
              <w:rPr>
                <w:rFonts w:ascii="仿宋_GB2312" w:eastAsia="仿宋_GB2312"/>
                <w:sz w:val="18"/>
                <w:szCs w:val="18"/>
              </w:rPr>
              <w:t>4.</w:t>
            </w:r>
            <w:r>
              <w:rPr>
                <w:rFonts w:hint="eastAsia" w:ascii="仿宋_GB2312" w:eastAsia="仿宋_GB2312"/>
                <w:sz w:val="18"/>
                <w:szCs w:val="18"/>
              </w:rPr>
              <w:t>联系电话；</w:t>
            </w:r>
            <w:r>
              <w:rPr>
                <w:rFonts w:ascii="仿宋_GB2312" w:eastAsia="仿宋_GB2312"/>
                <w:sz w:val="18"/>
                <w:szCs w:val="18"/>
              </w:rPr>
              <w:br w:type="textWrapping"/>
            </w:r>
            <w:r>
              <w:rPr>
                <w:rFonts w:ascii="仿宋_GB2312" w:eastAsia="仿宋_GB2312"/>
                <w:sz w:val="18"/>
                <w:szCs w:val="18"/>
              </w:rPr>
              <w:t>5.</w:t>
            </w:r>
            <w:r>
              <w:rPr>
                <w:rFonts w:hint="eastAsia" w:ascii="仿宋_GB2312" w:eastAsia="仿宋_GB2312"/>
                <w:sz w:val="18"/>
                <w:szCs w:val="18"/>
              </w:rPr>
              <w:t>临时停止活动信息。</w:t>
            </w:r>
          </w:p>
        </w:tc>
        <w:tc>
          <w:tcPr>
            <w:tcW w:w="1980" w:type="dxa"/>
            <w:vAlign w:val="center"/>
          </w:tcPr>
          <w:p>
            <w:pPr>
              <w:spacing w:line="240" w:lineRule="exact"/>
              <w:rPr>
                <w:rFonts w:ascii="仿宋_GB2312" w:eastAsia="仿宋_GB2312"/>
                <w:sz w:val="18"/>
                <w:szCs w:val="18"/>
              </w:rPr>
            </w:pPr>
            <w:r>
              <w:rPr>
                <w:rFonts w:hint="eastAsia" w:ascii="仿宋_GB2312" w:eastAsia="仿宋_GB2312"/>
                <w:sz w:val="18"/>
                <w:szCs w:val="18"/>
              </w:rPr>
              <w:t>《政府信息公开条例》、《文化馆服务标准》</w:t>
            </w:r>
          </w:p>
        </w:tc>
        <w:tc>
          <w:tcPr>
            <w:tcW w:w="1814" w:type="dxa"/>
            <w:vAlign w:val="center"/>
          </w:tcPr>
          <w:p>
            <w:pPr>
              <w:spacing w:line="240" w:lineRule="exact"/>
              <w:rPr>
                <w:rFonts w:ascii="仿宋_GB2312" w:eastAsia="仿宋_GB2312"/>
                <w:sz w:val="18"/>
                <w:szCs w:val="18"/>
              </w:rPr>
            </w:pPr>
            <w:r>
              <w:rPr>
                <w:rFonts w:hint="eastAsia" w:ascii="仿宋_GB2312" w:eastAsia="仿宋_GB2312"/>
                <w:sz w:val="18"/>
                <w:szCs w:val="18"/>
              </w:rPr>
              <w:t>信息形成或变更之日起</w:t>
            </w:r>
            <w:r>
              <w:rPr>
                <w:rFonts w:ascii="仿宋_GB2312" w:eastAsia="仿宋_GB2312"/>
                <w:sz w:val="18"/>
                <w:szCs w:val="18"/>
              </w:rPr>
              <w:t>20</w:t>
            </w:r>
            <w:r>
              <w:rPr>
                <w:rFonts w:hint="eastAsia" w:ascii="仿宋_GB2312" w:eastAsia="仿宋_GB2312"/>
                <w:sz w:val="18"/>
                <w:szCs w:val="18"/>
              </w:rPr>
              <w:t>个工作日内公开</w:t>
            </w:r>
          </w:p>
        </w:tc>
        <w:tc>
          <w:tcPr>
            <w:tcW w:w="1426" w:type="dxa"/>
            <w:vAlign w:val="center"/>
          </w:tcPr>
          <w:p>
            <w:pPr>
              <w:spacing w:line="240" w:lineRule="exact"/>
              <w:rPr>
                <w:rFonts w:ascii="仿宋_GB2312" w:eastAsia="仿宋_GB2312"/>
                <w:sz w:val="18"/>
                <w:szCs w:val="18"/>
              </w:rPr>
            </w:pPr>
            <w:r>
              <w:rPr>
                <w:rFonts w:hint="eastAsia" w:ascii="仿宋_GB2312" w:eastAsia="仿宋_GB2312"/>
                <w:sz w:val="18"/>
                <w:szCs w:val="18"/>
              </w:rPr>
              <w:t>文化和旅游行政部门，相关公共文化服务机构</w:t>
            </w:r>
          </w:p>
        </w:tc>
        <w:tc>
          <w:tcPr>
            <w:tcW w:w="1440" w:type="dxa"/>
            <w:vAlign w:val="center"/>
          </w:tcPr>
          <w:p>
            <w:pPr>
              <w:spacing w:line="240" w:lineRule="exact"/>
              <w:rPr>
                <w:rFonts w:ascii="仿宋_GB2312" w:eastAsia="仿宋_GB2312"/>
                <w:sz w:val="18"/>
                <w:szCs w:val="18"/>
              </w:rPr>
            </w:pPr>
            <w:r>
              <w:rPr>
                <w:rFonts w:hint="eastAsia" w:ascii="仿宋_GB2312" w:eastAsia="仿宋_GB2312"/>
                <w:sz w:val="18"/>
                <w:szCs w:val="18"/>
              </w:rPr>
              <w:t>■政府网站</w:t>
            </w:r>
          </w:p>
        </w:tc>
        <w:tc>
          <w:tcPr>
            <w:tcW w:w="720" w:type="dxa"/>
            <w:vAlign w:val="center"/>
          </w:tcPr>
          <w:p>
            <w:pPr>
              <w:spacing w:line="240" w:lineRule="exact"/>
              <w:rPr>
                <w:rFonts w:ascii="仿宋_GB2312" w:eastAsia="仿宋_GB2312"/>
                <w:sz w:val="18"/>
                <w:szCs w:val="18"/>
              </w:rPr>
            </w:pPr>
            <w:r>
              <w:rPr>
                <w:rFonts w:hint="eastAsia" w:ascii="仿宋_GB2312" w:eastAsia="仿宋_GB2312"/>
                <w:sz w:val="18"/>
                <w:szCs w:val="18"/>
              </w:rPr>
              <w:t>√</w:t>
            </w:r>
          </w:p>
        </w:tc>
        <w:tc>
          <w:tcPr>
            <w:tcW w:w="709" w:type="dxa"/>
            <w:vAlign w:val="center"/>
          </w:tcPr>
          <w:p>
            <w:pPr>
              <w:spacing w:line="240" w:lineRule="exact"/>
              <w:rPr>
                <w:rFonts w:ascii="仿宋_GB2312" w:eastAsia="仿宋_GB2312"/>
                <w:sz w:val="18"/>
                <w:szCs w:val="18"/>
              </w:rPr>
            </w:pPr>
            <w:r>
              <w:rPr>
                <w:rFonts w:hint="eastAsia" w:ascii="仿宋_GB2312" w:eastAsia="仿宋_GB2312"/>
                <w:sz w:val="18"/>
                <w:szCs w:val="18"/>
              </w:rPr>
              <w:t>　</w:t>
            </w:r>
          </w:p>
        </w:tc>
        <w:tc>
          <w:tcPr>
            <w:tcW w:w="551" w:type="dxa"/>
            <w:vAlign w:val="center"/>
          </w:tcPr>
          <w:p>
            <w:pPr>
              <w:spacing w:line="240" w:lineRule="exact"/>
              <w:rPr>
                <w:rFonts w:ascii="仿宋_GB2312" w:eastAsia="仿宋_GB2312"/>
                <w:sz w:val="18"/>
                <w:szCs w:val="18"/>
              </w:rPr>
            </w:pPr>
            <w:r>
              <w:rPr>
                <w:rFonts w:hint="eastAsia" w:ascii="仿宋_GB2312" w:eastAsia="仿宋_GB2312"/>
                <w:sz w:val="18"/>
                <w:szCs w:val="18"/>
              </w:rPr>
              <w:t>√</w:t>
            </w:r>
          </w:p>
        </w:tc>
        <w:tc>
          <w:tcPr>
            <w:tcW w:w="720" w:type="dxa"/>
            <w:vAlign w:val="center"/>
          </w:tcPr>
          <w:p>
            <w:pPr>
              <w:spacing w:line="240" w:lineRule="exact"/>
              <w:rPr>
                <w:rFonts w:ascii="仿宋_GB2312" w:eastAsia="仿宋_GB2312"/>
                <w:sz w:val="18"/>
                <w:szCs w:val="18"/>
              </w:rPr>
            </w:pPr>
            <w:r>
              <w:rPr>
                <w:rFonts w:hint="eastAsia" w:ascii="仿宋_GB2312" w:eastAsia="仿宋_GB2312"/>
                <w:sz w:val="18"/>
                <w:szCs w:val="18"/>
              </w:rPr>
              <w:t>　</w:t>
            </w:r>
          </w:p>
        </w:tc>
        <w:tc>
          <w:tcPr>
            <w:tcW w:w="720" w:type="dxa"/>
            <w:vAlign w:val="center"/>
          </w:tcPr>
          <w:p>
            <w:pPr>
              <w:spacing w:line="240" w:lineRule="exact"/>
              <w:rPr>
                <w:rFonts w:ascii="仿宋_GB2312" w:eastAsia="仿宋_GB2312"/>
                <w:sz w:val="18"/>
                <w:szCs w:val="18"/>
              </w:rPr>
            </w:pPr>
            <w:r>
              <w:rPr>
                <w:rFonts w:hint="eastAsia" w:ascii="仿宋_GB2312" w:eastAsia="仿宋_GB2312"/>
                <w:sz w:val="18"/>
                <w:szCs w:val="18"/>
              </w:rPr>
              <w:t>√</w:t>
            </w:r>
          </w:p>
        </w:tc>
        <w:tc>
          <w:tcPr>
            <w:tcW w:w="720" w:type="dxa"/>
            <w:vAlign w:val="center"/>
          </w:tcPr>
          <w:p>
            <w:pPr>
              <w:spacing w:line="240" w:lineRule="exact"/>
              <w:rPr>
                <w:rFonts w:ascii="仿宋_GB2312" w:eastAsia="仿宋_GB2312"/>
                <w:sz w:val="18"/>
                <w:szCs w:val="18"/>
              </w:rPr>
            </w:pPr>
            <w:r>
              <w:rPr>
                <w:rFonts w:hint="eastAsia" w:ascii="仿宋_GB2312"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ascii="仿宋_GB2312" w:eastAsia="仿宋_GB2312"/>
                <w:sz w:val="18"/>
                <w:szCs w:val="18"/>
              </w:rPr>
            </w:pPr>
            <w:r>
              <w:rPr>
                <w:rFonts w:ascii="仿宋_GB2312" w:eastAsia="仿宋_GB2312"/>
                <w:sz w:val="18"/>
                <w:szCs w:val="18"/>
              </w:rPr>
              <w:t>5</w:t>
            </w:r>
          </w:p>
        </w:tc>
        <w:tc>
          <w:tcPr>
            <w:tcW w:w="734" w:type="dxa"/>
            <w:vMerge w:val="continue"/>
            <w:vAlign w:val="center"/>
          </w:tcPr>
          <w:p>
            <w:pPr>
              <w:spacing w:line="240" w:lineRule="exact"/>
              <w:rPr>
                <w:rFonts w:ascii="仿宋_GB2312" w:eastAsia="仿宋_GB2312"/>
                <w:sz w:val="18"/>
                <w:szCs w:val="18"/>
              </w:rPr>
            </w:pPr>
          </w:p>
        </w:tc>
        <w:tc>
          <w:tcPr>
            <w:tcW w:w="1620" w:type="dxa"/>
            <w:vAlign w:val="center"/>
          </w:tcPr>
          <w:p>
            <w:pPr>
              <w:spacing w:line="240" w:lineRule="exact"/>
              <w:rPr>
                <w:rFonts w:ascii="仿宋_GB2312" w:eastAsia="仿宋_GB2312"/>
                <w:sz w:val="18"/>
                <w:szCs w:val="18"/>
              </w:rPr>
            </w:pPr>
            <w:r>
              <w:rPr>
                <w:rFonts w:hint="eastAsia" w:ascii="仿宋_GB2312" w:eastAsia="仿宋_GB2312"/>
                <w:sz w:val="18"/>
                <w:szCs w:val="18"/>
              </w:rPr>
              <w:t>举办各类展览、讲座信息</w:t>
            </w:r>
          </w:p>
        </w:tc>
        <w:tc>
          <w:tcPr>
            <w:tcW w:w="1786" w:type="dxa"/>
            <w:vAlign w:val="center"/>
          </w:tcPr>
          <w:p>
            <w:pPr>
              <w:spacing w:line="240" w:lineRule="exact"/>
              <w:rPr>
                <w:rFonts w:ascii="仿宋_GB2312" w:eastAsia="仿宋_GB2312"/>
                <w:sz w:val="18"/>
                <w:szCs w:val="18"/>
              </w:rPr>
            </w:pPr>
            <w:r>
              <w:rPr>
                <w:rFonts w:ascii="仿宋_GB2312" w:eastAsia="仿宋_GB2312"/>
                <w:sz w:val="18"/>
                <w:szCs w:val="18"/>
              </w:rPr>
              <w:t>1.</w:t>
            </w:r>
            <w:r>
              <w:rPr>
                <w:rFonts w:hint="eastAsia" w:ascii="仿宋_GB2312" w:eastAsia="仿宋_GB2312"/>
                <w:sz w:val="18"/>
                <w:szCs w:val="18"/>
              </w:rPr>
              <w:t>活动时间；</w:t>
            </w:r>
            <w:r>
              <w:rPr>
                <w:rFonts w:ascii="仿宋_GB2312" w:eastAsia="仿宋_GB2312"/>
                <w:sz w:val="18"/>
                <w:szCs w:val="18"/>
              </w:rPr>
              <w:br w:type="textWrapping"/>
            </w:r>
            <w:r>
              <w:rPr>
                <w:rFonts w:ascii="仿宋_GB2312" w:eastAsia="仿宋_GB2312"/>
                <w:sz w:val="18"/>
                <w:szCs w:val="18"/>
              </w:rPr>
              <w:t>2.</w:t>
            </w:r>
            <w:r>
              <w:rPr>
                <w:rFonts w:hint="eastAsia" w:ascii="仿宋_GB2312" w:eastAsia="仿宋_GB2312"/>
                <w:sz w:val="18"/>
                <w:szCs w:val="18"/>
              </w:rPr>
              <w:t>活动单位；</w:t>
            </w:r>
            <w:r>
              <w:rPr>
                <w:rFonts w:ascii="仿宋_GB2312" w:eastAsia="仿宋_GB2312"/>
                <w:sz w:val="18"/>
                <w:szCs w:val="18"/>
              </w:rPr>
              <w:br w:type="textWrapping"/>
            </w:r>
            <w:r>
              <w:rPr>
                <w:rFonts w:ascii="仿宋_GB2312" w:eastAsia="仿宋_GB2312"/>
                <w:sz w:val="18"/>
                <w:szCs w:val="18"/>
              </w:rPr>
              <w:t>3.</w:t>
            </w:r>
            <w:r>
              <w:rPr>
                <w:rFonts w:hint="eastAsia" w:ascii="仿宋_GB2312" w:eastAsia="仿宋_GB2312"/>
                <w:sz w:val="18"/>
                <w:szCs w:val="18"/>
              </w:rPr>
              <w:t>活动地址；</w:t>
            </w:r>
            <w:r>
              <w:rPr>
                <w:rFonts w:ascii="仿宋_GB2312" w:eastAsia="仿宋_GB2312"/>
                <w:sz w:val="18"/>
                <w:szCs w:val="18"/>
              </w:rPr>
              <w:br w:type="textWrapping"/>
            </w:r>
            <w:r>
              <w:rPr>
                <w:rFonts w:ascii="仿宋_GB2312" w:eastAsia="仿宋_GB2312"/>
                <w:sz w:val="18"/>
                <w:szCs w:val="18"/>
              </w:rPr>
              <w:t>4.</w:t>
            </w:r>
            <w:r>
              <w:rPr>
                <w:rFonts w:hint="eastAsia" w:ascii="仿宋_GB2312" w:eastAsia="仿宋_GB2312"/>
                <w:sz w:val="18"/>
                <w:szCs w:val="18"/>
              </w:rPr>
              <w:t>联系电话；</w:t>
            </w:r>
            <w:r>
              <w:rPr>
                <w:rFonts w:ascii="仿宋_GB2312" w:eastAsia="仿宋_GB2312"/>
                <w:sz w:val="18"/>
                <w:szCs w:val="18"/>
              </w:rPr>
              <w:br w:type="textWrapping"/>
            </w:r>
            <w:r>
              <w:rPr>
                <w:rFonts w:ascii="仿宋_GB2312" w:eastAsia="仿宋_GB2312"/>
                <w:sz w:val="18"/>
                <w:szCs w:val="18"/>
              </w:rPr>
              <w:t>5.</w:t>
            </w:r>
            <w:r>
              <w:rPr>
                <w:rFonts w:hint="eastAsia" w:ascii="仿宋_GB2312" w:eastAsia="仿宋_GB2312"/>
                <w:sz w:val="18"/>
                <w:szCs w:val="18"/>
              </w:rPr>
              <w:t>临时停止活动信息。</w:t>
            </w:r>
          </w:p>
        </w:tc>
        <w:tc>
          <w:tcPr>
            <w:tcW w:w="1980" w:type="dxa"/>
            <w:vAlign w:val="center"/>
          </w:tcPr>
          <w:p>
            <w:pPr>
              <w:spacing w:line="240" w:lineRule="exact"/>
              <w:rPr>
                <w:rFonts w:ascii="仿宋_GB2312" w:eastAsia="仿宋_GB2312"/>
                <w:sz w:val="18"/>
                <w:szCs w:val="18"/>
              </w:rPr>
            </w:pPr>
            <w:r>
              <w:rPr>
                <w:rFonts w:hint="eastAsia" w:ascii="仿宋_GB2312" w:eastAsia="仿宋_GB2312"/>
                <w:sz w:val="18"/>
                <w:szCs w:val="18"/>
              </w:rPr>
              <w:t>《政府信息公开条例》、《乡镇综合文化站管理办法》</w:t>
            </w:r>
          </w:p>
        </w:tc>
        <w:tc>
          <w:tcPr>
            <w:tcW w:w="1814" w:type="dxa"/>
            <w:vAlign w:val="center"/>
          </w:tcPr>
          <w:p>
            <w:pPr>
              <w:spacing w:line="240" w:lineRule="exact"/>
              <w:rPr>
                <w:rFonts w:ascii="仿宋_GB2312" w:eastAsia="仿宋_GB2312"/>
                <w:sz w:val="18"/>
                <w:szCs w:val="18"/>
              </w:rPr>
            </w:pPr>
            <w:r>
              <w:rPr>
                <w:rFonts w:hint="eastAsia" w:ascii="仿宋_GB2312" w:eastAsia="仿宋_GB2312"/>
                <w:sz w:val="18"/>
                <w:szCs w:val="18"/>
              </w:rPr>
              <w:t>信息形成或变更之日起</w:t>
            </w:r>
            <w:r>
              <w:rPr>
                <w:rFonts w:ascii="仿宋_GB2312" w:eastAsia="仿宋_GB2312"/>
                <w:sz w:val="18"/>
                <w:szCs w:val="18"/>
              </w:rPr>
              <w:t>20</w:t>
            </w:r>
            <w:r>
              <w:rPr>
                <w:rFonts w:hint="eastAsia" w:ascii="仿宋_GB2312" w:eastAsia="仿宋_GB2312"/>
                <w:sz w:val="18"/>
                <w:szCs w:val="18"/>
              </w:rPr>
              <w:t>个工作日内公开</w:t>
            </w:r>
          </w:p>
        </w:tc>
        <w:tc>
          <w:tcPr>
            <w:tcW w:w="1426" w:type="dxa"/>
            <w:vAlign w:val="center"/>
          </w:tcPr>
          <w:p>
            <w:pPr>
              <w:spacing w:line="240" w:lineRule="exact"/>
              <w:rPr>
                <w:rFonts w:ascii="仿宋_GB2312" w:eastAsia="仿宋_GB2312"/>
                <w:sz w:val="18"/>
                <w:szCs w:val="18"/>
              </w:rPr>
            </w:pPr>
            <w:r>
              <w:rPr>
                <w:rFonts w:hint="eastAsia" w:ascii="仿宋_GB2312" w:eastAsia="仿宋_GB2312"/>
                <w:sz w:val="18"/>
                <w:szCs w:val="18"/>
              </w:rPr>
              <w:t>文化和旅游行政部门，相关公共文化服务机构</w:t>
            </w:r>
          </w:p>
        </w:tc>
        <w:tc>
          <w:tcPr>
            <w:tcW w:w="1440" w:type="dxa"/>
            <w:vAlign w:val="center"/>
          </w:tcPr>
          <w:p>
            <w:pPr>
              <w:spacing w:line="240" w:lineRule="exact"/>
              <w:rPr>
                <w:rFonts w:ascii="仿宋_GB2312" w:eastAsia="仿宋_GB2312"/>
                <w:sz w:val="18"/>
                <w:szCs w:val="18"/>
              </w:rPr>
            </w:pPr>
            <w:r>
              <w:rPr>
                <w:rFonts w:hint="eastAsia" w:ascii="仿宋_GB2312" w:eastAsia="仿宋_GB2312"/>
                <w:sz w:val="18"/>
                <w:szCs w:val="18"/>
              </w:rPr>
              <w:t>■政府网站</w:t>
            </w:r>
          </w:p>
        </w:tc>
        <w:tc>
          <w:tcPr>
            <w:tcW w:w="720" w:type="dxa"/>
            <w:vAlign w:val="center"/>
          </w:tcPr>
          <w:p>
            <w:pPr>
              <w:spacing w:line="240" w:lineRule="exact"/>
              <w:rPr>
                <w:rFonts w:ascii="仿宋_GB2312" w:eastAsia="仿宋_GB2312"/>
                <w:sz w:val="18"/>
                <w:szCs w:val="18"/>
              </w:rPr>
            </w:pPr>
            <w:r>
              <w:rPr>
                <w:rFonts w:hint="eastAsia" w:ascii="仿宋_GB2312" w:eastAsia="仿宋_GB2312"/>
                <w:sz w:val="18"/>
                <w:szCs w:val="18"/>
              </w:rPr>
              <w:t>√</w:t>
            </w:r>
          </w:p>
        </w:tc>
        <w:tc>
          <w:tcPr>
            <w:tcW w:w="709" w:type="dxa"/>
            <w:vAlign w:val="center"/>
          </w:tcPr>
          <w:p>
            <w:pPr>
              <w:spacing w:line="240" w:lineRule="exact"/>
              <w:rPr>
                <w:rFonts w:ascii="仿宋_GB2312" w:eastAsia="仿宋_GB2312"/>
                <w:sz w:val="18"/>
                <w:szCs w:val="18"/>
              </w:rPr>
            </w:pPr>
            <w:r>
              <w:rPr>
                <w:rFonts w:hint="eastAsia" w:ascii="仿宋_GB2312" w:eastAsia="仿宋_GB2312"/>
                <w:sz w:val="18"/>
                <w:szCs w:val="18"/>
              </w:rPr>
              <w:t>　</w:t>
            </w:r>
          </w:p>
        </w:tc>
        <w:tc>
          <w:tcPr>
            <w:tcW w:w="551" w:type="dxa"/>
            <w:vAlign w:val="center"/>
          </w:tcPr>
          <w:p>
            <w:pPr>
              <w:spacing w:line="240" w:lineRule="exact"/>
              <w:rPr>
                <w:rFonts w:ascii="仿宋_GB2312" w:eastAsia="仿宋_GB2312"/>
                <w:sz w:val="18"/>
                <w:szCs w:val="18"/>
              </w:rPr>
            </w:pPr>
            <w:r>
              <w:rPr>
                <w:rFonts w:hint="eastAsia" w:ascii="仿宋_GB2312" w:eastAsia="仿宋_GB2312"/>
                <w:sz w:val="18"/>
                <w:szCs w:val="18"/>
              </w:rPr>
              <w:t>√</w:t>
            </w:r>
          </w:p>
        </w:tc>
        <w:tc>
          <w:tcPr>
            <w:tcW w:w="720" w:type="dxa"/>
            <w:vAlign w:val="center"/>
          </w:tcPr>
          <w:p>
            <w:pPr>
              <w:spacing w:line="240" w:lineRule="exact"/>
              <w:rPr>
                <w:rFonts w:ascii="仿宋_GB2312" w:eastAsia="仿宋_GB2312"/>
                <w:sz w:val="18"/>
                <w:szCs w:val="18"/>
              </w:rPr>
            </w:pPr>
            <w:r>
              <w:rPr>
                <w:rFonts w:hint="eastAsia" w:ascii="仿宋_GB2312" w:eastAsia="仿宋_GB2312"/>
                <w:sz w:val="18"/>
                <w:szCs w:val="18"/>
              </w:rPr>
              <w:t>　</w:t>
            </w:r>
          </w:p>
        </w:tc>
        <w:tc>
          <w:tcPr>
            <w:tcW w:w="720" w:type="dxa"/>
            <w:vAlign w:val="center"/>
          </w:tcPr>
          <w:p>
            <w:pPr>
              <w:spacing w:line="240" w:lineRule="exact"/>
              <w:rPr>
                <w:rFonts w:ascii="仿宋_GB2312" w:eastAsia="仿宋_GB2312"/>
                <w:sz w:val="18"/>
                <w:szCs w:val="18"/>
              </w:rPr>
            </w:pPr>
            <w:r>
              <w:rPr>
                <w:rFonts w:hint="eastAsia" w:ascii="仿宋_GB2312" w:eastAsia="仿宋_GB2312"/>
                <w:sz w:val="18"/>
                <w:szCs w:val="18"/>
              </w:rPr>
              <w:t>√</w:t>
            </w:r>
          </w:p>
        </w:tc>
        <w:tc>
          <w:tcPr>
            <w:tcW w:w="720" w:type="dxa"/>
            <w:vAlign w:val="center"/>
          </w:tcPr>
          <w:p>
            <w:pPr>
              <w:spacing w:line="240" w:lineRule="exact"/>
              <w:rPr>
                <w:rFonts w:ascii="仿宋_GB2312" w:eastAsia="仿宋_GB2312"/>
                <w:sz w:val="18"/>
                <w:szCs w:val="18"/>
              </w:rPr>
            </w:pPr>
            <w:r>
              <w:rPr>
                <w:rFonts w:hint="eastAsia" w:ascii="仿宋_GB2312"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ascii="仿宋_GB2312" w:eastAsia="仿宋_GB2312"/>
                <w:sz w:val="18"/>
                <w:szCs w:val="18"/>
              </w:rPr>
            </w:pPr>
            <w:r>
              <w:rPr>
                <w:rFonts w:ascii="仿宋_GB2312" w:eastAsia="仿宋_GB2312"/>
                <w:sz w:val="18"/>
                <w:szCs w:val="18"/>
              </w:rPr>
              <w:t>6</w:t>
            </w:r>
          </w:p>
        </w:tc>
        <w:tc>
          <w:tcPr>
            <w:tcW w:w="734" w:type="dxa"/>
            <w:vMerge w:val="continue"/>
            <w:vAlign w:val="center"/>
          </w:tcPr>
          <w:p>
            <w:pPr>
              <w:spacing w:line="240" w:lineRule="exact"/>
              <w:rPr>
                <w:rFonts w:ascii="仿宋_GB2312" w:eastAsia="仿宋_GB2312"/>
                <w:sz w:val="18"/>
                <w:szCs w:val="18"/>
              </w:rPr>
            </w:pPr>
          </w:p>
        </w:tc>
        <w:tc>
          <w:tcPr>
            <w:tcW w:w="1620" w:type="dxa"/>
            <w:vAlign w:val="center"/>
          </w:tcPr>
          <w:p>
            <w:pPr>
              <w:spacing w:line="240" w:lineRule="exact"/>
              <w:rPr>
                <w:rFonts w:ascii="仿宋_GB2312" w:eastAsia="仿宋_GB2312"/>
                <w:sz w:val="18"/>
                <w:szCs w:val="18"/>
              </w:rPr>
            </w:pPr>
            <w:r>
              <w:rPr>
                <w:rFonts w:hint="eastAsia" w:ascii="仿宋_GB2312" w:eastAsia="仿宋_GB2312"/>
                <w:sz w:val="18"/>
                <w:szCs w:val="18"/>
              </w:rPr>
              <w:t>辅导和培训基层文化骨干</w:t>
            </w:r>
          </w:p>
        </w:tc>
        <w:tc>
          <w:tcPr>
            <w:tcW w:w="1786" w:type="dxa"/>
            <w:vAlign w:val="center"/>
          </w:tcPr>
          <w:p>
            <w:pPr>
              <w:spacing w:line="240" w:lineRule="exact"/>
              <w:rPr>
                <w:rFonts w:ascii="仿宋_GB2312" w:eastAsia="仿宋_GB2312"/>
                <w:sz w:val="18"/>
                <w:szCs w:val="18"/>
              </w:rPr>
            </w:pPr>
            <w:r>
              <w:rPr>
                <w:rFonts w:ascii="仿宋_GB2312" w:eastAsia="仿宋_GB2312"/>
                <w:sz w:val="18"/>
                <w:szCs w:val="18"/>
              </w:rPr>
              <w:t>1.</w:t>
            </w:r>
            <w:r>
              <w:rPr>
                <w:rFonts w:hint="eastAsia" w:ascii="仿宋_GB2312" w:eastAsia="仿宋_GB2312"/>
                <w:sz w:val="18"/>
                <w:szCs w:val="18"/>
              </w:rPr>
              <w:t>培训时间；</w:t>
            </w:r>
            <w:r>
              <w:rPr>
                <w:rFonts w:ascii="仿宋_GB2312" w:eastAsia="仿宋_GB2312"/>
                <w:sz w:val="18"/>
                <w:szCs w:val="18"/>
              </w:rPr>
              <w:br w:type="textWrapping"/>
            </w:r>
            <w:r>
              <w:rPr>
                <w:rFonts w:ascii="仿宋_GB2312" w:eastAsia="仿宋_GB2312"/>
                <w:sz w:val="18"/>
                <w:szCs w:val="18"/>
              </w:rPr>
              <w:t>2.</w:t>
            </w:r>
            <w:r>
              <w:rPr>
                <w:rFonts w:hint="eastAsia" w:ascii="仿宋_GB2312" w:eastAsia="仿宋_GB2312"/>
                <w:sz w:val="18"/>
                <w:szCs w:val="18"/>
              </w:rPr>
              <w:t>培训单位；</w:t>
            </w:r>
            <w:r>
              <w:rPr>
                <w:rFonts w:ascii="仿宋_GB2312" w:eastAsia="仿宋_GB2312"/>
                <w:sz w:val="18"/>
                <w:szCs w:val="18"/>
              </w:rPr>
              <w:br w:type="textWrapping"/>
            </w:r>
            <w:r>
              <w:rPr>
                <w:rFonts w:ascii="仿宋_GB2312" w:eastAsia="仿宋_GB2312"/>
                <w:sz w:val="18"/>
                <w:szCs w:val="18"/>
              </w:rPr>
              <w:t>3.</w:t>
            </w:r>
            <w:r>
              <w:rPr>
                <w:rFonts w:hint="eastAsia" w:ascii="仿宋_GB2312" w:eastAsia="仿宋_GB2312"/>
                <w:sz w:val="18"/>
                <w:szCs w:val="18"/>
              </w:rPr>
              <w:t>培训地址；</w:t>
            </w:r>
            <w:r>
              <w:rPr>
                <w:rFonts w:ascii="仿宋_GB2312" w:eastAsia="仿宋_GB2312"/>
                <w:sz w:val="18"/>
                <w:szCs w:val="18"/>
              </w:rPr>
              <w:br w:type="textWrapping"/>
            </w:r>
            <w:r>
              <w:rPr>
                <w:rFonts w:ascii="仿宋_GB2312" w:eastAsia="仿宋_GB2312"/>
                <w:sz w:val="18"/>
                <w:szCs w:val="18"/>
              </w:rPr>
              <w:t>4.</w:t>
            </w:r>
            <w:r>
              <w:rPr>
                <w:rFonts w:hint="eastAsia" w:ascii="仿宋_GB2312" w:eastAsia="仿宋_GB2312"/>
                <w:sz w:val="18"/>
                <w:szCs w:val="18"/>
              </w:rPr>
              <w:t>联系电话；</w:t>
            </w:r>
            <w:r>
              <w:rPr>
                <w:rFonts w:ascii="仿宋_GB2312" w:eastAsia="仿宋_GB2312"/>
                <w:sz w:val="18"/>
                <w:szCs w:val="18"/>
              </w:rPr>
              <w:br w:type="textWrapping"/>
            </w:r>
            <w:r>
              <w:rPr>
                <w:rFonts w:ascii="仿宋_GB2312" w:eastAsia="仿宋_GB2312"/>
                <w:sz w:val="18"/>
                <w:szCs w:val="18"/>
              </w:rPr>
              <w:t>5.</w:t>
            </w:r>
            <w:r>
              <w:rPr>
                <w:rFonts w:hint="eastAsia" w:ascii="仿宋_GB2312" w:eastAsia="仿宋_GB2312"/>
                <w:sz w:val="18"/>
                <w:szCs w:val="18"/>
              </w:rPr>
              <w:t>临时停止活动信息。</w:t>
            </w:r>
          </w:p>
        </w:tc>
        <w:tc>
          <w:tcPr>
            <w:tcW w:w="1980" w:type="dxa"/>
            <w:vAlign w:val="center"/>
          </w:tcPr>
          <w:p>
            <w:pPr>
              <w:spacing w:line="240" w:lineRule="exact"/>
              <w:rPr>
                <w:rFonts w:ascii="仿宋_GB2312" w:eastAsia="仿宋_GB2312"/>
                <w:sz w:val="18"/>
                <w:szCs w:val="18"/>
              </w:rPr>
            </w:pPr>
            <w:r>
              <w:rPr>
                <w:rFonts w:hint="eastAsia" w:ascii="仿宋_GB2312" w:eastAsia="仿宋_GB2312"/>
                <w:sz w:val="18"/>
                <w:szCs w:val="18"/>
              </w:rPr>
              <w:t>《政府信息公开条例》、《乡镇综合文化站管理办法》</w:t>
            </w:r>
          </w:p>
        </w:tc>
        <w:tc>
          <w:tcPr>
            <w:tcW w:w="1814" w:type="dxa"/>
            <w:vAlign w:val="center"/>
          </w:tcPr>
          <w:p>
            <w:pPr>
              <w:spacing w:line="240" w:lineRule="exact"/>
              <w:rPr>
                <w:rFonts w:ascii="仿宋_GB2312" w:eastAsia="仿宋_GB2312"/>
                <w:sz w:val="18"/>
                <w:szCs w:val="18"/>
              </w:rPr>
            </w:pPr>
            <w:r>
              <w:rPr>
                <w:rFonts w:hint="eastAsia" w:ascii="仿宋_GB2312" w:eastAsia="仿宋_GB2312"/>
                <w:sz w:val="18"/>
                <w:szCs w:val="18"/>
              </w:rPr>
              <w:t>信息形成或变更之日起</w:t>
            </w:r>
            <w:r>
              <w:rPr>
                <w:rFonts w:ascii="仿宋_GB2312" w:eastAsia="仿宋_GB2312"/>
                <w:sz w:val="18"/>
                <w:szCs w:val="18"/>
              </w:rPr>
              <w:t>20</w:t>
            </w:r>
            <w:r>
              <w:rPr>
                <w:rFonts w:hint="eastAsia" w:ascii="仿宋_GB2312" w:eastAsia="仿宋_GB2312"/>
                <w:sz w:val="18"/>
                <w:szCs w:val="18"/>
              </w:rPr>
              <w:t>个工作日内公开</w:t>
            </w:r>
          </w:p>
        </w:tc>
        <w:tc>
          <w:tcPr>
            <w:tcW w:w="1426" w:type="dxa"/>
            <w:vAlign w:val="center"/>
          </w:tcPr>
          <w:p>
            <w:pPr>
              <w:spacing w:line="240" w:lineRule="exact"/>
              <w:rPr>
                <w:rFonts w:ascii="仿宋_GB2312" w:eastAsia="仿宋_GB2312"/>
                <w:sz w:val="18"/>
                <w:szCs w:val="18"/>
              </w:rPr>
            </w:pPr>
            <w:r>
              <w:rPr>
                <w:rFonts w:hint="eastAsia" w:ascii="仿宋_GB2312" w:eastAsia="仿宋_GB2312"/>
                <w:sz w:val="18"/>
                <w:szCs w:val="18"/>
              </w:rPr>
              <w:t>文化和旅游行政部门，相关公共文化服务机构</w:t>
            </w:r>
          </w:p>
        </w:tc>
        <w:tc>
          <w:tcPr>
            <w:tcW w:w="1440" w:type="dxa"/>
            <w:vAlign w:val="center"/>
          </w:tcPr>
          <w:p>
            <w:pPr>
              <w:spacing w:line="240" w:lineRule="exact"/>
              <w:rPr>
                <w:rFonts w:ascii="仿宋_GB2312" w:eastAsia="仿宋_GB2312"/>
                <w:sz w:val="18"/>
                <w:szCs w:val="18"/>
              </w:rPr>
            </w:pPr>
            <w:r>
              <w:rPr>
                <w:rFonts w:hint="eastAsia" w:ascii="仿宋_GB2312" w:eastAsia="仿宋_GB2312"/>
                <w:sz w:val="18"/>
                <w:szCs w:val="18"/>
              </w:rPr>
              <w:t>■政府网站</w:t>
            </w:r>
          </w:p>
        </w:tc>
        <w:tc>
          <w:tcPr>
            <w:tcW w:w="720" w:type="dxa"/>
            <w:vAlign w:val="center"/>
          </w:tcPr>
          <w:p>
            <w:pPr>
              <w:spacing w:line="240" w:lineRule="exact"/>
              <w:rPr>
                <w:rFonts w:ascii="仿宋_GB2312" w:eastAsia="仿宋_GB2312"/>
                <w:sz w:val="18"/>
                <w:szCs w:val="18"/>
              </w:rPr>
            </w:pPr>
            <w:r>
              <w:rPr>
                <w:rFonts w:hint="eastAsia" w:ascii="仿宋_GB2312" w:eastAsia="仿宋_GB2312"/>
                <w:sz w:val="18"/>
                <w:szCs w:val="18"/>
              </w:rPr>
              <w:t>√</w:t>
            </w:r>
          </w:p>
        </w:tc>
        <w:tc>
          <w:tcPr>
            <w:tcW w:w="709" w:type="dxa"/>
            <w:vAlign w:val="center"/>
          </w:tcPr>
          <w:p>
            <w:pPr>
              <w:spacing w:line="240" w:lineRule="exact"/>
              <w:rPr>
                <w:rFonts w:ascii="仿宋_GB2312" w:eastAsia="仿宋_GB2312"/>
                <w:sz w:val="18"/>
                <w:szCs w:val="18"/>
              </w:rPr>
            </w:pPr>
            <w:r>
              <w:rPr>
                <w:rFonts w:hint="eastAsia" w:ascii="仿宋_GB2312" w:eastAsia="仿宋_GB2312"/>
                <w:sz w:val="18"/>
                <w:szCs w:val="18"/>
              </w:rPr>
              <w:t>　</w:t>
            </w:r>
          </w:p>
        </w:tc>
        <w:tc>
          <w:tcPr>
            <w:tcW w:w="551" w:type="dxa"/>
            <w:vAlign w:val="center"/>
          </w:tcPr>
          <w:p>
            <w:pPr>
              <w:spacing w:line="240" w:lineRule="exact"/>
              <w:rPr>
                <w:rFonts w:ascii="仿宋_GB2312" w:eastAsia="仿宋_GB2312"/>
                <w:sz w:val="18"/>
                <w:szCs w:val="18"/>
              </w:rPr>
            </w:pPr>
            <w:r>
              <w:rPr>
                <w:rFonts w:hint="eastAsia" w:ascii="仿宋_GB2312" w:eastAsia="仿宋_GB2312"/>
                <w:sz w:val="18"/>
                <w:szCs w:val="18"/>
              </w:rPr>
              <w:t>√</w:t>
            </w:r>
          </w:p>
        </w:tc>
        <w:tc>
          <w:tcPr>
            <w:tcW w:w="720" w:type="dxa"/>
            <w:vAlign w:val="center"/>
          </w:tcPr>
          <w:p>
            <w:pPr>
              <w:spacing w:line="240" w:lineRule="exact"/>
              <w:rPr>
                <w:rFonts w:ascii="仿宋_GB2312" w:eastAsia="仿宋_GB2312"/>
                <w:sz w:val="18"/>
                <w:szCs w:val="18"/>
              </w:rPr>
            </w:pPr>
            <w:r>
              <w:rPr>
                <w:rFonts w:hint="eastAsia" w:ascii="仿宋_GB2312" w:eastAsia="仿宋_GB2312"/>
                <w:sz w:val="18"/>
                <w:szCs w:val="18"/>
              </w:rPr>
              <w:t>　</w:t>
            </w:r>
          </w:p>
        </w:tc>
        <w:tc>
          <w:tcPr>
            <w:tcW w:w="720" w:type="dxa"/>
            <w:vAlign w:val="center"/>
          </w:tcPr>
          <w:p>
            <w:pPr>
              <w:spacing w:line="240" w:lineRule="exact"/>
              <w:rPr>
                <w:rFonts w:ascii="仿宋_GB2312" w:eastAsia="仿宋_GB2312"/>
                <w:sz w:val="18"/>
                <w:szCs w:val="18"/>
              </w:rPr>
            </w:pPr>
            <w:r>
              <w:rPr>
                <w:rFonts w:hint="eastAsia" w:ascii="仿宋_GB2312" w:eastAsia="仿宋_GB2312"/>
                <w:sz w:val="18"/>
                <w:szCs w:val="18"/>
              </w:rPr>
              <w:t>√</w:t>
            </w:r>
          </w:p>
        </w:tc>
        <w:tc>
          <w:tcPr>
            <w:tcW w:w="720" w:type="dxa"/>
            <w:vAlign w:val="center"/>
          </w:tcPr>
          <w:p>
            <w:pPr>
              <w:spacing w:line="240" w:lineRule="exact"/>
              <w:rPr>
                <w:rFonts w:ascii="仿宋_GB2312" w:eastAsia="仿宋_GB2312"/>
                <w:sz w:val="18"/>
                <w:szCs w:val="18"/>
              </w:rPr>
            </w:pPr>
            <w:r>
              <w:rPr>
                <w:rFonts w:hint="eastAsia" w:ascii="仿宋_GB2312"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ascii="仿宋_GB2312" w:eastAsia="仿宋_GB2312"/>
                <w:sz w:val="18"/>
                <w:szCs w:val="18"/>
              </w:rPr>
            </w:pPr>
            <w:r>
              <w:rPr>
                <w:rFonts w:ascii="仿宋_GB2312" w:eastAsia="仿宋_GB2312"/>
                <w:sz w:val="18"/>
                <w:szCs w:val="18"/>
              </w:rPr>
              <w:t>7</w:t>
            </w:r>
          </w:p>
        </w:tc>
        <w:tc>
          <w:tcPr>
            <w:tcW w:w="734" w:type="dxa"/>
            <w:vMerge w:val="continue"/>
            <w:vAlign w:val="center"/>
          </w:tcPr>
          <w:p>
            <w:pPr>
              <w:spacing w:line="240" w:lineRule="exact"/>
              <w:rPr>
                <w:rFonts w:ascii="仿宋_GB2312" w:eastAsia="仿宋_GB2312"/>
                <w:sz w:val="18"/>
                <w:szCs w:val="18"/>
              </w:rPr>
            </w:pPr>
          </w:p>
        </w:tc>
        <w:tc>
          <w:tcPr>
            <w:tcW w:w="1620" w:type="dxa"/>
            <w:vAlign w:val="center"/>
          </w:tcPr>
          <w:p>
            <w:pPr>
              <w:spacing w:line="240" w:lineRule="exact"/>
              <w:rPr>
                <w:rFonts w:ascii="仿宋_GB2312" w:eastAsia="仿宋_GB2312"/>
                <w:sz w:val="18"/>
                <w:szCs w:val="18"/>
              </w:rPr>
            </w:pPr>
            <w:r>
              <w:rPr>
                <w:rFonts w:hint="eastAsia" w:ascii="仿宋_GB2312" w:eastAsia="仿宋_GB2312"/>
                <w:sz w:val="18"/>
                <w:szCs w:val="18"/>
              </w:rPr>
              <w:t>非物质文化遗产展示传播活动</w:t>
            </w:r>
          </w:p>
        </w:tc>
        <w:tc>
          <w:tcPr>
            <w:tcW w:w="1786" w:type="dxa"/>
            <w:vAlign w:val="center"/>
          </w:tcPr>
          <w:p>
            <w:pPr>
              <w:spacing w:line="240" w:lineRule="exact"/>
              <w:rPr>
                <w:rFonts w:ascii="仿宋_GB2312" w:eastAsia="仿宋_GB2312"/>
                <w:sz w:val="18"/>
                <w:szCs w:val="18"/>
              </w:rPr>
            </w:pPr>
            <w:r>
              <w:rPr>
                <w:rFonts w:ascii="仿宋_GB2312" w:eastAsia="仿宋_GB2312"/>
                <w:sz w:val="18"/>
                <w:szCs w:val="18"/>
              </w:rPr>
              <w:t>1.</w:t>
            </w:r>
            <w:r>
              <w:rPr>
                <w:rFonts w:hint="eastAsia" w:ascii="仿宋_GB2312" w:eastAsia="仿宋_GB2312"/>
                <w:sz w:val="18"/>
                <w:szCs w:val="18"/>
              </w:rPr>
              <w:t>活动时间；</w:t>
            </w:r>
            <w:r>
              <w:rPr>
                <w:rFonts w:ascii="仿宋_GB2312" w:eastAsia="仿宋_GB2312"/>
                <w:sz w:val="18"/>
                <w:szCs w:val="18"/>
              </w:rPr>
              <w:br w:type="textWrapping"/>
            </w:r>
            <w:r>
              <w:rPr>
                <w:rFonts w:ascii="仿宋_GB2312" w:eastAsia="仿宋_GB2312"/>
                <w:sz w:val="18"/>
                <w:szCs w:val="18"/>
              </w:rPr>
              <w:t>2.</w:t>
            </w:r>
            <w:r>
              <w:rPr>
                <w:rFonts w:hint="eastAsia" w:ascii="仿宋_GB2312" w:eastAsia="仿宋_GB2312"/>
                <w:sz w:val="18"/>
                <w:szCs w:val="18"/>
              </w:rPr>
              <w:t>组织单位；</w:t>
            </w:r>
            <w:r>
              <w:rPr>
                <w:rFonts w:ascii="仿宋_GB2312" w:eastAsia="仿宋_GB2312"/>
                <w:sz w:val="18"/>
                <w:szCs w:val="18"/>
              </w:rPr>
              <w:br w:type="textWrapping"/>
            </w:r>
            <w:r>
              <w:rPr>
                <w:rFonts w:ascii="仿宋_GB2312" w:eastAsia="仿宋_GB2312"/>
                <w:sz w:val="18"/>
                <w:szCs w:val="18"/>
              </w:rPr>
              <w:t>3.</w:t>
            </w:r>
            <w:r>
              <w:rPr>
                <w:rFonts w:hint="eastAsia" w:ascii="仿宋_GB2312" w:eastAsia="仿宋_GB2312"/>
                <w:sz w:val="18"/>
                <w:szCs w:val="18"/>
              </w:rPr>
              <w:t>活动地址；</w:t>
            </w:r>
            <w:r>
              <w:rPr>
                <w:rFonts w:ascii="仿宋_GB2312" w:eastAsia="仿宋_GB2312"/>
                <w:sz w:val="18"/>
                <w:szCs w:val="18"/>
              </w:rPr>
              <w:br w:type="textWrapping"/>
            </w:r>
            <w:r>
              <w:rPr>
                <w:rFonts w:ascii="仿宋_GB2312" w:eastAsia="仿宋_GB2312"/>
                <w:sz w:val="18"/>
                <w:szCs w:val="18"/>
              </w:rPr>
              <w:t>4.</w:t>
            </w:r>
            <w:r>
              <w:rPr>
                <w:rFonts w:hint="eastAsia" w:ascii="仿宋_GB2312" w:eastAsia="仿宋_GB2312"/>
                <w:sz w:val="18"/>
                <w:szCs w:val="18"/>
              </w:rPr>
              <w:t>联系电话；</w:t>
            </w:r>
            <w:r>
              <w:rPr>
                <w:rFonts w:ascii="仿宋_GB2312" w:eastAsia="仿宋_GB2312"/>
                <w:sz w:val="18"/>
                <w:szCs w:val="18"/>
              </w:rPr>
              <w:br w:type="textWrapping"/>
            </w:r>
            <w:r>
              <w:rPr>
                <w:rFonts w:ascii="仿宋_GB2312" w:eastAsia="仿宋_GB2312"/>
                <w:sz w:val="18"/>
                <w:szCs w:val="18"/>
              </w:rPr>
              <w:t>5.</w:t>
            </w:r>
            <w:r>
              <w:rPr>
                <w:rFonts w:hint="eastAsia" w:ascii="仿宋_GB2312" w:eastAsia="仿宋_GB2312"/>
                <w:sz w:val="18"/>
                <w:szCs w:val="18"/>
              </w:rPr>
              <w:t>临时停止活动信息。</w:t>
            </w:r>
          </w:p>
        </w:tc>
        <w:tc>
          <w:tcPr>
            <w:tcW w:w="1980" w:type="dxa"/>
            <w:vAlign w:val="center"/>
          </w:tcPr>
          <w:p>
            <w:pPr>
              <w:spacing w:line="240" w:lineRule="exact"/>
              <w:rPr>
                <w:rFonts w:ascii="仿宋_GB2312" w:eastAsia="仿宋_GB2312"/>
                <w:sz w:val="18"/>
                <w:szCs w:val="18"/>
              </w:rPr>
            </w:pPr>
            <w:r>
              <w:rPr>
                <w:rFonts w:hint="eastAsia" w:ascii="仿宋_GB2312" w:eastAsia="仿宋_GB2312"/>
                <w:sz w:val="18"/>
                <w:szCs w:val="18"/>
              </w:rPr>
              <w:t>《非物质文化遗产法》、《政府信息公开条例》</w:t>
            </w:r>
            <w:r>
              <w:rPr>
                <w:rFonts w:ascii="仿宋_GB2312" w:eastAsia="仿宋_GB2312"/>
                <w:sz w:val="18"/>
                <w:szCs w:val="18"/>
              </w:rPr>
              <w:t xml:space="preserve">  </w:t>
            </w:r>
          </w:p>
        </w:tc>
        <w:tc>
          <w:tcPr>
            <w:tcW w:w="1814" w:type="dxa"/>
            <w:vAlign w:val="center"/>
          </w:tcPr>
          <w:p>
            <w:pPr>
              <w:spacing w:line="240" w:lineRule="exact"/>
              <w:rPr>
                <w:rFonts w:ascii="仿宋_GB2312" w:eastAsia="仿宋_GB2312"/>
                <w:sz w:val="18"/>
                <w:szCs w:val="18"/>
              </w:rPr>
            </w:pPr>
            <w:r>
              <w:rPr>
                <w:rFonts w:hint="eastAsia" w:ascii="仿宋_GB2312" w:eastAsia="仿宋_GB2312"/>
                <w:sz w:val="18"/>
                <w:szCs w:val="18"/>
              </w:rPr>
              <w:t>信息形成或变更之日起</w:t>
            </w:r>
            <w:r>
              <w:rPr>
                <w:rFonts w:ascii="仿宋_GB2312" w:eastAsia="仿宋_GB2312"/>
                <w:sz w:val="18"/>
                <w:szCs w:val="18"/>
              </w:rPr>
              <w:t>20</w:t>
            </w:r>
            <w:r>
              <w:rPr>
                <w:rFonts w:hint="eastAsia" w:ascii="仿宋_GB2312" w:eastAsia="仿宋_GB2312"/>
                <w:sz w:val="18"/>
                <w:szCs w:val="18"/>
              </w:rPr>
              <w:t>个工作日内公开</w:t>
            </w:r>
          </w:p>
        </w:tc>
        <w:tc>
          <w:tcPr>
            <w:tcW w:w="1426" w:type="dxa"/>
            <w:vAlign w:val="center"/>
          </w:tcPr>
          <w:p>
            <w:pPr>
              <w:spacing w:line="240" w:lineRule="exact"/>
              <w:rPr>
                <w:rFonts w:ascii="仿宋_GB2312" w:eastAsia="仿宋_GB2312"/>
                <w:sz w:val="18"/>
                <w:szCs w:val="18"/>
              </w:rPr>
            </w:pPr>
            <w:r>
              <w:rPr>
                <w:rFonts w:hint="eastAsia" w:ascii="仿宋_GB2312" w:eastAsia="仿宋_GB2312"/>
                <w:sz w:val="18"/>
                <w:szCs w:val="18"/>
              </w:rPr>
              <w:t>文化和旅游行政部门，相关公共文化服务机构</w:t>
            </w:r>
          </w:p>
        </w:tc>
        <w:tc>
          <w:tcPr>
            <w:tcW w:w="1440" w:type="dxa"/>
            <w:vAlign w:val="center"/>
          </w:tcPr>
          <w:p>
            <w:pPr>
              <w:spacing w:line="240" w:lineRule="exact"/>
              <w:rPr>
                <w:rFonts w:ascii="仿宋_GB2312" w:eastAsia="仿宋_GB2312"/>
                <w:sz w:val="18"/>
                <w:szCs w:val="18"/>
              </w:rPr>
            </w:pPr>
            <w:r>
              <w:rPr>
                <w:rFonts w:hint="eastAsia" w:ascii="仿宋_GB2312" w:eastAsia="仿宋_GB2312"/>
                <w:sz w:val="18"/>
                <w:szCs w:val="18"/>
              </w:rPr>
              <w:t>■政府网站</w:t>
            </w:r>
          </w:p>
        </w:tc>
        <w:tc>
          <w:tcPr>
            <w:tcW w:w="720" w:type="dxa"/>
            <w:vAlign w:val="center"/>
          </w:tcPr>
          <w:p>
            <w:pPr>
              <w:spacing w:line="240" w:lineRule="exact"/>
              <w:rPr>
                <w:rFonts w:ascii="仿宋_GB2312" w:eastAsia="仿宋_GB2312"/>
                <w:sz w:val="18"/>
                <w:szCs w:val="18"/>
              </w:rPr>
            </w:pPr>
            <w:r>
              <w:rPr>
                <w:rFonts w:hint="eastAsia" w:ascii="仿宋_GB2312" w:eastAsia="仿宋_GB2312"/>
                <w:sz w:val="18"/>
                <w:szCs w:val="18"/>
              </w:rPr>
              <w:t>√</w:t>
            </w:r>
          </w:p>
        </w:tc>
        <w:tc>
          <w:tcPr>
            <w:tcW w:w="709" w:type="dxa"/>
            <w:vAlign w:val="center"/>
          </w:tcPr>
          <w:p>
            <w:pPr>
              <w:spacing w:line="240" w:lineRule="exact"/>
              <w:rPr>
                <w:rFonts w:ascii="仿宋_GB2312" w:eastAsia="仿宋_GB2312"/>
                <w:sz w:val="18"/>
                <w:szCs w:val="18"/>
              </w:rPr>
            </w:pPr>
            <w:r>
              <w:rPr>
                <w:rFonts w:hint="eastAsia" w:ascii="仿宋_GB2312" w:eastAsia="仿宋_GB2312"/>
                <w:sz w:val="18"/>
                <w:szCs w:val="18"/>
              </w:rPr>
              <w:t>　</w:t>
            </w:r>
          </w:p>
        </w:tc>
        <w:tc>
          <w:tcPr>
            <w:tcW w:w="551" w:type="dxa"/>
            <w:vAlign w:val="center"/>
          </w:tcPr>
          <w:p>
            <w:pPr>
              <w:spacing w:line="240" w:lineRule="exact"/>
              <w:rPr>
                <w:rFonts w:ascii="仿宋_GB2312" w:eastAsia="仿宋_GB2312"/>
                <w:sz w:val="18"/>
                <w:szCs w:val="18"/>
              </w:rPr>
            </w:pPr>
            <w:r>
              <w:rPr>
                <w:rFonts w:hint="eastAsia" w:ascii="仿宋_GB2312" w:eastAsia="仿宋_GB2312"/>
                <w:sz w:val="18"/>
                <w:szCs w:val="18"/>
              </w:rPr>
              <w:t>√</w:t>
            </w:r>
          </w:p>
        </w:tc>
        <w:tc>
          <w:tcPr>
            <w:tcW w:w="720" w:type="dxa"/>
            <w:vAlign w:val="center"/>
          </w:tcPr>
          <w:p>
            <w:pPr>
              <w:spacing w:line="240" w:lineRule="exact"/>
              <w:rPr>
                <w:rFonts w:ascii="仿宋_GB2312" w:eastAsia="仿宋_GB2312"/>
                <w:sz w:val="18"/>
                <w:szCs w:val="18"/>
              </w:rPr>
            </w:pPr>
            <w:r>
              <w:rPr>
                <w:rFonts w:hint="eastAsia" w:ascii="仿宋_GB2312" w:eastAsia="仿宋_GB2312"/>
                <w:sz w:val="18"/>
                <w:szCs w:val="18"/>
              </w:rPr>
              <w:t>　</w:t>
            </w:r>
          </w:p>
        </w:tc>
        <w:tc>
          <w:tcPr>
            <w:tcW w:w="720" w:type="dxa"/>
            <w:vAlign w:val="center"/>
          </w:tcPr>
          <w:p>
            <w:pPr>
              <w:spacing w:line="240" w:lineRule="exact"/>
              <w:rPr>
                <w:rFonts w:ascii="仿宋_GB2312" w:eastAsia="仿宋_GB2312"/>
                <w:sz w:val="18"/>
                <w:szCs w:val="18"/>
              </w:rPr>
            </w:pPr>
            <w:r>
              <w:rPr>
                <w:rFonts w:hint="eastAsia" w:ascii="仿宋_GB2312" w:eastAsia="仿宋_GB2312"/>
                <w:sz w:val="18"/>
                <w:szCs w:val="18"/>
              </w:rPr>
              <w:t>√</w:t>
            </w:r>
          </w:p>
        </w:tc>
        <w:tc>
          <w:tcPr>
            <w:tcW w:w="720" w:type="dxa"/>
            <w:vAlign w:val="center"/>
          </w:tcPr>
          <w:p>
            <w:pPr>
              <w:spacing w:line="240" w:lineRule="exact"/>
              <w:rPr>
                <w:rFonts w:ascii="仿宋_GB2312" w:eastAsia="仿宋_GB2312"/>
                <w:sz w:val="18"/>
                <w:szCs w:val="18"/>
              </w:rPr>
            </w:pPr>
            <w:r>
              <w:rPr>
                <w:rFonts w:hint="eastAsia" w:ascii="仿宋_GB2312"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ascii="仿宋_GB2312" w:eastAsia="仿宋_GB2312"/>
                <w:sz w:val="18"/>
                <w:szCs w:val="18"/>
              </w:rPr>
            </w:pPr>
            <w:r>
              <w:rPr>
                <w:rFonts w:ascii="仿宋_GB2312" w:eastAsia="仿宋_GB2312"/>
                <w:sz w:val="18"/>
                <w:szCs w:val="18"/>
              </w:rPr>
              <w:t>8</w:t>
            </w:r>
          </w:p>
        </w:tc>
        <w:tc>
          <w:tcPr>
            <w:tcW w:w="734" w:type="dxa"/>
            <w:vAlign w:val="center"/>
          </w:tcPr>
          <w:p>
            <w:pPr>
              <w:spacing w:line="240" w:lineRule="exact"/>
              <w:rPr>
                <w:rFonts w:ascii="仿宋_GB2312" w:eastAsia="仿宋_GB2312"/>
                <w:sz w:val="18"/>
                <w:szCs w:val="18"/>
              </w:rPr>
            </w:pPr>
            <w:r>
              <w:rPr>
                <w:rFonts w:hint="eastAsia" w:ascii="仿宋_GB2312" w:eastAsia="仿宋_GB2312"/>
                <w:sz w:val="18"/>
                <w:szCs w:val="18"/>
              </w:rPr>
              <w:t>公共</w:t>
            </w:r>
            <w:r>
              <w:rPr>
                <w:rFonts w:ascii="仿宋_GB2312" w:eastAsia="仿宋_GB2312"/>
                <w:sz w:val="18"/>
                <w:szCs w:val="18"/>
              </w:rPr>
              <w:br w:type="textWrapping"/>
            </w:r>
            <w:r>
              <w:rPr>
                <w:rFonts w:hint="eastAsia" w:ascii="仿宋_GB2312" w:eastAsia="仿宋_GB2312"/>
                <w:sz w:val="18"/>
                <w:szCs w:val="18"/>
              </w:rPr>
              <w:t>服务</w:t>
            </w:r>
          </w:p>
        </w:tc>
        <w:tc>
          <w:tcPr>
            <w:tcW w:w="1620" w:type="dxa"/>
            <w:vAlign w:val="center"/>
          </w:tcPr>
          <w:p>
            <w:pPr>
              <w:spacing w:line="240" w:lineRule="exact"/>
              <w:rPr>
                <w:rFonts w:ascii="仿宋_GB2312" w:eastAsia="仿宋_GB2312"/>
                <w:sz w:val="18"/>
                <w:szCs w:val="18"/>
              </w:rPr>
            </w:pPr>
            <w:r>
              <w:rPr>
                <w:rFonts w:hint="eastAsia" w:ascii="仿宋_GB2312" w:eastAsia="仿宋_GB2312"/>
                <w:sz w:val="18"/>
                <w:szCs w:val="18"/>
              </w:rPr>
              <w:t>文博单位名录</w:t>
            </w:r>
          </w:p>
        </w:tc>
        <w:tc>
          <w:tcPr>
            <w:tcW w:w="1786" w:type="dxa"/>
            <w:vAlign w:val="center"/>
          </w:tcPr>
          <w:p>
            <w:pPr>
              <w:spacing w:line="240" w:lineRule="exact"/>
              <w:rPr>
                <w:rFonts w:ascii="仿宋_GB2312" w:eastAsia="仿宋_GB2312"/>
                <w:sz w:val="18"/>
                <w:szCs w:val="18"/>
              </w:rPr>
            </w:pPr>
            <w:r>
              <w:rPr>
                <w:rFonts w:hint="eastAsia" w:ascii="仿宋_GB2312" w:eastAsia="仿宋_GB2312"/>
                <w:sz w:val="18"/>
                <w:szCs w:val="18"/>
              </w:rPr>
              <w:t>文物保护管理机构和博物馆名录</w:t>
            </w:r>
          </w:p>
        </w:tc>
        <w:tc>
          <w:tcPr>
            <w:tcW w:w="1980" w:type="dxa"/>
            <w:vAlign w:val="center"/>
          </w:tcPr>
          <w:p>
            <w:pPr>
              <w:spacing w:line="240" w:lineRule="exact"/>
              <w:rPr>
                <w:rFonts w:ascii="仿宋_GB2312" w:eastAsia="仿宋_GB2312"/>
                <w:sz w:val="18"/>
                <w:szCs w:val="18"/>
              </w:rPr>
            </w:pPr>
            <w:r>
              <w:rPr>
                <w:rFonts w:hint="eastAsia" w:ascii="仿宋_GB2312" w:eastAsia="仿宋_GB2312"/>
                <w:sz w:val="18"/>
                <w:szCs w:val="18"/>
              </w:rPr>
              <w:t>《政府信息公开条例》</w:t>
            </w:r>
          </w:p>
        </w:tc>
        <w:tc>
          <w:tcPr>
            <w:tcW w:w="1814" w:type="dxa"/>
            <w:vAlign w:val="center"/>
          </w:tcPr>
          <w:p>
            <w:pPr>
              <w:spacing w:line="240" w:lineRule="exact"/>
              <w:rPr>
                <w:rFonts w:ascii="仿宋_GB2312" w:eastAsia="仿宋_GB2312"/>
                <w:sz w:val="18"/>
                <w:szCs w:val="18"/>
              </w:rPr>
            </w:pPr>
            <w:r>
              <w:rPr>
                <w:rFonts w:hint="eastAsia" w:ascii="仿宋_GB2312" w:eastAsia="仿宋_GB2312"/>
                <w:sz w:val="18"/>
                <w:szCs w:val="18"/>
              </w:rPr>
              <w:t>信息形成或变更之日起</w:t>
            </w:r>
            <w:r>
              <w:rPr>
                <w:rFonts w:ascii="仿宋_GB2312" w:eastAsia="仿宋_GB2312"/>
                <w:sz w:val="18"/>
                <w:szCs w:val="18"/>
              </w:rPr>
              <w:t>20</w:t>
            </w:r>
            <w:r>
              <w:rPr>
                <w:rFonts w:hint="eastAsia" w:ascii="仿宋_GB2312" w:eastAsia="仿宋_GB2312"/>
                <w:sz w:val="18"/>
                <w:szCs w:val="18"/>
              </w:rPr>
              <w:t>个工作日内公开</w:t>
            </w:r>
          </w:p>
        </w:tc>
        <w:tc>
          <w:tcPr>
            <w:tcW w:w="1426" w:type="dxa"/>
            <w:vAlign w:val="center"/>
          </w:tcPr>
          <w:p>
            <w:pPr>
              <w:spacing w:line="240" w:lineRule="exact"/>
              <w:rPr>
                <w:rFonts w:ascii="仿宋_GB2312" w:eastAsia="仿宋_GB2312"/>
                <w:sz w:val="18"/>
                <w:szCs w:val="18"/>
              </w:rPr>
            </w:pPr>
            <w:r>
              <w:rPr>
                <w:rFonts w:hint="eastAsia" w:ascii="仿宋_GB2312" w:eastAsia="仿宋_GB2312"/>
                <w:sz w:val="18"/>
                <w:szCs w:val="18"/>
              </w:rPr>
              <w:t>文物行政部门</w:t>
            </w:r>
          </w:p>
        </w:tc>
        <w:tc>
          <w:tcPr>
            <w:tcW w:w="1440" w:type="dxa"/>
            <w:vAlign w:val="center"/>
          </w:tcPr>
          <w:p>
            <w:pPr>
              <w:spacing w:line="240" w:lineRule="exact"/>
              <w:rPr>
                <w:rFonts w:ascii="仿宋_GB2312" w:eastAsia="仿宋_GB2312"/>
                <w:sz w:val="18"/>
                <w:szCs w:val="18"/>
              </w:rPr>
            </w:pPr>
            <w:r>
              <w:rPr>
                <w:rFonts w:hint="eastAsia" w:ascii="仿宋_GB2312" w:eastAsia="仿宋_GB2312"/>
                <w:sz w:val="18"/>
                <w:szCs w:val="18"/>
              </w:rPr>
              <w:t>■政府网站</w:t>
            </w:r>
          </w:p>
        </w:tc>
        <w:tc>
          <w:tcPr>
            <w:tcW w:w="720" w:type="dxa"/>
            <w:vAlign w:val="center"/>
          </w:tcPr>
          <w:p>
            <w:pPr>
              <w:spacing w:line="240" w:lineRule="exact"/>
              <w:rPr>
                <w:rFonts w:ascii="仿宋_GB2312" w:eastAsia="仿宋_GB2312"/>
                <w:sz w:val="18"/>
                <w:szCs w:val="18"/>
              </w:rPr>
            </w:pPr>
            <w:r>
              <w:rPr>
                <w:rFonts w:hint="eastAsia" w:ascii="仿宋_GB2312" w:eastAsia="仿宋_GB2312"/>
                <w:sz w:val="18"/>
                <w:szCs w:val="18"/>
              </w:rPr>
              <w:t>√</w:t>
            </w:r>
          </w:p>
        </w:tc>
        <w:tc>
          <w:tcPr>
            <w:tcW w:w="709" w:type="dxa"/>
            <w:vAlign w:val="center"/>
          </w:tcPr>
          <w:p>
            <w:pPr>
              <w:spacing w:line="240" w:lineRule="exact"/>
              <w:rPr>
                <w:rFonts w:ascii="仿宋_GB2312" w:eastAsia="仿宋_GB2312"/>
                <w:sz w:val="18"/>
                <w:szCs w:val="18"/>
              </w:rPr>
            </w:pPr>
            <w:r>
              <w:rPr>
                <w:rFonts w:hint="eastAsia" w:ascii="仿宋_GB2312" w:eastAsia="仿宋_GB2312"/>
                <w:sz w:val="18"/>
                <w:szCs w:val="18"/>
              </w:rPr>
              <w:t>　</w:t>
            </w:r>
          </w:p>
        </w:tc>
        <w:tc>
          <w:tcPr>
            <w:tcW w:w="551" w:type="dxa"/>
            <w:vAlign w:val="center"/>
          </w:tcPr>
          <w:p>
            <w:pPr>
              <w:spacing w:line="240" w:lineRule="exact"/>
              <w:rPr>
                <w:rFonts w:ascii="仿宋_GB2312" w:eastAsia="仿宋_GB2312"/>
                <w:sz w:val="18"/>
                <w:szCs w:val="18"/>
              </w:rPr>
            </w:pPr>
            <w:r>
              <w:rPr>
                <w:rFonts w:hint="eastAsia" w:ascii="仿宋_GB2312" w:eastAsia="仿宋_GB2312"/>
                <w:sz w:val="18"/>
                <w:szCs w:val="18"/>
              </w:rPr>
              <w:t>√</w:t>
            </w:r>
          </w:p>
        </w:tc>
        <w:tc>
          <w:tcPr>
            <w:tcW w:w="720" w:type="dxa"/>
            <w:vAlign w:val="center"/>
          </w:tcPr>
          <w:p>
            <w:pPr>
              <w:spacing w:line="240" w:lineRule="exact"/>
              <w:rPr>
                <w:rFonts w:ascii="仿宋_GB2312" w:eastAsia="仿宋_GB2312"/>
                <w:sz w:val="18"/>
                <w:szCs w:val="18"/>
              </w:rPr>
            </w:pPr>
            <w:r>
              <w:rPr>
                <w:rFonts w:hint="eastAsia" w:ascii="仿宋_GB2312" w:eastAsia="仿宋_GB2312"/>
                <w:sz w:val="18"/>
                <w:szCs w:val="18"/>
              </w:rPr>
              <w:t>　</w:t>
            </w:r>
          </w:p>
        </w:tc>
        <w:tc>
          <w:tcPr>
            <w:tcW w:w="720" w:type="dxa"/>
            <w:vAlign w:val="center"/>
          </w:tcPr>
          <w:p>
            <w:pPr>
              <w:spacing w:line="240" w:lineRule="exact"/>
              <w:rPr>
                <w:rFonts w:ascii="仿宋_GB2312" w:eastAsia="仿宋_GB2312"/>
                <w:sz w:val="18"/>
                <w:szCs w:val="18"/>
              </w:rPr>
            </w:pPr>
            <w:r>
              <w:rPr>
                <w:rFonts w:hint="eastAsia" w:ascii="仿宋_GB2312" w:eastAsia="仿宋_GB2312"/>
                <w:sz w:val="18"/>
                <w:szCs w:val="18"/>
              </w:rPr>
              <w:t>√</w:t>
            </w:r>
          </w:p>
        </w:tc>
        <w:tc>
          <w:tcPr>
            <w:tcW w:w="720" w:type="dxa"/>
            <w:vAlign w:val="center"/>
          </w:tcPr>
          <w:p>
            <w:pPr>
              <w:spacing w:line="240" w:lineRule="exact"/>
              <w:rPr>
                <w:rFonts w:ascii="仿宋_GB2312" w:eastAsia="仿宋_GB2312"/>
                <w:sz w:val="18"/>
                <w:szCs w:val="18"/>
              </w:rPr>
            </w:pPr>
            <w:r>
              <w:rPr>
                <w:rFonts w:hint="eastAsia" w:ascii="仿宋_GB2312" w:eastAsia="仿宋_GB2312"/>
                <w:sz w:val="18"/>
                <w:szCs w:val="18"/>
              </w:rPr>
              <w:t>√</w:t>
            </w:r>
          </w:p>
        </w:tc>
      </w:tr>
    </w:tbl>
    <w:p>
      <w:pPr>
        <w:jc w:val="left"/>
        <w:rPr>
          <w:rFonts w:eastAsia="方正小标宋_GBK"/>
          <w:sz w:val="28"/>
          <w:szCs w:val="28"/>
        </w:rPr>
      </w:pPr>
    </w:p>
    <w:p/>
    <w:p/>
    <w:p>
      <w:pPr>
        <w:pStyle w:val="2"/>
        <w:jc w:val="center"/>
        <w:rPr>
          <w:rFonts w:hint="eastAsia" w:ascii="方正小标宋_GBK" w:hAnsi="方正小标宋_GBK" w:eastAsia="方正小标宋_GBK"/>
          <w:b w:val="0"/>
          <w:bCs w:val="0"/>
          <w:sz w:val="30"/>
        </w:rPr>
      </w:pPr>
      <w:r>
        <w:rPr>
          <w:rFonts w:hint="eastAsia" w:ascii="方正小标宋_GBK" w:hAnsi="方正小标宋_GBK" w:eastAsia="方正小标宋_GBK"/>
          <w:b w:val="0"/>
          <w:bCs w:val="0"/>
          <w:sz w:val="30"/>
        </w:rPr>
        <w:t>（十三）安全生产领域</w:t>
      </w:r>
    </w:p>
    <w:tbl>
      <w:tblPr>
        <w:tblStyle w:val="5"/>
        <w:tblW w:w="15660" w:type="dxa"/>
        <w:tblInd w:w="-8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00"/>
        <w:gridCol w:w="1080"/>
        <w:gridCol w:w="2520"/>
        <w:gridCol w:w="2520"/>
        <w:gridCol w:w="1800"/>
        <w:gridCol w:w="900"/>
        <w:gridCol w:w="1496"/>
        <w:gridCol w:w="664"/>
        <w:gridCol w:w="720"/>
        <w:gridCol w:w="720"/>
        <w:gridCol w:w="720"/>
        <w:gridCol w:w="540"/>
        <w:gridCol w:w="5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540" w:type="dxa"/>
            <w:vMerge w:val="restart"/>
            <w:vAlign w:val="center"/>
          </w:tcPr>
          <w:p>
            <w:pPr>
              <w:widowControl/>
              <w:jc w:val="center"/>
              <w:rPr>
                <w:rFonts w:ascii="仿宋_GB2312" w:eastAsia="仿宋_GB2312"/>
                <w:color w:val="000000"/>
                <w:kern w:val="0"/>
                <w:sz w:val="18"/>
                <w:szCs w:val="18"/>
              </w:rPr>
            </w:pPr>
            <w:r>
              <w:rPr>
                <w:rFonts w:hint="eastAsia" w:ascii="黑体" w:hAnsi="宋体" w:eastAsia="黑体" w:cs="宋体"/>
                <w:color w:val="000000"/>
                <w:kern w:val="0"/>
                <w:sz w:val="22"/>
              </w:rPr>
              <w:t>序号</w:t>
            </w:r>
          </w:p>
        </w:tc>
        <w:tc>
          <w:tcPr>
            <w:tcW w:w="198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252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252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80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90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496"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384"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44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08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trPr>
        <w:tc>
          <w:tcPr>
            <w:tcW w:w="540" w:type="dxa"/>
            <w:vMerge w:val="continue"/>
            <w:vAlign w:val="center"/>
          </w:tcPr>
          <w:p>
            <w:pPr>
              <w:widowControl/>
              <w:jc w:val="center"/>
              <w:rPr>
                <w:rFonts w:ascii="仿宋_GB2312" w:eastAsia="仿宋_GB2312"/>
                <w:color w:val="000000"/>
                <w:kern w:val="0"/>
                <w:sz w:val="18"/>
                <w:szCs w:val="18"/>
              </w:rPr>
            </w:pPr>
          </w:p>
        </w:tc>
        <w:tc>
          <w:tcPr>
            <w:tcW w:w="90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108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2520" w:type="dxa"/>
            <w:vMerge w:val="continue"/>
            <w:vAlign w:val="center"/>
          </w:tcPr>
          <w:p>
            <w:pPr>
              <w:widowControl/>
              <w:jc w:val="left"/>
              <w:rPr>
                <w:rFonts w:ascii="黑体" w:hAnsi="宋体" w:eastAsia="黑体" w:cs="宋体"/>
                <w:color w:val="000000"/>
                <w:kern w:val="0"/>
                <w:sz w:val="22"/>
              </w:rPr>
            </w:pPr>
          </w:p>
        </w:tc>
        <w:tc>
          <w:tcPr>
            <w:tcW w:w="2520" w:type="dxa"/>
            <w:vMerge w:val="continue"/>
            <w:vAlign w:val="center"/>
          </w:tcPr>
          <w:p>
            <w:pPr>
              <w:widowControl/>
              <w:jc w:val="left"/>
              <w:rPr>
                <w:rFonts w:ascii="黑体" w:hAnsi="宋体" w:eastAsia="黑体" w:cs="宋体"/>
                <w:color w:val="000000"/>
                <w:kern w:val="0"/>
                <w:sz w:val="22"/>
              </w:rPr>
            </w:pPr>
          </w:p>
        </w:tc>
        <w:tc>
          <w:tcPr>
            <w:tcW w:w="1800" w:type="dxa"/>
            <w:vMerge w:val="continue"/>
            <w:vAlign w:val="center"/>
          </w:tcPr>
          <w:p>
            <w:pPr>
              <w:widowControl/>
              <w:jc w:val="left"/>
              <w:rPr>
                <w:rFonts w:ascii="黑体" w:hAnsi="宋体" w:eastAsia="黑体" w:cs="宋体"/>
                <w:color w:val="000000"/>
                <w:kern w:val="0"/>
                <w:sz w:val="22"/>
              </w:rPr>
            </w:pPr>
          </w:p>
        </w:tc>
        <w:tc>
          <w:tcPr>
            <w:tcW w:w="900" w:type="dxa"/>
            <w:vMerge w:val="continue"/>
            <w:vAlign w:val="center"/>
          </w:tcPr>
          <w:p>
            <w:pPr>
              <w:widowControl/>
              <w:jc w:val="center"/>
              <w:rPr>
                <w:rFonts w:ascii="黑体" w:hAnsi="宋体" w:eastAsia="黑体" w:cs="宋体"/>
                <w:color w:val="000000"/>
                <w:kern w:val="0"/>
                <w:sz w:val="22"/>
              </w:rPr>
            </w:pPr>
          </w:p>
        </w:tc>
        <w:tc>
          <w:tcPr>
            <w:tcW w:w="1496" w:type="dxa"/>
            <w:vMerge w:val="continue"/>
            <w:vAlign w:val="center"/>
          </w:tcPr>
          <w:p>
            <w:pPr>
              <w:widowControl/>
              <w:jc w:val="left"/>
              <w:rPr>
                <w:rFonts w:ascii="黑体" w:hAnsi="宋体" w:eastAsia="黑体" w:cs="宋体"/>
                <w:kern w:val="0"/>
                <w:sz w:val="22"/>
              </w:rPr>
            </w:pPr>
          </w:p>
        </w:tc>
        <w:tc>
          <w:tcPr>
            <w:tcW w:w="664"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54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54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trPr>
        <w:tc>
          <w:tcPr>
            <w:tcW w:w="540" w:type="dxa"/>
            <w:vAlign w:val="center"/>
          </w:tcPr>
          <w:p>
            <w:pPr>
              <w:jc w:val="center"/>
              <w:rPr>
                <w:rFonts w:ascii="仿宋_GB2312" w:hAnsi="宋体" w:eastAsia="仿宋_GB2312" w:cs="宋体"/>
                <w:color w:val="000000"/>
                <w:sz w:val="18"/>
                <w:szCs w:val="18"/>
              </w:rPr>
            </w:pPr>
            <w:r>
              <w:rPr>
                <w:rFonts w:ascii="仿宋_GB2312" w:hAnsi="宋体" w:eastAsia="仿宋_GB2312" w:cs="宋体"/>
                <w:color w:val="000000"/>
                <w:sz w:val="18"/>
                <w:szCs w:val="18"/>
              </w:rPr>
              <w:t>1</w:t>
            </w:r>
          </w:p>
        </w:tc>
        <w:tc>
          <w:tcPr>
            <w:tcW w:w="900" w:type="dxa"/>
            <w:vMerge w:val="restart"/>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政策</w:t>
            </w:r>
          </w:p>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文件</w:t>
            </w:r>
          </w:p>
        </w:tc>
        <w:tc>
          <w:tcPr>
            <w:tcW w:w="108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法律法规</w:t>
            </w:r>
          </w:p>
        </w:tc>
        <w:tc>
          <w:tcPr>
            <w:tcW w:w="25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与安全生产有关的法律、法规</w:t>
            </w:r>
          </w:p>
        </w:tc>
        <w:tc>
          <w:tcPr>
            <w:tcW w:w="25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《政府信息公开条例》</w:t>
            </w:r>
          </w:p>
        </w:tc>
        <w:tc>
          <w:tcPr>
            <w:tcW w:w="180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信息形成或变更之日起</w:t>
            </w:r>
            <w:r>
              <w:rPr>
                <w:rFonts w:ascii="仿宋_GB2312" w:eastAsia="仿宋_GB2312"/>
                <w:bCs/>
                <w:color w:val="000000"/>
                <w:sz w:val="18"/>
                <w:szCs w:val="18"/>
              </w:rPr>
              <w:t>20</w:t>
            </w:r>
            <w:r>
              <w:rPr>
                <w:rFonts w:hint="eastAsia" w:ascii="仿宋_GB2312" w:eastAsia="仿宋_GB2312"/>
                <w:bCs/>
                <w:color w:val="000000"/>
                <w:sz w:val="18"/>
                <w:szCs w:val="18"/>
              </w:rPr>
              <w:t>个工作日内</w:t>
            </w:r>
          </w:p>
        </w:tc>
        <w:tc>
          <w:tcPr>
            <w:tcW w:w="900" w:type="dxa"/>
            <w:vAlign w:val="center"/>
          </w:tcPr>
          <w:p>
            <w:pPr>
              <w:jc w:val="center"/>
              <w:rPr>
                <w:rFonts w:ascii="仿宋_GB2312" w:hAnsi="宋体" w:eastAsia="仿宋_GB2312" w:cs="宋体"/>
                <w:bCs/>
                <w:sz w:val="18"/>
                <w:szCs w:val="18"/>
              </w:rPr>
            </w:pPr>
            <w:r>
              <w:rPr>
                <w:rFonts w:hint="eastAsia" w:ascii="仿宋_GB2312" w:eastAsia="仿宋_GB2312"/>
                <w:bCs/>
                <w:sz w:val="18"/>
                <w:szCs w:val="18"/>
              </w:rPr>
              <w:t>应急管理部门</w:t>
            </w:r>
          </w:p>
        </w:tc>
        <w:tc>
          <w:tcPr>
            <w:tcW w:w="1496" w:type="dxa"/>
            <w:vMerge w:val="restart"/>
            <w:vAlign w:val="center"/>
          </w:tcPr>
          <w:p>
            <w:pPr>
              <w:spacing w:line="240" w:lineRule="exact"/>
              <w:jc w:val="left"/>
              <w:rPr>
                <w:rFonts w:ascii="仿宋_GB2312" w:eastAsia="仿宋_GB2312"/>
                <w:sz w:val="18"/>
                <w:szCs w:val="18"/>
              </w:rPr>
            </w:pPr>
            <w:r>
              <w:rPr>
                <w:rFonts w:hint="eastAsia" w:ascii="仿宋_GB2312" w:eastAsia="仿宋_GB2312"/>
                <w:sz w:val="18"/>
                <w:szCs w:val="18"/>
              </w:rPr>
              <w:t>■政府网站</w:t>
            </w:r>
            <w:r>
              <w:rPr>
                <w:rFonts w:ascii="仿宋_GB2312" w:eastAsia="仿宋_GB2312"/>
                <w:sz w:val="18"/>
                <w:szCs w:val="18"/>
              </w:rPr>
              <w:t xml:space="preserve">   </w:t>
            </w:r>
            <w:r>
              <w:rPr>
                <w:rFonts w:hint="eastAsia" w:ascii="仿宋_GB2312" w:eastAsia="仿宋_GB2312"/>
                <w:sz w:val="18"/>
                <w:szCs w:val="18"/>
              </w:rPr>
              <w:t>■两微一端</w:t>
            </w:r>
            <w:r>
              <w:rPr>
                <w:rFonts w:ascii="仿宋_GB2312" w:eastAsia="仿宋_GB2312"/>
                <w:sz w:val="18"/>
                <w:szCs w:val="18"/>
              </w:rPr>
              <w:t xml:space="preserve">   </w:t>
            </w:r>
            <w:r>
              <w:rPr>
                <w:rFonts w:hint="eastAsia" w:ascii="仿宋_GB2312" w:eastAsia="仿宋_GB2312"/>
                <w:sz w:val="18"/>
                <w:szCs w:val="18"/>
              </w:rPr>
              <w:t>■公开查阅点</w:t>
            </w:r>
            <w:r>
              <w:rPr>
                <w:rFonts w:ascii="仿宋_GB2312" w:eastAsia="仿宋_GB2312"/>
                <w:sz w:val="18"/>
                <w:szCs w:val="18"/>
              </w:rPr>
              <w:t xml:space="preserve"> </w:t>
            </w:r>
            <w:r>
              <w:rPr>
                <w:rFonts w:hint="eastAsia" w:ascii="仿宋_GB2312" w:eastAsia="仿宋_GB2312"/>
                <w:sz w:val="18"/>
                <w:szCs w:val="18"/>
              </w:rPr>
              <w:t>■政务服务中心</w:t>
            </w:r>
          </w:p>
        </w:tc>
        <w:tc>
          <w:tcPr>
            <w:tcW w:w="664"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54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trPr>
        <w:tc>
          <w:tcPr>
            <w:tcW w:w="540" w:type="dxa"/>
            <w:vAlign w:val="center"/>
          </w:tcPr>
          <w:p>
            <w:pPr>
              <w:jc w:val="center"/>
              <w:rPr>
                <w:rFonts w:ascii="仿宋_GB2312" w:hAnsi="宋体" w:eastAsia="仿宋_GB2312" w:cs="宋体"/>
                <w:color w:val="000000"/>
                <w:sz w:val="18"/>
                <w:szCs w:val="18"/>
              </w:rPr>
            </w:pPr>
            <w:r>
              <w:rPr>
                <w:rFonts w:ascii="仿宋_GB2312" w:hAnsi="宋体" w:eastAsia="仿宋_GB2312" w:cs="宋体"/>
                <w:color w:val="000000"/>
                <w:sz w:val="18"/>
                <w:szCs w:val="18"/>
              </w:rPr>
              <w:t>2</w:t>
            </w:r>
          </w:p>
        </w:tc>
        <w:tc>
          <w:tcPr>
            <w:tcW w:w="900" w:type="dxa"/>
            <w:vMerge w:val="continue"/>
            <w:vAlign w:val="center"/>
          </w:tcPr>
          <w:p>
            <w:pPr>
              <w:rPr>
                <w:rFonts w:ascii="仿宋_GB2312" w:hAnsi="宋体" w:eastAsia="仿宋_GB2312" w:cs="宋体"/>
                <w:color w:val="000000"/>
                <w:sz w:val="18"/>
                <w:szCs w:val="18"/>
              </w:rPr>
            </w:pPr>
          </w:p>
        </w:tc>
        <w:tc>
          <w:tcPr>
            <w:tcW w:w="108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部门和地方规章</w:t>
            </w:r>
          </w:p>
        </w:tc>
        <w:tc>
          <w:tcPr>
            <w:tcW w:w="25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与安全生产有关的部门和地方规章</w:t>
            </w:r>
          </w:p>
        </w:tc>
        <w:tc>
          <w:tcPr>
            <w:tcW w:w="25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《政府信息公开条例》</w:t>
            </w:r>
          </w:p>
        </w:tc>
        <w:tc>
          <w:tcPr>
            <w:tcW w:w="180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信息形成或变更之日起</w:t>
            </w:r>
            <w:r>
              <w:rPr>
                <w:rFonts w:ascii="仿宋_GB2312" w:eastAsia="仿宋_GB2312"/>
                <w:bCs/>
                <w:color w:val="000000"/>
                <w:sz w:val="18"/>
                <w:szCs w:val="18"/>
              </w:rPr>
              <w:t>20</w:t>
            </w:r>
            <w:r>
              <w:rPr>
                <w:rFonts w:hint="eastAsia" w:ascii="仿宋_GB2312" w:eastAsia="仿宋_GB2312"/>
                <w:bCs/>
                <w:color w:val="000000"/>
                <w:sz w:val="18"/>
                <w:szCs w:val="18"/>
              </w:rPr>
              <w:t>个工作日内</w:t>
            </w:r>
          </w:p>
        </w:tc>
        <w:tc>
          <w:tcPr>
            <w:tcW w:w="900" w:type="dxa"/>
            <w:vAlign w:val="center"/>
          </w:tcPr>
          <w:p>
            <w:pPr>
              <w:jc w:val="center"/>
              <w:rPr>
                <w:rFonts w:ascii="仿宋_GB2312" w:hAnsi="宋体" w:eastAsia="仿宋_GB2312" w:cs="宋体"/>
                <w:bCs/>
                <w:sz w:val="18"/>
                <w:szCs w:val="18"/>
              </w:rPr>
            </w:pPr>
            <w:r>
              <w:rPr>
                <w:rFonts w:hint="eastAsia" w:ascii="仿宋_GB2312" w:eastAsia="仿宋_GB2312"/>
                <w:bCs/>
                <w:sz w:val="18"/>
                <w:szCs w:val="18"/>
              </w:rPr>
              <w:t>应急管理部门</w:t>
            </w:r>
          </w:p>
        </w:tc>
        <w:tc>
          <w:tcPr>
            <w:tcW w:w="1496" w:type="dxa"/>
            <w:vMerge w:val="continue"/>
            <w:vAlign w:val="center"/>
          </w:tcPr>
          <w:p>
            <w:pPr>
              <w:spacing w:line="240" w:lineRule="exact"/>
              <w:jc w:val="left"/>
              <w:rPr>
                <w:rFonts w:ascii="仿宋_GB2312" w:eastAsia="仿宋_GB2312"/>
                <w:sz w:val="18"/>
                <w:szCs w:val="18"/>
              </w:rPr>
            </w:pPr>
          </w:p>
        </w:tc>
        <w:tc>
          <w:tcPr>
            <w:tcW w:w="664"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54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6" w:hRule="atLeast"/>
        </w:trPr>
        <w:tc>
          <w:tcPr>
            <w:tcW w:w="540" w:type="dxa"/>
            <w:vAlign w:val="center"/>
          </w:tcPr>
          <w:p>
            <w:pPr>
              <w:jc w:val="center"/>
              <w:rPr>
                <w:rFonts w:ascii="仿宋_GB2312" w:hAnsi="宋体" w:eastAsia="仿宋_GB2312" w:cs="宋体"/>
                <w:color w:val="000000"/>
                <w:sz w:val="18"/>
                <w:szCs w:val="18"/>
              </w:rPr>
            </w:pPr>
            <w:r>
              <w:rPr>
                <w:rFonts w:ascii="仿宋_GB2312" w:hAnsi="宋体" w:eastAsia="仿宋_GB2312" w:cs="宋体"/>
                <w:color w:val="000000"/>
                <w:sz w:val="18"/>
                <w:szCs w:val="18"/>
              </w:rPr>
              <w:t>3</w:t>
            </w:r>
          </w:p>
        </w:tc>
        <w:tc>
          <w:tcPr>
            <w:tcW w:w="900" w:type="dxa"/>
            <w:vMerge w:val="continue"/>
            <w:vAlign w:val="center"/>
          </w:tcPr>
          <w:p>
            <w:pPr>
              <w:rPr>
                <w:rFonts w:ascii="仿宋_GB2312" w:hAnsi="宋体" w:eastAsia="仿宋_GB2312" w:cs="宋体"/>
                <w:color w:val="000000"/>
                <w:sz w:val="18"/>
                <w:szCs w:val="18"/>
              </w:rPr>
            </w:pPr>
          </w:p>
        </w:tc>
        <w:tc>
          <w:tcPr>
            <w:tcW w:w="1080" w:type="dxa"/>
            <w:vMerge w:val="restart"/>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其他政策文件</w:t>
            </w:r>
          </w:p>
        </w:tc>
        <w:tc>
          <w:tcPr>
            <w:tcW w:w="2520" w:type="dxa"/>
            <w:vMerge w:val="restart"/>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其他可以公开的与安全生产有关的政策文件，包括改革方案、发展规划、专项规划、工作计划等</w:t>
            </w:r>
          </w:p>
        </w:tc>
        <w:tc>
          <w:tcPr>
            <w:tcW w:w="2520" w:type="dxa"/>
            <w:vMerge w:val="restart"/>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《政府信息公开条例》</w:t>
            </w:r>
          </w:p>
        </w:tc>
        <w:tc>
          <w:tcPr>
            <w:tcW w:w="1800" w:type="dxa"/>
            <w:vMerge w:val="restart"/>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信息形成或变更之日起</w:t>
            </w:r>
            <w:r>
              <w:rPr>
                <w:rFonts w:ascii="仿宋_GB2312" w:eastAsia="仿宋_GB2312"/>
                <w:bCs/>
                <w:color w:val="000000"/>
                <w:sz w:val="18"/>
                <w:szCs w:val="18"/>
              </w:rPr>
              <w:t>20</w:t>
            </w:r>
            <w:r>
              <w:rPr>
                <w:rFonts w:hint="eastAsia" w:ascii="仿宋_GB2312" w:eastAsia="仿宋_GB2312"/>
                <w:bCs/>
                <w:color w:val="000000"/>
                <w:sz w:val="18"/>
                <w:szCs w:val="18"/>
              </w:rPr>
              <w:t>个工作日内</w:t>
            </w:r>
          </w:p>
        </w:tc>
        <w:tc>
          <w:tcPr>
            <w:tcW w:w="900" w:type="dxa"/>
            <w:vMerge w:val="restart"/>
            <w:vAlign w:val="center"/>
          </w:tcPr>
          <w:p>
            <w:pPr>
              <w:jc w:val="center"/>
              <w:rPr>
                <w:rFonts w:ascii="仿宋_GB2312" w:hAnsi="宋体" w:eastAsia="仿宋_GB2312" w:cs="宋体"/>
                <w:bCs/>
                <w:sz w:val="18"/>
                <w:szCs w:val="18"/>
              </w:rPr>
            </w:pPr>
            <w:r>
              <w:rPr>
                <w:rFonts w:hint="eastAsia" w:ascii="仿宋_GB2312" w:eastAsia="仿宋_GB2312"/>
                <w:bCs/>
                <w:sz w:val="18"/>
                <w:szCs w:val="18"/>
              </w:rPr>
              <w:t>应急管理部门</w:t>
            </w:r>
          </w:p>
        </w:tc>
        <w:tc>
          <w:tcPr>
            <w:tcW w:w="1496" w:type="dxa"/>
            <w:vMerge w:val="continue"/>
            <w:vAlign w:val="center"/>
          </w:tcPr>
          <w:p>
            <w:pPr>
              <w:spacing w:line="240" w:lineRule="exact"/>
              <w:jc w:val="left"/>
              <w:rPr>
                <w:rFonts w:ascii="仿宋_GB2312" w:eastAsia="仿宋_GB2312"/>
                <w:sz w:val="18"/>
                <w:szCs w:val="18"/>
              </w:rPr>
            </w:pPr>
          </w:p>
        </w:tc>
        <w:tc>
          <w:tcPr>
            <w:tcW w:w="664" w:type="dxa"/>
            <w:vMerge w:val="restart"/>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Merge w:val="restart"/>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vMerge w:val="restart"/>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Merge w:val="restart"/>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vMerge w:val="restart"/>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540" w:type="dxa"/>
            <w:vMerge w:val="restart"/>
            <w:vAlign w:val="center"/>
          </w:tcPr>
          <w:p>
            <w:pPr>
              <w:rPr>
                <w:rFonts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trPr>
        <w:tc>
          <w:tcPr>
            <w:tcW w:w="540" w:type="dxa"/>
            <w:vAlign w:val="center"/>
          </w:tcPr>
          <w:p>
            <w:pPr>
              <w:jc w:val="center"/>
              <w:rPr>
                <w:rFonts w:ascii="仿宋_GB2312" w:hAnsi="宋体" w:eastAsia="仿宋_GB2312" w:cs="宋体"/>
                <w:color w:val="000000"/>
                <w:sz w:val="18"/>
                <w:szCs w:val="18"/>
              </w:rPr>
            </w:pPr>
            <w:r>
              <w:rPr>
                <w:rFonts w:ascii="仿宋_GB2312" w:hAnsi="宋体" w:eastAsia="仿宋_GB2312" w:cs="宋体"/>
                <w:color w:val="000000"/>
                <w:sz w:val="18"/>
                <w:szCs w:val="18"/>
              </w:rPr>
              <w:t>4</w:t>
            </w:r>
          </w:p>
        </w:tc>
        <w:tc>
          <w:tcPr>
            <w:tcW w:w="900" w:type="dxa"/>
            <w:vMerge w:val="continue"/>
            <w:vAlign w:val="center"/>
          </w:tcPr>
          <w:p>
            <w:pPr>
              <w:rPr>
                <w:rFonts w:ascii="仿宋_GB2312" w:hAnsi="宋体" w:eastAsia="仿宋_GB2312" w:cs="宋体"/>
                <w:color w:val="000000"/>
                <w:sz w:val="18"/>
                <w:szCs w:val="18"/>
              </w:rPr>
            </w:pPr>
          </w:p>
        </w:tc>
        <w:tc>
          <w:tcPr>
            <w:tcW w:w="1080" w:type="dxa"/>
            <w:vMerge w:val="continue"/>
            <w:vAlign w:val="center"/>
          </w:tcPr>
          <w:p>
            <w:pPr>
              <w:rPr>
                <w:rFonts w:ascii="仿宋_GB2312" w:hAnsi="宋体" w:eastAsia="仿宋_GB2312" w:cs="宋体"/>
                <w:bCs/>
                <w:color w:val="000000"/>
                <w:sz w:val="18"/>
                <w:szCs w:val="18"/>
              </w:rPr>
            </w:pPr>
          </w:p>
        </w:tc>
        <w:tc>
          <w:tcPr>
            <w:tcW w:w="2520" w:type="dxa"/>
            <w:vMerge w:val="continue"/>
            <w:vAlign w:val="center"/>
          </w:tcPr>
          <w:p>
            <w:pPr>
              <w:rPr>
                <w:rFonts w:ascii="仿宋_GB2312" w:hAnsi="宋体" w:eastAsia="仿宋_GB2312" w:cs="宋体"/>
                <w:bCs/>
                <w:color w:val="000000"/>
                <w:sz w:val="18"/>
                <w:szCs w:val="18"/>
              </w:rPr>
            </w:pPr>
          </w:p>
        </w:tc>
        <w:tc>
          <w:tcPr>
            <w:tcW w:w="2520" w:type="dxa"/>
            <w:vMerge w:val="continue"/>
            <w:vAlign w:val="center"/>
          </w:tcPr>
          <w:p>
            <w:pPr>
              <w:rPr>
                <w:rFonts w:ascii="仿宋_GB2312" w:hAnsi="宋体" w:eastAsia="仿宋_GB2312" w:cs="宋体"/>
                <w:bCs/>
                <w:color w:val="000000"/>
                <w:sz w:val="18"/>
                <w:szCs w:val="18"/>
              </w:rPr>
            </w:pPr>
          </w:p>
        </w:tc>
        <w:tc>
          <w:tcPr>
            <w:tcW w:w="1800" w:type="dxa"/>
            <w:vMerge w:val="continue"/>
            <w:vAlign w:val="center"/>
          </w:tcPr>
          <w:p>
            <w:pPr>
              <w:rPr>
                <w:rFonts w:ascii="仿宋_GB2312" w:hAnsi="宋体" w:eastAsia="仿宋_GB2312" w:cs="宋体"/>
                <w:bCs/>
                <w:color w:val="000000"/>
                <w:sz w:val="18"/>
                <w:szCs w:val="18"/>
              </w:rPr>
            </w:pPr>
          </w:p>
        </w:tc>
        <w:tc>
          <w:tcPr>
            <w:tcW w:w="900" w:type="dxa"/>
            <w:vMerge w:val="continue"/>
            <w:vAlign w:val="center"/>
          </w:tcPr>
          <w:p>
            <w:pPr>
              <w:jc w:val="center"/>
              <w:rPr>
                <w:rFonts w:ascii="仿宋_GB2312" w:hAnsi="宋体" w:eastAsia="仿宋_GB2312" w:cs="宋体"/>
                <w:bCs/>
                <w:sz w:val="18"/>
                <w:szCs w:val="18"/>
              </w:rPr>
            </w:pPr>
          </w:p>
        </w:tc>
        <w:tc>
          <w:tcPr>
            <w:tcW w:w="1496" w:type="dxa"/>
            <w:vMerge w:val="continue"/>
            <w:vAlign w:val="center"/>
          </w:tcPr>
          <w:p>
            <w:pPr>
              <w:spacing w:line="240" w:lineRule="exact"/>
              <w:jc w:val="left"/>
              <w:rPr>
                <w:rFonts w:ascii="仿宋_GB2312" w:eastAsia="仿宋_GB2312"/>
                <w:sz w:val="18"/>
                <w:szCs w:val="18"/>
              </w:rPr>
            </w:pPr>
          </w:p>
        </w:tc>
        <w:tc>
          <w:tcPr>
            <w:tcW w:w="664" w:type="dxa"/>
            <w:vMerge w:val="continue"/>
            <w:vAlign w:val="center"/>
          </w:tcPr>
          <w:p>
            <w:pPr>
              <w:rPr>
                <w:rFonts w:ascii="仿宋_GB2312" w:hAnsi="宋体" w:eastAsia="仿宋_GB2312" w:cs="宋体"/>
                <w:bCs/>
                <w:sz w:val="18"/>
                <w:szCs w:val="18"/>
              </w:rPr>
            </w:pPr>
          </w:p>
        </w:tc>
        <w:tc>
          <w:tcPr>
            <w:tcW w:w="720" w:type="dxa"/>
            <w:vMerge w:val="continue"/>
            <w:vAlign w:val="center"/>
          </w:tcPr>
          <w:p>
            <w:pPr>
              <w:rPr>
                <w:rFonts w:ascii="仿宋_GB2312" w:hAnsi="宋体" w:eastAsia="仿宋_GB2312" w:cs="宋体"/>
                <w:bCs/>
                <w:color w:val="000000"/>
                <w:sz w:val="18"/>
                <w:szCs w:val="18"/>
              </w:rPr>
            </w:pPr>
          </w:p>
        </w:tc>
        <w:tc>
          <w:tcPr>
            <w:tcW w:w="720" w:type="dxa"/>
            <w:vMerge w:val="continue"/>
            <w:vAlign w:val="center"/>
          </w:tcPr>
          <w:p>
            <w:pPr>
              <w:rPr>
                <w:rFonts w:ascii="仿宋_GB2312" w:hAnsi="宋体" w:eastAsia="仿宋_GB2312" w:cs="宋体"/>
                <w:bCs/>
                <w:sz w:val="18"/>
                <w:szCs w:val="18"/>
              </w:rPr>
            </w:pPr>
          </w:p>
        </w:tc>
        <w:tc>
          <w:tcPr>
            <w:tcW w:w="720" w:type="dxa"/>
            <w:vMerge w:val="continue"/>
            <w:vAlign w:val="center"/>
          </w:tcPr>
          <w:p>
            <w:pPr>
              <w:rPr>
                <w:rFonts w:ascii="仿宋_GB2312" w:hAnsi="宋体" w:eastAsia="仿宋_GB2312" w:cs="宋体"/>
                <w:bCs/>
                <w:color w:val="000000"/>
                <w:sz w:val="18"/>
                <w:szCs w:val="18"/>
              </w:rPr>
            </w:pPr>
          </w:p>
        </w:tc>
        <w:tc>
          <w:tcPr>
            <w:tcW w:w="540" w:type="dxa"/>
            <w:vMerge w:val="continue"/>
            <w:vAlign w:val="center"/>
          </w:tcPr>
          <w:p>
            <w:pPr>
              <w:rPr>
                <w:rFonts w:ascii="仿宋_GB2312" w:hAnsi="宋体" w:eastAsia="仿宋_GB2312" w:cs="宋体"/>
                <w:bCs/>
                <w:sz w:val="18"/>
                <w:szCs w:val="18"/>
              </w:rPr>
            </w:pPr>
          </w:p>
        </w:tc>
        <w:tc>
          <w:tcPr>
            <w:tcW w:w="540" w:type="dxa"/>
            <w:vMerge w:val="continue"/>
            <w:vAlign w:val="center"/>
          </w:tcPr>
          <w:p>
            <w:pPr>
              <w:rPr>
                <w:rFonts w:ascii="仿宋_GB2312" w:hAnsi="宋体" w:eastAsia="仿宋_GB2312" w:cs="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trPr>
        <w:tc>
          <w:tcPr>
            <w:tcW w:w="540" w:type="dxa"/>
            <w:vAlign w:val="center"/>
          </w:tcPr>
          <w:p>
            <w:pPr>
              <w:jc w:val="center"/>
              <w:rPr>
                <w:rFonts w:ascii="仿宋_GB2312" w:hAnsi="宋体" w:eastAsia="仿宋_GB2312" w:cs="宋体"/>
                <w:color w:val="000000"/>
                <w:sz w:val="18"/>
                <w:szCs w:val="18"/>
              </w:rPr>
            </w:pPr>
            <w:r>
              <w:rPr>
                <w:rFonts w:ascii="仿宋_GB2312" w:hAnsi="宋体" w:eastAsia="仿宋_GB2312" w:cs="宋体"/>
                <w:color w:val="000000"/>
                <w:sz w:val="18"/>
                <w:szCs w:val="18"/>
              </w:rPr>
              <w:t>5</w:t>
            </w:r>
          </w:p>
        </w:tc>
        <w:tc>
          <w:tcPr>
            <w:tcW w:w="900" w:type="dxa"/>
            <w:vMerge w:val="continue"/>
            <w:vAlign w:val="center"/>
          </w:tcPr>
          <w:p>
            <w:pPr>
              <w:rPr>
                <w:rFonts w:ascii="仿宋_GB2312" w:hAnsi="宋体" w:eastAsia="仿宋_GB2312" w:cs="宋体"/>
                <w:color w:val="000000"/>
                <w:sz w:val="18"/>
                <w:szCs w:val="18"/>
              </w:rPr>
            </w:pPr>
          </w:p>
        </w:tc>
        <w:tc>
          <w:tcPr>
            <w:tcW w:w="108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重大决策草案</w:t>
            </w:r>
          </w:p>
        </w:tc>
        <w:tc>
          <w:tcPr>
            <w:tcW w:w="25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涉及管理相对人切身利益、需社会广泛知晓的重要改革方案等重大决策，决策前向社会公开决策草案、决策依据</w:t>
            </w:r>
          </w:p>
        </w:tc>
        <w:tc>
          <w:tcPr>
            <w:tcW w:w="25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《政府信息公开条例》、《关于全面推进政务公开工作的意见》</w:t>
            </w:r>
          </w:p>
        </w:tc>
        <w:tc>
          <w:tcPr>
            <w:tcW w:w="180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按进展情况及时公开</w:t>
            </w:r>
          </w:p>
        </w:tc>
        <w:tc>
          <w:tcPr>
            <w:tcW w:w="900" w:type="dxa"/>
            <w:vAlign w:val="center"/>
          </w:tcPr>
          <w:p>
            <w:pPr>
              <w:jc w:val="center"/>
              <w:rPr>
                <w:rFonts w:ascii="仿宋_GB2312" w:hAnsi="宋体" w:eastAsia="仿宋_GB2312" w:cs="宋体"/>
                <w:bCs/>
                <w:sz w:val="18"/>
                <w:szCs w:val="18"/>
              </w:rPr>
            </w:pPr>
            <w:r>
              <w:rPr>
                <w:rFonts w:hint="eastAsia" w:ascii="仿宋_GB2312" w:eastAsia="仿宋_GB2312"/>
                <w:bCs/>
                <w:sz w:val="18"/>
                <w:szCs w:val="18"/>
              </w:rPr>
              <w:t>应急管理部门</w:t>
            </w:r>
          </w:p>
        </w:tc>
        <w:tc>
          <w:tcPr>
            <w:tcW w:w="1496" w:type="dxa"/>
            <w:vAlign w:val="center"/>
          </w:tcPr>
          <w:p>
            <w:pPr>
              <w:spacing w:line="240" w:lineRule="exact"/>
              <w:jc w:val="left"/>
              <w:rPr>
                <w:rFonts w:ascii="仿宋_GB2312" w:eastAsia="仿宋_GB2312"/>
                <w:sz w:val="18"/>
                <w:szCs w:val="18"/>
              </w:rPr>
            </w:pPr>
            <w:r>
              <w:rPr>
                <w:rFonts w:hint="eastAsia" w:ascii="仿宋_GB2312" w:eastAsia="仿宋_GB2312"/>
                <w:sz w:val="18"/>
                <w:szCs w:val="18"/>
              </w:rPr>
              <w:t>■政府网站</w:t>
            </w:r>
            <w:r>
              <w:rPr>
                <w:rFonts w:ascii="仿宋_GB2312" w:eastAsia="仿宋_GB2312"/>
                <w:sz w:val="18"/>
                <w:szCs w:val="18"/>
              </w:rPr>
              <w:t xml:space="preserve">   </w:t>
            </w:r>
            <w:r>
              <w:rPr>
                <w:rFonts w:hint="eastAsia" w:ascii="仿宋_GB2312" w:eastAsia="仿宋_GB2312"/>
                <w:sz w:val="18"/>
                <w:szCs w:val="18"/>
              </w:rPr>
              <w:t>■两微一端</w:t>
            </w:r>
            <w:r>
              <w:rPr>
                <w:rFonts w:ascii="仿宋_GB2312" w:eastAsia="仿宋_GB2312"/>
                <w:sz w:val="18"/>
                <w:szCs w:val="18"/>
              </w:rPr>
              <w:t xml:space="preserve">   </w:t>
            </w:r>
            <w:r>
              <w:rPr>
                <w:rFonts w:hint="eastAsia" w:ascii="仿宋_GB2312" w:eastAsia="仿宋_GB2312"/>
                <w:sz w:val="18"/>
                <w:szCs w:val="18"/>
              </w:rPr>
              <w:t>■公开查阅点</w:t>
            </w:r>
            <w:r>
              <w:rPr>
                <w:rFonts w:ascii="仿宋_GB2312" w:eastAsia="仿宋_GB2312"/>
                <w:sz w:val="18"/>
                <w:szCs w:val="18"/>
              </w:rPr>
              <w:t xml:space="preserve"> </w:t>
            </w:r>
          </w:p>
        </w:tc>
        <w:tc>
          <w:tcPr>
            <w:tcW w:w="664"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54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0" w:hRule="atLeast"/>
        </w:trPr>
        <w:tc>
          <w:tcPr>
            <w:tcW w:w="540" w:type="dxa"/>
            <w:vAlign w:val="center"/>
          </w:tcPr>
          <w:p>
            <w:pPr>
              <w:jc w:val="center"/>
              <w:rPr>
                <w:rFonts w:ascii="仿宋_GB2312" w:hAnsi="宋体" w:eastAsia="仿宋_GB2312" w:cs="宋体"/>
                <w:color w:val="000000"/>
                <w:sz w:val="18"/>
                <w:szCs w:val="18"/>
              </w:rPr>
            </w:pPr>
            <w:r>
              <w:rPr>
                <w:rFonts w:ascii="仿宋_GB2312" w:hAnsi="宋体" w:eastAsia="仿宋_GB2312" w:cs="宋体"/>
                <w:color w:val="000000"/>
                <w:sz w:val="18"/>
                <w:szCs w:val="18"/>
              </w:rPr>
              <w:t>6</w:t>
            </w:r>
          </w:p>
        </w:tc>
        <w:tc>
          <w:tcPr>
            <w:tcW w:w="900" w:type="dxa"/>
            <w:vMerge w:val="restart"/>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政策</w:t>
            </w:r>
          </w:p>
          <w:p>
            <w:pPr>
              <w:ind w:firstLine="180" w:firstLineChars="100"/>
              <w:rPr>
                <w:rFonts w:ascii="仿宋_GB2312" w:hAnsi="宋体" w:eastAsia="仿宋_GB2312" w:cs="宋体"/>
                <w:color w:val="000000"/>
                <w:sz w:val="18"/>
                <w:szCs w:val="18"/>
              </w:rPr>
            </w:pPr>
            <w:r>
              <w:rPr>
                <w:rFonts w:hint="eastAsia" w:ascii="仿宋_GB2312" w:hAnsi="宋体" w:eastAsia="仿宋_GB2312" w:cs="宋体"/>
                <w:color w:val="000000"/>
                <w:sz w:val="18"/>
                <w:szCs w:val="18"/>
              </w:rPr>
              <w:t>文件</w:t>
            </w:r>
          </w:p>
        </w:tc>
        <w:tc>
          <w:tcPr>
            <w:tcW w:w="1080" w:type="dxa"/>
            <w:vAlign w:val="center"/>
          </w:tcPr>
          <w:p>
            <w:pPr>
              <w:rPr>
                <w:rFonts w:ascii="仿宋_GB2312" w:hAnsi="宋体" w:eastAsia="仿宋_GB2312" w:cs="宋体"/>
                <w:bCs/>
                <w:sz w:val="18"/>
                <w:szCs w:val="18"/>
              </w:rPr>
            </w:pPr>
            <w:r>
              <w:rPr>
                <w:rFonts w:hint="eastAsia" w:ascii="仿宋_GB2312" w:eastAsia="仿宋_GB2312"/>
                <w:bCs/>
                <w:sz w:val="18"/>
                <w:szCs w:val="18"/>
              </w:rPr>
              <w:t>重要会议</w:t>
            </w:r>
          </w:p>
        </w:tc>
        <w:tc>
          <w:tcPr>
            <w:tcW w:w="2520" w:type="dxa"/>
            <w:vAlign w:val="center"/>
          </w:tcPr>
          <w:p>
            <w:pPr>
              <w:rPr>
                <w:rFonts w:ascii="仿宋_GB2312" w:hAnsi="宋体" w:eastAsia="仿宋_GB2312" w:cs="宋体"/>
                <w:bCs/>
                <w:sz w:val="18"/>
                <w:szCs w:val="18"/>
              </w:rPr>
            </w:pPr>
            <w:r>
              <w:rPr>
                <w:rFonts w:hint="eastAsia" w:ascii="仿宋_GB2312" w:eastAsia="仿宋_GB2312"/>
                <w:bCs/>
                <w:sz w:val="18"/>
                <w:szCs w:val="18"/>
              </w:rPr>
              <w:t>通过会议讨论作出重要改革方案等重大决策时，经党组研究认为有必要公开讨论决策过程的会议</w:t>
            </w:r>
          </w:p>
        </w:tc>
        <w:tc>
          <w:tcPr>
            <w:tcW w:w="2520" w:type="dxa"/>
          </w:tcPr>
          <w:p>
            <w:r>
              <w:rPr>
                <w:rFonts w:hint="eastAsia" w:ascii="仿宋_GB2312" w:eastAsia="仿宋_GB2312"/>
                <w:bCs/>
                <w:color w:val="000000"/>
                <w:sz w:val="18"/>
                <w:szCs w:val="18"/>
              </w:rPr>
              <w:t>《政府信息公开条例》、《关于全面推进政务公开工作的意见》</w:t>
            </w:r>
          </w:p>
        </w:tc>
        <w:tc>
          <w:tcPr>
            <w:tcW w:w="1800" w:type="dxa"/>
            <w:vAlign w:val="center"/>
          </w:tcPr>
          <w:p>
            <w:pPr>
              <w:rPr>
                <w:rFonts w:ascii="仿宋_GB2312" w:hAnsi="宋体" w:eastAsia="仿宋_GB2312" w:cs="宋体"/>
                <w:bCs/>
                <w:sz w:val="18"/>
                <w:szCs w:val="18"/>
              </w:rPr>
            </w:pPr>
            <w:r>
              <w:rPr>
                <w:rFonts w:hint="eastAsia" w:ascii="仿宋_GB2312" w:eastAsia="仿宋_GB2312"/>
                <w:bCs/>
                <w:sz w:val="18"/>
                <w:szCs w:val="18"/>
              </w:rPr>
              <w:t>提前一周发通知邀请</w:t>
            </w:r>
          </w:p>
        </w:tc>
        <w:tc>
          <w:tcPr>
            <w:tcW w:w="900" w:type="dxa"/>
            <w:vAlign w:val="center"/>
          </w:tcPr>
          <w:p>
            <w:pPr>
              <w:rPr>
                <w:rFonts w:ascii="仿宋_GB2312" w:hAnsi="宋体" w:eastAsia="仿宋_GB2312" w:cs="宋体"/>
                <w:bCs/>
                <w:sz w:val="18"/>
                <w:szCs w:val="18"/>
              </w:rPr>
            </w:pPr>
            <w:r>
              <w:rPr>
                <w:rFonts w:hint="eastAsia" w:ascii="仿宋_GB2312" w:eastAsia="仿宋_GB2312"/>
                <w:bCs/>
                <w:sz w:val="18"/>
                <w:szCs w:val="18"/>
              </w:rPr>
              <w:t>应急管理部门</w:t>
            </w:r>
          </w:p>
        </w:tc>
        <w:tc>
          <w:tcPr>
            <w:tcW w:w="1496" w:type="dxa"/>
            <w:vAlign w:val="center"/>
          </w:tcPr>
          <w:p>
            <w:pPr>
              <w:spacing w:line="240" w:lineRule="exact"/>
              <w:jc w:val="left"/>
              <w:rPr>
                <w:rFonts w:ascii="仿宋_GB2312" w:eastAsia="仿宋_GB2312"/>
                <w:sz w:val="18"/>
                <w:szCs w:val="18"/>
              </w:rPr>
            </w:pPr>
            <w:r>
              <w:rPr>
                <w:rFonts w:hint="eastAsia" w:ascii="仿宋_GB2312" w:eastAsia="仿宋_GB2312"/>
                <w:sz w:val="18"/>
                <w:szCs w:val="18"/>
              </w:rPr>
              <w:t>■政府网站</w:t>
            </w:r>
            <w:r>
              <w:rPr>
                <w:rFonts w:ascii="仿宋_GB2312" w:eastAsia="仿宋_GB2312"/>
                <w:sz w:val="18"/>
                <w:szCs w:val="18"/>
              </w:rPr>
              <w:t xml:space="preserve">   </w:t>
            </w:r>
            <w:r>
              <w:rPr>
                <w:rFonts w:hint="eastAsia" w:ascii="仿宋_GB2312" w:eastAsia="仿宋_GB2312"/>
                <w:sz w:val="18"/>
                <w:szCs w:val="18"/>
              </w:rPr>
              <w:t>■便民服务站</w:t>
            </w:r>
          </w:p>
        </w:tc>
        <w:tc>
          <w:tcPr>
            <w:tcW w:w="664"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54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8" w:hRule="atLeast"/>
        </w:trPr>
        <w:tc>
          <w:tcPr>
            <w:tcW w:w="540" w:type="dxa"/>
            <w:vAlign w:val="center"/>
          </w:tcPr>
          <w:p>
            <w:pPr>
              <w:jc w:val="center"/>
              <w:rPr>
                <w:rFonts w:ascii="仿宋_GB2312" w:hAnsi="宋体" w:eastAsia="仿宋_GB2312" w:cs="宋体"/>
                <w:color w:val="000000"/>
                <w:sz w:val="18"/>
                <w:szCs w:val="18"/>
              </w:rPr>
            </w:pPr>
            <w:r>
              <w:rPr>
                <w:rFonts w:ascii="仿宋_GB2312" w:hAnsi="宋体" w:eastAsia="仿宋_GB2312" w:cs="宋体"/>
                <w:color w:val="000000"/>
                <w:sz w:val="18"/>
                <w:szCs w:val="18"/>
              </w:rPr>
              <w:t>7</w:t>
            </w:r>
          </w:p>
        </w:tc>
        <w:tc>
          <w:tcPr>
            <w:tcW w:w="900" w:type="dxa"/>
            <w:vMerge w:val="continue"/>
            <w:vAlign w:val="center"/>
          </w:tcPr>
          <w:p>
            <w:pPr>
              <w:rPr>
                <w:rFonts w:ascii="仿宋_GB2312" w:hAnsi="宋体" w:eastAsia="仿宋_GB2312" w:cs="宋体"/>
                <w:color w:val="000000"/>
                <w:sz w:val="18"/>
                <w:szCs w:val="18"/>
              </w:rPr>
            </w:pPr>
          </w:p>
        </w:tc>
        <w:tc>
          <w:tcPr>
            <w:tcW w:w="108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征集采纳社会公众意见情况</w:t>
            </w:r>
          </w:p>
        </w:tc>
        <w:tc>
          <w:tcPr>
            <w:tcW w:w="25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重大决策草案公布后征集到的社会公众意见情况、采纳与否情况及理由等</w:t>
            </w:r>
          </w:p>
        </w:tc>
        <w:tc>
          <w:tcPr>
            <w:tcW w:w="2520" w:type="dxa"/>
          </w:tcPr>
          <w:p>
            <w:r>
              <w:rPr>
                <w:rFonts w:hint="eastAsia" w:ascii="仿宋_GB2312" w:eastAsia="仿宋_GB2312"/>
                <w:bCs/>
                <w:color w:val="000000"/>
                <w:sz w:val="18"/>
                <w:szCs w:val="18"/>
              </w:rPr>
              <w:t>《政府信息公开条例》、《关于全面推进政务公开工作的意见》</w:t>
            </w:r>
          </w:p>
        </w:tc>
        <w:tc>
          <w:tcPr>
            <w:tcW w:w="180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征求意见时对外公布的时限内公开</w:t>
            </w:r>
          </w:p>
        </w:tc>
        <w:tc>
          <w:tcPr>
            <w:tcW w:w="900" w:type="dxa"/>
            <w:vAlign w:val="center"/>
          </w:tcPr>
          <w:p>
            <w:pPr>
              <w:rPr>
                <w:rFonts w:ascii="仿宋_GB2312" w:hAnsi="宋体" w:eastAsia="仿宋_GB2312" w:cs="宋体"/>
                <w:bCs/>
                <w:sz w:val="18"/>
                <w:szCs w:val="18"/>
              </w:rPr>
            </w:pPr>
            <w:r>
              <w:rPr>
                <w:rFonts w:hint="eastAsia" w:ascii="仿宋_GB2312" w:eastAsia="仿宋_GB2312"/>
                <w:bCs/>
                <w:sz w:val="18"/>
                <w:szCs w:val="18"/>
              </w:rPr>
              <w:t>应急管理部门</w:t>
            </w:r>
          </w:p>
        </w:tc>
        <w:tc>
          <w:tcPr>
            <w:tcW w:w="1496" w:type="dxa"/>
            <w:vAlign w:val="center"/>
          </w:tcPr>
          <w:p>
            <w:pPr>
              <w:spacing w:line="240" w:lineRule="exact"/>
              <w:jc w:val="left"/>
              <w:rPr>
                <w:rFonts w:ascii="仿宋_GB2312" w:eastAsia="仿宋_GB2312"/>
                <w:sz w:val="18"/>
                <w:szCs w:val="18"/>
              </w:rPr>
            </w:pPr>
            <w:r>
              <w:rPr>
                <w:rFonts w:hint="eastAsia" w:ascii="仿宋_GB2312" w:eastAsia="仿宋_GB2312"/>
                <w:sz w:val="18"/>
                <w:szCs w:val="18"/>
              </w:rPr>
              <w:t>■政府网站</w:t>
            </w:r>
            <w:r>
              <w:rPr>
                <w:rFonts w:ascii="仿宋_GB2312" w:eastAsia="仿宋_GB2312"/>
                <w:sz w:val="18"/>
                <w:szCs w:val="18"/>
              </w:rPr>
              <w:t xml:space="preserve">   </w:t>
            </w:r>
            <w:r>
              <w:rPr>
                <w:rFonts w:ascii="仿宋_GB2312" w:eastAsia="仿宋_GB2312"/>
                <w:sz w:val="18"/>
                <w:szCs w:val="18"/>
              </w:rPr>
              <w:br w:type="textWrapping"/>
            </w:r>
            <w:r>
              <w:rPr>
                <w:rFonts w:hint="eastAsia" w:ascii="仿宋_GB2312" w:eastAsia="仿宋_GB2312"/>
                <w:sz w:val="18"/>
                <w:szCs w:val="18"/>
              </w:rPr>
              <w:t>■两微一端</w:t>
            </w:r>
            <w:r>
              <w:rPr>
                <w:rFonts w:ascii="仿宋_GB2312" w:eastAsia="仿宋_GB2312"/>
                <w:sz w:val="18"/>
                <w:szCs w:val="18"/>
              </w:rPr>
              <w:t xml:space="preserve">   </w:t>
            </w:r>
            <w:r>
              <w:rPr>
                <w:rFonts w:hint="eastAsia" w:ascii="仿宋_GB2312" w:eastAsia="仿宋_GB2312"/>
                <w:sz w:val="18"/>
                <w:szCs w:val="18"/>
              </w:rPr>
              <w:t>■公开查阅点</w:t>
            </w:r>
            <w:r>
              <w:rPr>
                <w:rFonts w:ascii="仿宋_GB2312" w:eastAsia="仿宋_GB2312"/>
                <w:sz w:val="18"/>
                <w:szCs w:val="18"/>
              </w:rPr>
              <w:t xml:space="preserve"> </w:t>
            </w:r>
          </w:p>
        </w:tc>
        <w:tc>
          <w:tcPr>
            <w:tcW w:w="664"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54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trPr>
        <w:tc>
          <w:tcPr>
            <w:tcW w:w="540" w:type="dxa"/>
            <w:vAlign w:val="center"/>
          </w:tcPr>
          <w:p>
            <w:pPr>
              <w:jc w:val="center"/>
              <w:rPr>
                <w:rFonts w:ascii="仿宋_GB2312" w:hAnsi="宋体" w:eastAsia="仿宋_GB2312" w:cs="宋体"/>
                <w:color w:val="000000"/>
                <w:sz w:val="18"/>
                <w:szCs w:val="18"/>
              </w:rPr>
            </w:pPr>
            <w:r>
              <w:rPr>
                <w:rFonts w:ascii="仿宋_GB2312" w:hAnsi="宋体" w:eastAsia="仿宋_GB2312" w:cs="宋体"/>
                <w:color w:val="000000"/>
                <w:sz w:val="18"/>
                <w:szCs w:val="18"/>
              </w:rPr>
              <w:t>8</w:t>
            </w:r>
          </w:p>
        </w:tc>
        <w:tc>
          <w:tcPr>
            <w:tcW w:w="900" w:type="dxa"/>
            <w:vMerge w:val="restart"/>
            <w:vAlign w:val="center"/>
          </w:tcPr>
          <w:p>
            <w:pPr>
              <w:rPr>
                <w:rFonts w:ascii="仿宋_GB2312" w:hAnsi="宋体" w:eastAsia="仿宋_GB2312" w:cs="宋体"/>
                <w:color w:val="000000"/>
                <w:sz w:val="18"/>
                <w:szCs w:val="18"/>
              </w:rPr>
            </w:pPr>
          </w:p>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行政</w:t>
            </w:r>
          </w:p>
          <w:p>
            <w:pPr>
              <w:ind w:firstLine="180" w:firstLineChars="100"/>
              <w:rPr>
                <w:rFonts w:ascii="仿宋_GB2312" w:hAnsi="宋体" w:eastAsia="仿宋_GB2312" w:cs="宋体"/>
                <w:color w:val="000000"/>
                <w:sz w:val="18"/>
                <w:szCs w:val="18"/>
              </w:rPr>
            </w:pPr>
            <w:r>
              <w:rPr>
                <w:rFonts w:hint="eastAsia" w:ascii="仿宋_GB2312" w:hAnsi="宋体" w:eastAsia="仿宋_GB2312" w:cs="宋体"/>
                <w:color w:val="000000"/>
                <w:sz w:val="18"/>
                <w:szCs w:val="18"/>
              </w:rPr>
              <w:t>管理</w:t>
            </w:r>
          </w:p>
        </w:tc>
        <w:tc>
          <w:tcPr>
            <w:tcW w:w="108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隐患管理</w:t>
            </w:r>
          </w:p>
        </w:tc>
        <w:tc>
          <w:tcPr>
            <w:tcW w:w="25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重大隐患排查、挂牌督办及其整改情况，安全生产举报电话等</w:t>
            </w:r>
          </w:p>
        </w:tc>
        <w:tc>
          <w:tcPr>
            <w:tcW w:w="25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《安全生产法》、《政府信息公开条例》、《中共中央</w:t>
            </w:r>
            <w:r>
              <w:rPr>
                <w:rFonts w:ascii="仿宋_GB2312" w:eastAsia="仿宋_GB2312"/>
                <w:bCs/>
                <w:color w:val="000000"/>
                <w:sz w:val="18"/>
                <w:szCs w:val="18"/>
              </w:rPr>
              <w:t xml:space="preserve"> </w:t>
            </w:r>
            <w:r>
              <w:rPr>
                <w:rFonts w:hint="eastAsia" w:ascii="仿宋_GB2312" w:eastAsia="仿宋_GB2312"/>
                <w:bCs/>
                <w:color w:val="000000"/>
                <w:sz w:val="18"/>
                <w:szCs w:val="18"/>
              </w:rPr>
              <w:t>国务院关于推进安全生产领域改革发展的意见》</w:t>
            </w:r>
          </w:p>
        </w:tc>
        <w:tc>
          <w:tcPr>
            <w:tcW w:w="180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按进展情况及时公开</w:t>
            </w:r>
          </w:p>
        </w:tc>
        <w:tc>
          <w:tcPr>
            <w:tcW w:w="900" w:type="dxa"/>
            <w:vAlign w:val="center"/>
          </w:tcPr>
          <w:p>
            <w:pPr>
              <w:rPr>
                <w:rFonts w:ascii="仿宋_GB2312" w:hAnsi="宋体" w:eastAsia="仿宋_GB2312" w:cs="宋体"/>
                <w:bCs/>
                <w:sz w:val="18"/>
                <w:szCs w:val="18"/>
              </w:rPr>
            </w:pPr>
            <w:r>
              <w:rPr>
                <w:rFonts w:hint="eastAsia" w:ascii="仿宋_GB2312" w:eastAsia="仿宋_GB2312"/>
                <w:bCs/>
                <w:sz w:val="18"/>
                <w:szCs w:val="18"/>
              </w:rPr>
              <w:t>应急管理部门</w:t>
            </w:r>
          </w:p>
        </w:tc>
        <w:tc>
          <w:tcPr>
            <w:tcW w:w="1496" w:type="dxa"/>
            <w:vAlign w:val="center"/>
          </w:tcPr>
          <w:p>
            <w:pPr>
              <w:spacing w:line="240" w:lineRule="exact"/>
              <w:jc w:val="left"/>
              <w:rPr>
                <w:rFonts w:ascii="仿宋_GB2312" w:eastAsia="仿宋_GB2312"/>
                <w:sz w:val="18"/>
                <w:szCs w:val="18"/>
              </w:rPr>
            </w:pPr>
            <w:r>
              <w:rPr>
                <w:rFonts w:hint="eastAsia" w:ascii="仿宋_GB2312" w:eastAsia="仿宋_GB2312"/>
                <w:sz w:val="18"/>
                <w:szCs w:val="18"/>
              </w:rPr>
              <w:t>■政府网站</w:t>
            </w:r>
            <w:r>
              <w:rPr>
                <w:rFonts w:ascii="仿宋_GB2312" w:eastAsia="仿宋_GB2312"/>
                <w:sz w:val="18"/>
                <w:szCs w:val="18"/>
              </w:rPr>
              <w:t xml:space="preserve">   </w:t>
            </w:r>
            <w:r>
              <w:rPr>
                <w:rFonts w:hint="eastAsia" w:ascii="仿宋_GB2312" w:eastAsia="仿宋_GB2312"/>
                <w:sz w:val="18"/>
                <w:szCs w:val="18"/>
              </w:rPr>
              <w:t>■两微一端</w:t>
            </w:r>
            <w:r>
              <w:rPr>
                <w:rFonts w:ascii="仿宋_GB2312" w:eastAsia="仿宋_GB2312"/>
                <w:sz w:val="18"/>
                <w:szCs w:val="18"/>
              </w:rPr>
              <w:t xml:space="preserve">   </w:t>
            </w:r>
            <w:r>
              <w:rPr>
                <w:rFonts w:hint="eastAsia" w:ascii="仿宋_GB2312" w:eastAsia="仿宋_GB2312"/>
                <w:sz w:val="18"/>
                <w:szCs w:val="18"/>
              </w:rPr>
              <w:t>■广播电视</w:t>
            </w:r>
            <w:r>
              <w:rPr>
                <w:rFonts w:ascii="仿宋_GB2312" w:eastAsia="仿宋_GB2312"/>
                <w:sz w:val="18"/>
                <w:szCs w:val="18"/>
              </w:rPr>
              <w:t xml:space="preserve">   </w:t>
            </w:r>
            <w:r>
              <w:rPr>
                <w:rFonts w:hint="eastAsia" w:ascii="仿宋_GB2312" w:eastAsia="仿宋_GB2312"/>
                <w:sz w:val="18"/>
                <w:szCs w:val="18"/>
              </w:rPr>
              <w:t>■公开查阅点</w:t>
            </w:r>
          </w:p>
          <w:p>
            <w:pPr>
              <w:spacing w:line="240" w:lineRule="exact"/>
              <w:jc w:val="left"/>
              <w:rPr>
                <w:rFonts w:ascii="仿宋_GB2312" w:eastAsia="仿宋_GB2312"/>
                <w:sz w:val="18"/>
                <w:szCs w:val="18"/>
              </w:rPr>
            </w:pPr>
            <w:r>
              <w:rPr>
                <w:rFonts w:hint="eastAsia" w:ascii="仿宋_GB2312" w:eastAsia="仿宋_GB2312"/>
                <w:sz w:val="18"/>
                <w:szCs w:val="18"/>
              </w:rPr>
              <w:t>■公示栏</w:t>
            </w:r>
          </w:p>
        </w:tc>
        <w:tc>
          <w:tcPr>
            <w:tcW w:w="664"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color w:val="000000"/>
                <w:sz w:val="18"/>
                <w:szCs w:val="18"/>
              </w:rPr>
            </w:pPr>
            <w:r>
              <w:rPr>
                <w:rFonts w:hint="eastAsia" w:ascii="仿宋_GB2312" w:eastAsia="仿宋_GB2312"/>
                <w:bCs/>
                <w:sz w:val="18"/>
                <w:szCs w:val="18"/>
              </w:rPr>
              <w:t>　</w:t>
            </w:r>
          </w:p>
        </w:tc>
        <w:tc>
          <w:tcPr>
            <w:tcW w:w="72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color w:val="000000"/>
                <w:sz w:val="18"/>
                <w:szCs w:val="18"/>
              </w:rPr>
            </w:pPr>
            <w:r>
              <w:rPr>
                <w:rFonts w:hint="eastAsia" w:ascii="仿宋_GB2312" w:eastAsia="仿宋_GB2312"/>
                <w:bCs/>
                <w:sz w:val="18"/>
                <w:szCs w:val="18"/>
              </w:rPr>
              <w:t>　</w:t>
            </w:r>
          </w:p>
        </w:tc>
        <w:tc>
          <w:tcPr>
            <w:tcW w:w="54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540" w:type="dxa"/>
            <w:vAlign w:val="center"/>
          </w:tcPr>
          <w:p>
            <w:pPr>
              <w:rPr>
                <w:rFonts w:ascii="仿宋_GB2312" w:hAnsi="宋体" w:eastAsia="仿宋_GB2312" w:cs="宋体"/>
                <w:bCs/>
                <w:color w:val="000000"/>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7" w:hRule="atLeast"/>
        </w:trPr>
        <w:tc>
          <w:tcPr>
            <w:tcW w:w="540" w:type="dxa"/>
            <w:vAlign w:val="center"/>
          </w:tcPr>
          <w:p>
            <w:pPr>
              <w:jc w:val="center"/>
              <w:rPr>
                <w:rFonts w:ascii="仿宋_GB2312" w:hAnsi="宋体" w:eastAsia="仿宋_GB2312" w:cs="宋体"/>
                <w:color w:val="000000"/>
                <w:sz w:val="18"/>
                <w:szCs w:val="18"/>
              </w:rPr>
            </w:pPr>
            <w:r>
              <w:rPr>
                <w:rFonts w:ascii="仿宋_GB2312" w:hAnsi="宋体" w:eastAsia="仿宋_GB2312" w:cs="宋体"/>
                <w:color w:val="000000"/>
                <w:sz w:val="18"/>
                <w:szCs w:val="18"/>
              </w:rPr>
              <w:t>9</w:t>
            </w:r>
          </w:p>
        </w:tc>
        <w:tc>
          <w:tcPr>
            <w:tcW w:w="900" w:type="dxa"/>
            <w:vMerge w:val="continue"/>
            <w:vAlign w:val="center"/>
          </w:tcPr>
          <w:p>
            <w:pPr>
              <w:rPr>
                <w:rFonts w:ascii="仿宋_GB2312" w:hAnsi="宋体" w:eastAsia="仿宋_GB2312" w:cs="宋体"/>
                <w:color w:val="000000"/>
                <w:sz w:val="18"/>
                <w:szCs w:val="18"/>
              </w:rPr>
            </w:pPr>
          </w:p>
        </w:tc>
        <w:tc>
          <w:tcPr>
            <w:tcW w:w="108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应急管理</w:t>
            </w:r>
          </w:p>
        </w:tc>
        <w:tc>
          <w:tcPr>
            <w:tcW w:w="2520" w:type="dxa"/>
            <w:vAlign w:val="center"/>
          </w:tcPr>
          <w:p>
            <w:pPr>
              <w:rPr>
                <w:rFonts w:ascii="仿宋_GB2312" w:hAnsi="宋体" w:eastAsia="仿宋_GB2312" w:cs="宋体"/>
                <w:bCs/>
                <w:color w:val="000000"/>
                <w:sz w:val="18"/>
                <w:szCs w:val="18"/>
              </w:rPr>
            </w:pPr>
            <w:r>
              <w:rPr>
                <w:rFonts w:hint="eastAsia" w:ascii="仿宋_GB2312" w:eastAsia="仿宋_GB2312"/>
                <w:bCs/>
                <w:sz w:val="18"/>
                <w:szCs w:val="18"/>
              </w:rPr>
              <w:t>承担处置主责、非敏感的应急信息，包括事故灾害类预警信息、事故信息、事故后采取的应急处置措施和应对结果等</w:t>
            </w:r>
            <w:r>
              <w:rPr>
                <w:rFonts w:ascii="仿宋_GB2312" w:eastAsia="仿宋_GB2312"/>
                <w:bCs/>
                <w:sz w:val="18"/>
                <w:szCs w:val="18"/>
              </w:rPr>
              <w:t xml:space="preserve">  </w:t>
            </w:r>
          </w:p>
        </w:tc>
        <w:tc>
          <w:tcPr>
            <w:tcW w:w="25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《政府信息公开条例》、《突发事件应对法》、《关于全面加强政务公开工作的意见》</w:t>
            </w:r>
          </w:p>
        </w:tc>
        <w:tc>
          <w:tcPr>
            <w:tcW w:w="180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按进展情况及时公开</w:t>
            </w:r>
          </w:p>
        </w:tc>
        <w:tc>
          <w:tcPr>
            <w:tcW w:w="900" w:type="dxa"/>
            <w:vAlign w:val="center"/>
          </w:tcPr>
          <w:p>
            <w:pPr>
              <w:rPr>
                <w:rFonts w:ascii="仿宋_GB2312" w:hAnsi="宋体" w:eastAsia="仿宋_GB2312" w:cs="宋体"/>
                <w:bCs/>
                <w:sz w:val="18"/>
                <w:szCs w:val="18"/>
              </w:rPr>
            </w:pPr>
            <w:r>
              <w:rPr>
                <w:rFonts w:hint="eastAsia" w:ascii="仿宋_GB2312" w:eastAsia="仿宋_GB2312"/>
                <w:bCs/>
                <w:sz w:val="18"/>
                <w:szCs w:val="18"/>
              </w:rPr>
              <w:t>应急管理部门</w:t>
            </w:r>
          </w:p>
        </w:tc>
        <w:tc>
          <w:tcPr>
            <w:tcW w:w="1496" w:type="dxa"/>
            <w:vAlign w:val="center"/>
          </w:tcPr>
          <w:p>
            <w:pPr>
              <w:spacing w:line="240" w:lineRule="exact"/>
              <w:jc w:val="left"/>
              <w:rPr>
                <w:rFonts w:ascii="仿宋_GB2312" w:eastAsia="仿宋_GB2312"/>
                <w:sz w:val="18"/>
                <w:szCs w:val="18"/>
              </w:rPr>
            </w:pPr>
            <w:r>
              <w:rPr>
                <w:rFonts w:hint="eastAsia" w:ascii="仿宋_GB2312" w:eastAsia="仿宋_GB2312"/>
                <w:sz w:val="18"/>
                <w:szCs w:val="18"/>
              </w:rPr>
              <w:t>■政府网站</w:t>
            </w:r>
            <w:r>
              <w:rPr>
                <w:rFonts w:ascii="仿宋_GB2312" w:eastAsia="仿宋_GB2312"/>
                <w:sz w:val="18"/>
                <w:szCs w:val="18"/>
              </w:rPr>
              <w:t xml:space="preserve">   </w:t>
            </w:r>
            <w:r>
              <w:rPr>
                <w:rFonts w:hint="eastAsia" w:ascii="仿宋_GB2312" w:eastAsia="仿宋_GB2312"/>
                <w:sz w:val="18"/>
                <w:szCs w:val="18"/>
              </w:rPr>
              <w:t>■两微一端</w:t>
            </w:r>
            <w:r>
              <w:rPr>
                <w:rFonts w:ascii="仿宋_GB2312" w:eastAsia="仿宋_GB2312"/>
                <w:sz w:val="18"/>
                <w:szCs w:val="18"/>
              </w:rPr>
              <w:t xml:space="preserve">   </w:t>
            </w:r>
            <w:r>
              <w:rPr>
                <w:rFonts w:hint="eastAsia" w:ascii="仿宋_GB2312" w:eastAsia="仿宋_GB2312"/>
                <w:sz w:val="18"/>
                <w:szCs w:val="18"/>
              </w:rPr>
              <w:t>■公开查阅点</w:t>
            </w:r>
            <w:r>
              <w:rPr>
                <w:rFonts w:ascii="仿宋_GB2312" w:eastAsia="仿宋_GB2312"/>
                <w:sz w:val="18"/>
                <w:szCs w:val="18"/>
              </w:rPr>
              <w:t xml:space="preserve"> </w:t>
            </w:r>
            <w:r>
              <w:rPr>
                <w:rFonts w:hint="eastAsia" w:ascii="仿宋_GB2312" w:eastAsia="仿宋_GB2312"/>
                <w:sz w:val="18"/>
                <w:szCs w:val="18"/>
              </w:rPr>
              <w:t>■政务服务中心</w:t>
            </w:r>
            <w:r>
              <w:rPr>
                <w:rFonts w:ascii="仿宋_GB2312" w:eastAsia="仿宋_GB2312"/>
                <w:sz w:val="18"/>
                <w:szCs w:val="18"/>
              </w:rPr>
              <w:br w:type="textWrapping"/>
            </w:r>
            <w:r>
              <w:rPr>
                <w:rFonts w:hint="eastAsia" w:ascii="仿宋_GB2312" w:eastAsia="仿宋_GB2312"/>
                <w:sz w:val="18"/>
                <w:szCs w:val="18"/>
              </w:rPr>
              <w:t>■便民服务站</w:t>
            </w:r>
          </w:p>
          <w:p>
            <w:pPr>
              <w:spacing w:line="240" w:lineRule="exact"/>
              <w:jc w:val="left"/>
              <w:rPr>
                <w:rFonts w:ascii="仿宋_GB2312" w:eastAsia="仿宋_GB2312"/>
                <w:sz w:val="18"/>
                <w:szCs w:val="18"/>
              </w:rPr>
            </w:pPr>
            <w:r>
              <w:rPr>
                <w:rFonts w:hint="eastAsia" w:ascii="仿宋_GB2312" w:eastAsia="仿宋_GB2312"/>
                <w:sz w:val="18"/>
                <w:szCs w:val="18"/>
              </w:rPr>
              <w:t>■公示栏</w:t>
            </w:r>
          </w:p>
        </w:tc>
        <w:tc>
          <w:tcPr>
            <w:tcW w:w="664"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color w:val="000000"/>
                <w:sz w:val="18"/>
                <w:szCs w:val="18"/>
              </w:rPr>
            </w:pPr>
            <w:r>
              <w:rPr>
                <w:rFonts w:hint="eastAsia" w:ascii="仿宋_GB2312" w:eastAsia="仿宋_GB2312"/>
                <w:bCs/>
                <w:sz w:val="18"/>
                <w:szCs w:val="18"/>
              </w:rPr>
              <w:t>　</w:t>
            </w:r>
          </w:p>
        </w:tc>
        <w:tc>
          <w:tcPr>
            <w:tcW w:w="72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color w:val="000000"/>
                <w:sz w:val="18"/>
                <w:szCs w:val="18"/>
              </w:rPr>
            </w:pPr>
            <w:r>
              <w:rPr>
                <w:rFonts w:hint="eastAsia" w:ascii="仿宋_GB2312" w:eastAsia="仿宋_GB2312"/>
                <w:bCs/>
                <w:sz w:val="18"/>
                <w:szCs w:val="18"/>
              </w:rPr>
              <w:t>　</w:t>
            </w:r>
          </w:p>
        </w:tc>
        <w:tc>
          <w:tcPr>
            <w:tcW w:w="54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540" w:type="dxa"/>
            <w:vAlign w:val="center"/>
          </w:tcPr>
          <w:p>
            <w:pPr>
              <w:rPr>
                <w:rFonts w:ascii="仿宋_GB2312" w:hAnsi="宋体" w:eastAsia="仿宋_GB2312" w:cs="宋体"/>
                <w:bCs/>
                <w:color w:val="000000"/>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2" w:hRule="atLeast"/>
        </w:trPr>
        <w:tc>
          <w:tcPr>
            <w:tcW w:w="540" w:type="dxa"/>
            <w:vAlign w:val="center"/>
          </w:tcPr>
          <w:p>
            <w:pPr>
              <w:jc w:val="center"/>
              <w:rPr>
                <w:rFonts w:ascii="仿宋_GB2312" w:hAnsi="宋体" w:eastAsia="仿宋_GB2312" w:cs="宋体"/>
                <w:color w:val="000000"/>
                <w:sz w:val="18"/>
                <w:szCs w:val="18"/>
              </w:rPr>
            </w:pPr>
            <w:r>
              <w:rPr>
                <w:rFonts w:ascii="仿宋_GB2312" w:hAnsi="宋体" w:eastAsia="仿宋_GB2312" w:cs="宋体"/>
                <w:color w:val="000000"/>
                <w:sz w:val="18"/>
                <w:szCs w:val="18"/>
              </w:rPr>
              <w:t>10</w:t>
            </w:r>
          </w:p>
        </w:tc>
        <w:tc>
          <w:tcPr>
            <w:tcW w:w="900" w:type="dxa"/>
            <w:vMerge w:val="continue"/>
            <w:vAlign w:val="center"/>
          </w:tcPr>
          <w:p>
            <w:pPr>
              <w:ind w:firstLine="180" w:firstLineChars="100"/>
              <w:rPr>
                <w:rFonts w:ascii="仿宋_GB2312" w:hAnsi="宋体" w:eastAsia="仿宋_GB2312" w:cs="宋体"/>
                <w:color w:val="000000"/>
                <w:sz w:val="18"/>
                <w:szCs w:val="18"/>
              </w:rPr>
            </w:pPr>
          </w:p>
        </w:tc>
        <w:tc>
          <w:tcPr>
            <w:tcW w:w="1080" w:type="dxa"/>
            <w:vAlign w:val="center"/>
          </w:tcPr>
          <w:p>
            <w:pPr>
              <w:rPr>
                <w:rFonts w:ascii="仿宋_GB2312" w:hAnsi="宋体" w:eastAsia="仿宋_GB2312" w:cs="宋体"/>
                <w:bCs/>
                <w:color w:val="000000"/>
                <w:sz w:val="18"/>
                <w:szCs w:val="18"/>
              </w:rPr>
            </w:pPr>
            <w:r>
              <w:rPr>
                <w:rFonts w:hint="eastAsia" w:ascii="仿宋_GB2312" w:eastAsia="仿宋_GB2312"/>
                <w:bCs/>
                <w:sz w:val="18"/>
                <w:szCs w:val="18"/>
              </w:rPr>
              <w:t>动态信息</w:t>
            </w:r>
          </w:p>
        </w:tc>
        <w:tc>
          <w:tcPr>
            <w:tcW w:w="2520" w:type="dxa"/>
            <w:vAlign w:val="center"/>
          </w:tcPr>
          <w:p>
            <w:pPr>
              <w:rPr>
                <w:rFonts w:ascii="仿宋_GB2312" w:hAnsi="宋体" w:eastAsia="仿宋_GB2312" w:cs="宋体"/>
                <w:bCs/>
                <w:color w:val="000000"/>
                <w:sz w:val="18"/>
                <w:szCs w:val="18"/>
              </w:rPr>
            </w:pPr>
            <w:r>
              <w:rPr>
                <w:rFonts w:hint="eastAsia" w:ascii="仿宋_GB2312" w:eastAsia="仿宋_GB2312"/>
                <w:bCs/>
                <w:sz w:val="18"/>
                <w:szCs w:val="18"/>
              </w:rPr>
              <w:t>业务工作动态、安全生产执法检查动态</w:t>
            </w:r>
          </w:p>
        </w:tc>
        <w:tc>
          <w:tcPr>
            <w:tcW w:w="2520" w:type="dxa"/>
            <w:vAlign w:val="center"/>
          </w:tcPr>
          <w:p>
            <w:pPr>
              <w:rPr>
                <w:rFonts w:ascii="仿宋_GB2312" w:hAnsi="宋体" w:eastAsia="仿宋_GB2312" w:cs="宋体"/>
                <w:bCs/>
                <w:color w:val="000000"/>
                <w:sz w:val="18"/>
                <w:szCs w:val="18"/>
              </w:rPr>
            </w:pPr>
            <w:r>
              <w:rPr>
                <w:rFonts w:hint="eastAsia" w:ascii="仿宋_GB2312" w:eastAsia="仿宋_GB2312"/>
                <w:bCs/>
                <w:sz w:val="18"/>
                <w:szCs w:val="18"/>
              </w:rPr>
              <w:t>《政府信息公开条例》、《中共中央</w:t>
            </w:r>
            <w:r>
              <w:rPr>
                <w:rFonts w:ascii="仿宋_GB2312" w:eastAsia="仿宋_GB2312"/>
                <w:bCs/>
                <w:sz w:val="18"/>
                <w:szCs w:val="18"/>
              </w:rPr>
              <w:t xml:space="preserve"> </w:t>
            </w:r>
            <w:r>
              <w:rPr>
                <w:rFonts w:hint="eastAsia" w:ascii="仿宋_GB2312" w:eastAsia="仿宋_GB2312"/>
                <w:bCs/>
                <w:sz w:val="18"/>
                <w:szCs w:val="18"/>
              </w:rPr>
              <w:t>国务院关于推进安全生产领域改革发展的意见》</w:t>
            </w:r>
          </w:p>
        </w:tc>
        <w:tc>
          <w:tcPr>
            <w:tcW w:w="1800" w:type="dxa"/>
            <w:vAlign w:val="center"/>
          </w:tcPr>
          <w:p>
            <w:pPr>
              <w:rPr>
                <w:rFonts w:ascii="仿宋_GB2312" w:hAnsi="宋体" w:eastAsia="仿宋_GB2312" w:cs="宋体"/>
                <w:bCs/>
                <w:color w:val="000000"/>
                <w:sz w:val="18"/>
                <w:szCs w:val="18"/>
              </w:rPr>
            </w:pPr>
            <w:r>
              <w:rPr>
                <w:rFonts w:hint="eastAsia" w:ascii="仿宋_GB2312" w:eastAsia="仿宋_GB2312"/>
                <w:bCs/>
                <w:sz w:val="18"/>
                <w:szCs w:val="18"/>
              </w:rPr>
              <w:t>按进展情况及时公开</w:t>
            </w:r>
          </w:p>
        </w:tc>
        <w:tc>
          <w:tcPr>
            <w:tcW w:w="900" w:type="dxa"/>
            <w:vAlign w:val="center"/>
          </w:tcPr>
          <w:p>
            <w:pPr>
              <w:rPr>
                <w:rFonts w:ascii="仿宋_GB2312" w:hAnsi="宋体" w:eastAsia="仿宋_GB2312" w:cs="宋体"/>
                <w:bCs/>
                <w:sz w:val="18"/>
                <w:szCs w:val="18"/>
              </w:rPr>
            </w:pPr>
            <w:r>
              <w:rPr>
                <w:rFonts w:hint="eastAsia" w:ascii="仿宋_GB2312" w:eastAsia="仿宋_GB2312"/>
                <w:bCs/>
                <w:sz w:val="18"/>
                <w:szCs w:val="18"/>
              </w:rPr>
              <w:t>应急管理部门</w:t>
            </w:r>
          </w:p>
        </w:tc>
        <w:tc>
          <w:tcPr>
            <w:tcW w:w="1496" w:type="dxa"/>
            <w:vAlign w:val="center"/>
          </w:tcPr>
          <w:p>
            <w:pPr>
              <w:spacing w:line="240" w:lineRule="exact"/>
              <w:jc w:val="left"/>
              <w:rPr>
                <w:rFonts w:ascii="仿宋_GB2312" w:eastAsia="仿宋_GB2312"/>
                <w:sz w:val="18"/>
                <w:szCs w:val="18"/>
              </w:rPr>
            </w:pPr>
            <w:r>
              <w:rPr>
                <w:rFonts w:hint="eastAsia" w:ascii="仿宋_GB2312" w:eastAsia="仿宋_GB2312"/>
                <w:sz w:val="18"/>
                <w:szCs w:val="18"/>
              </w:rPr>
              <w:t>■政府网站</w:t>
            </w:r>
            <w:r>
              <w:rPr>
                <w:rFonts w:ascii="仿宋_GB2312" w:eastAsia="仿宋_GB2312"/>
                <w:sz w:val="18"/>
                <w:szCs w:val="18"/>
              </w:rPr>
              <w:t xml:space="preserve">   </w:t>
            </w:r>
            <w:r>
              <w:rPr>
                <w:rFonts w:hint="eastAsia" w:ascii="仿宋_GB2312" w:eastAsia="仿宋_GB2312"/>
                <w:sz w:val="18"/>
                <w:szCs w:val="18"/>
              </w:rPr>
              <w:t>■两微一端</w:t>
            </w:r>
            <w:r>
              <w:rPr>
                <w:rFonts w:ascii="仿宋_GB2312" w:eastAsia="仿宋_GB2312"/>
                <w:sz w:val="18"/>
                <w:szCs w:val="18"/>
              </w:rPr>
              <w:t xml:space="preserve">   </w:t>
            </w:r>
            <w:r>
              <w:rPr>
                <w:rFonts w:hint="eastAsia" w:ascii="仿宋_GB2312" w:eastAsia="仿宋_GB2312"/>
                <w:sz w:val="18"/>
                <w:szCs w:val="18"/>
              </w:rPr>
              <w:t>■发布会</w:t>
            </w:r>
            <w:r>
              <w:rPr>
                <w:rFonts w:ascii="仿宋_GB2312" w:eastAsia="仿宋_GB2312"/>
                <w:sz w:val="18"/>
                <w:szCs w:val="18"/>
              </w:rPr>
              <w:br w:type="textWrapping"/>
            </w:r>
            <w:r>
              <w:rPr>
                <w:rFonts w:hint="eastAsia" w:ascii="仿宋_GB2312" w:eastAsia="仿宋_GB2312"/>
                <w:sz w:val="18"/>
                <w:szCs w:val="18"/>
              </w:rPr>
              <w:t>■广播电视</w:t>
            </w:r>
            <w:r>
              <w:rPr>
                <w:rFonts w:ascii="仿宋_GB2312" w:eastAsia="仿宋_GB2312"/>
                <w:sz w:val="18"/>
                <w:szCs w:val="18"/>
              </w:rPr>
              <w:t xml:space="preserve">   </w:t>
            </w:r>
            <w:r>
              <w:rPr>
                <w:rFonts w:hint="eastAsia" w:ascii="仿宋_GB2312" w:eastAsia="仿宋_GB2312"/>
                <w:sz w:val="18"/>
                <w:szCs w:val="18"/>
              </w:rPr>
              <w:t>■纸质媒体</w:t>
            </w:r>
            <w:r>
              <w:rPr>
                <w:rFonts w:ascii="仿宋_GB2312" w:eastAsia="仿宋_GB2312"/>
                <w:sz w:val="18"/>
                <w:szCs w:val="18"/>
              </w:rPr>
              <w:br w:type="textWrapping"/>
            </w:r>
            <w:r>
              <w:rPr>
                <w:rFonts w:hint="eastAsia" w:ascii="仿宋_GB2312" w:eastAsia="仿宋_GB2312"/>
                <w:sz w:val="18"/>
                <w:szCs w:val="18"/>
              </w:rPr>
              <w:t>■其他</w:t>
            </w:r>
          </w:p>
        </w:tc>
        <w:tc>
          <w:tcPr>
            <w:tcW w:w="664"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54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2" w:hRule="atLeast"/>
        </w:trPr>
        <w:tc>
          <w:tcPr>
            <w:tcW w:w="540" w:type="dxa"/>
            <w:vAlign w:val="center"/>
          </w:tcPr>
          <w:p>
            <w:pPr>
              <w:jc w:val="center"/>
              <w:rPr>
                <w:rFonts w:ascii="仿宋_GB2312" w:hAnsi="宋体" w:eastAsia="仿宋_GB2312" w:cs="宋体"/>
                <w:color w:val="000000"/>
                <w:sz w:val="18"/>
                <w:szCs w:val="18"/>
              </w:rPr>
            </w:pPr>
            <w:r>
              <w:rPr>
                <w:rFonts w:ascii="仿宋_GB2312" w:hAnsi="宋体" w:eastAsia="仿宋_GB2312" w:cs="宋体"/>
                <w:color w:val="000000"/>
                <w:sz w:val="18"/>
                <w:szCs w:val="18"/>
              </w:rPr>
              <w:t>11</w:t>
            </w:r>
          </w:p>
        </w:tc>
        <w:tc>
          <w:tcPr>
            <w:tcW w:w="900" w:type="dxa"/>
            <w:vAlign w:val="center"/>
          </w:tcPr>
          <w:p>
            <w:pPr>
              <w:rPr>
                <w:rFonts w:ascii="仿宋_GB2312" w:hAnsi="宋体" w:eastAsia="仿宋_GB2312" w:cs="宋体"/>
                <w:color w:val="000000"/>
                <w:sz w:val="18"/>
                <w:szCs w:val="18"/>
              </w:rPr>
            </w:pPr>
          </w:p>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公共</w:t>
            </w:r>
          </w:p>
          <w:p>
            <w:pPr>
              <w:ind w:firstLine="180" w:firstLineChars="100"/>
              <w:rPr>
                <w:rFonts w:ascii="仿宋_GB2312" w:hAnsi="宋体" w:eastAsia="仿宋_GB2312" w:cs="宋体"/>
                <w:color w:val="000000"/>
                <w:sz w:val="18"/>
                <w:szCs w:val="18"/>
              </w:rPr>
            </w:pPr>
            <w:r>
              <w:rPr>
                <w:rFonts w:hint="eastAsia" w:ascii="仿宋_GB2312" w:hAnsi="宋体" w:eastAsia="仿宋_GB2312" w:cs="宋体"/>
                <w:color w:val="000000"/>
                <w:sz w:val="18"/>
                <w:szCs w:val="18"/>
              </w:rPr>
              <w:t>服务</w:t>
            </w:r>
          </w:p>
        </w:tc>
        <w:tc>
          <w:tcPr>
            <w:tcW w:w="1080" w:type="dxa"/>
            <w:vAlign w:val="center"/>
          </w:tcPr>
          <w:p>
            <w:pPr>
              <w:rPr>
                <w:rFonts w:ascii="仿宋_GB2312" w:hAnsi="宋体" w:eastAsia="仿宋_GB2312" w:cs="宋体"/>
                <w:bCs/>
                <w:sz w:val="18"/>
                <w:szCs w:val="18"/>
              </w:rPr>
            </w:pPr>
            <w:r>
              <w:rPr>
                <w:rFonts w:hint="eastAsia" w:ascii="仿宋_GB2312" w:eastAsia="仿宋_GB2312"/>
                <w:bCs/>
                <w:color w:val="000000"/>
                <w:sz w:val="18"/>
                <w:szCs w:val="18"/>
              </w:rPr>
              <w:t>安全生产预警提示信息</w:t>
            </w:r>
          </w:p>
        </w:tc>
        <w:tc>
          <w:tcPr>
            <w:tcW w:w="2520" w:type="dxa"/>
            <w:vAlign w:val="center"/>
          </w:tcPr>
          <w:p>
            <w:pPr>
              <w:rPr>
                <w:rFonts w:ascii="仿宋_GB2312" w:hAnsi="宋体" w:eastAsia="仿宋_GB2312" w:cs="宋体"/>
                <w:bCs/>
                <w:sz w:val="18"/>
                <w:szCs w:val="18"/>
              </w:rPr>
            </w:pPr>
            <w:r>
              <w:rPr>
                <w:rFonts w:hint="eastAsia" w:ascii="仿宋_GB2312" w:eastAsia="仿宋_GB2312"/>
                <w:bCs/>
                <w:color w:val="000000"/>
                <w:sz w:val="18"/>
                <w:szCs w:val="18"/>
              </w:rPr>
              <w:t>气象及灾害预警信息</w:t>
            </w:r>
            <w:r>
              <w:rPr>
                <w:rFonts w:ascii="仿宋_GB2312" w:eastAsia="仿宋_GB2312"/>
                <w:bCs/>
                <w:color w:val="000000"/>
                <w:sz w:val="18"/>
                <w:szCs w:val="18"/>
              </w:rPr>
              <w:t xml:space="preserve">            </w:t>
            </w:r>
            <w:r>
              <w:rPr>
                <w:rFonts w:hint="eastAsia" w:ascii="仿宋_GB2312" w:eastAsia="仿宋_GB2312"/>
                <w:bCs/>
                <w:color w:val="000000"/>
                <w:sz w:val="18"/>
                <w:szCs w:val="18"/>
              </w:rPr>
              <w:t>不同时段、不同领域安全生产提示信息</w:t>
            </w:r>
          </w:p>
        </w:tc>
        <w:tc>
          <w:tcPr>
            <w:tcW w:w="2520" w:type="dxa"/>
            <w:vAlign w:val="center"/>
          </w:tcPr>
          <w:p>
            <w:pPr>
              <w:rPr>
                <w:rFonts w:ascii="仿宋_GB2312" w:hAnsi="宋体" w:eastAsia="仿宋_GB2312" w:cs="宋体"/>
                <w:bCs/>
                <w:sz w:val="18"/>
                <w:szCs w:val="18"/>
              </w:rPr>
            </w:pPr>
            <w:r>
              <w:rPr>
                <w:rFonts w:hint="eastAsia" w:ascii="仿宋_GB2312" w:eastAsia="仿宋_GB2312"/>
                <w:bCs/>
                <w:sz w:val="18"/>
                <w:szCs w:val="18"/>
              </w:rPr>
              <w:t>《政府信息公开条例》、《中共中央</w:t>
            </w:r>
            <w:r>
              <w:rPr>
                <w:rFonts w:ascii="仿宋_GB2312" w:eastAsia="仿宋_GB2312"/>
                <w:bCs/>
                <w:sz w:val="18"/>
                <w:szCs w:val="18"/>
              </w:rPr>
              <w:t xml:space="preserve"> </w:t>
            </w:r>
            <w:r>
              <w:rPr>
                <w:rFonts w:hint="eastAsia" w:ascii="仿宋_GB2312" w:eastAsia="仿宋_GB2312"/>
                <w:bCs/>
                <w:sz w:val="18"/>
                <w:szCs w:val="18"/>
              </w:rPr>
              <w:t>国务院关于推进安全生产领域改革发展的意见》</w:t>
            </w:r>
          </w:p>
        </w:tc>
        <w:tc>
          <w:tcPr>
            <w:tcW w:w="1800" w:type="dxa"/>
            <w:vAlign w:val="center"/>
          </w:tcPr>
          <w:p>
            <w:pPr>
              <w:rPr>
                <w:rFonts w:ascii="仿宋_GB2312" w:hAnsi="宋体" w:eastAsia="仿宋_GB2312" w:cs="宋体"/>
                <w:bCs/>
                <w:sz w:val="18"/>
                <w:szCs w:val="18"/>
              </w:rPr>
            </w:pPr>
            <w:r>
              <w:rPr>
                <w:rFonts w:hint="eastAsia" w:ascii="仿宋_GB2312" w:eastAsia="仿宋_GB2312"/>
                <w:bCs/>
                <w:color w:val="000000"/>
                <w:sz w:val="18"/>
                <w:szCs w:val="18"/>
              </w:rPr>
              <w:t>信息形成后及时公开</w:t>
            </w:r>
          </w:p>
        </w:tc>
        <w:tc>
          <w:tcPr>
            <w:tcW w:w="900" w:type="dxa"/>
            <w:vAlign w:val="center"/>
          </w:tcPr>
          <w:p>
            <w:pPr>
              <w:rPr>
                <w:rFonts w:ascii="仿宋_GB2312" w:hAnsi="宋体" w:eastAsia="仿宋_GB2312" w:cs="宋体"/>
                <w:bCs/>
                <w:sz w:val="18"/>
                <w:szCs w:val="18"/>
              </w:rPr>
            </w:pPr>
            <w:r>
              <w:rPr>
                <w:rFonts w:hint="eastAsia" w:ascii="仿宋_GB2312" w:eastAsia="仿宋_GB2312"/>
                <w:bCs/>
                <w:sz w:val="18"/>
                <w:szCs w:val="18"/>
              </w:rPr>
              <w:t>应急管理部门</w:t>
            </w:r>
          </w:p>
        </w:tc>
        <w:tc>
          <w:tcPr>
            <w:tcW w:w="1496" w:type="dxa"/>
            <w:vAlign w:val="center"/>
          </w:tcPr>
          <w:p>
            <w:pPr>
              <w:spacing w:line="240" w:lineRule="exact"/>
              <w:jc w:val="left"/>
              <w:rPr>
                <w:rFonts w:ascii="仿宋_GB2312" w:eastAsia="仿宋_GB2312"/>
                <w:sz w:val="18"/>
                <w:szCs w:val="18"/>
              </w:rPr>
            </w:pPr>
            <w:r>
              <w:rPr>
                <w:rFonts w:hint="eastAsia" w:ascii="仿宋_GB2312" w:eastAsia="仿宋_GB2312"/>
                <w:sz w:val="18"/>
                <w:szCs w:val="18"/>
              </w:rPr>
              <w:t>■政府网站</w:t>
            </w:r>
            <w:r>
              <w:rPr>
                <w:rFonts w:ascii="仿宋_GB2312" w:eastAsia="仿宋_GB2312"/>
                <w:sz w:val="18"/>
                <w:szCs w:val="18"/>
              </w:rPr>
              <w:t xml:space="preserve">   </w:t>
            </w:r>
            <w:r>
              <w:rPr>
                <w:rFonts w:hint="eastAsia" w:ascii="仿宋_GB2312" w:eastAsia="仿宋_GB2312"/>
                <w:sz w:val="18"/>
                <w:szCs w:val="18"/>
              </w:rPr>
              <w:t>■两微一端</w:t>
            </w:r>
            <w:r>
              <w:rPr>
                <w:rFonts w:ascii="仿宋_GB2312" w:eastAsia="仿宋_GB2312"/>
                <w:sz w:val="18"/>
                <w:szCs w:val="18"/>
              </w:rPr>
              <w:t xml:space="preserve">   </w:t>
            </w:r>
            <w:r>
              <w:rPr>
                <w:rFonts w:hint="eastAsia" w:ascii="仿宋_GB2312" w:eastAsia="仿宋_GB2312"/>
                <w:sz w:val="18"/>
                <w:szCs w:val="18"/>
              </w:rPr>
              <w:t>■发布会</w:t>
            </w:r>
            <w:r>
              <w:rPr>
                <w:rFonts w:ascii="仿宋_GB2312" w:eastAsia="仿宋_GB2312"/>
                <w:sz w:val="18"/>
                <w:szCs w:val="18"/>
              </w:rPr>
              <w:br w:type="textWrapping"/>
            </w:r>
            <w:r>
              <w:rPr>
                <w:rFonts w:hint="eastAsia" w:ascii="仿宋_GB2312" w:eastAsia="仿宋_GB2312"/>
                <w:sz w:val="18"/>
                <w:szCs w:val="18"/>
              </w:rPr>
              <w:t>■广播电视</w:t>
            </w:r>
            <w:r>
              <w:rPr>
                <w:rFonts w:ascii="仿宋_GB2312" w:eastAsia="仿宋_GB2312"/>
                <w:sz w:val="18"/>
                <w:szCs w:val="18"/>
              </w:rPr>
              <w:t xml:space="preserve">   </w:t>
            </w:r>
            <w:r>
              <w:rPr>
                <w:rFonts w:hint="eastAsia" w:ascii="仿宋_GB2312" w:eastAsia="仿宋_GB2312"/>
                <w:sz w:val="18"/>
                <w:szCs w:val="18"/>
              </w:rPr>
              <w:t>■纸质媒体</w:t>
            </w:r>
          </w:p>
          <w:p>
            <w:pPr>
              <w:spacing w:line="240" w:lineRule="exact"/>
              <w:jc w:val="left"/>
              <w:rPr>
                <w:rFonts w:ascii="仿宋_GB2312" w:eastAsia="仿宋_GB2312"/>
                <w:sz w:val="18"/>
                <w:szCs w:val="18"/>
              </w:rPr>
            </w:pPr>
            <w:r>
              <w:rPr>
                <w:rFonts w:hint="eastAsia" w:ascii="仿宋_GB2312" w:eastAsia="仿宋_GB2312"/>
                <w:sz w:val="18"/>
                <w:szCs w:val="18"/>
              </w:rPr>
              <w:t>■便民服务站</w:t>
            </w:r>
            <w:r>
              <w:rPr>
                <w:rFonts w:ascii="仿宋_GB2312" w:eastAsia="仿宋_GB2312"/>
                <w:sz w:val="18"/>
                <w:szCs w:val="18"/>
              </w:rPr>
              <w:t xml:space="preserve"> </w:t>
            </w:r>
            <w:r>
              <w:rPr>
                <w:rFonts w:hint="eastAsia" w:ascii="仿宋_GB2312" w:eastAsia="仿宋_GB2312"/>
                <w:sz w:val="18"/>
                <w:szCs w:val="18"/>
              </w:rPr>
              <w:t>■入户</w:t>
            </w:r>
            <w:r>
              <w:rPr>
                <w:rFonts w:ascii="仿宋_GB2312" w:eastAsia="仿宋_GB2312"/>
                <w:sz w:val="18"/>
                <w:szCs w:val="18"/>
              </w:rPr>
              <w:t>/</w:t>
            </w:r>
            <w:r>
              <w:rPr>
                <w:rFonts w:hint="eastAsia" w:ascii="仿宋_GB2312" w:eastAsia="仿宋_GB2312"/>
                <w:sz w:val="18"/>
                <w:szCs w:val="18"/>
              </w:rPr>
              <w:t>现场</w:t>
            </w:r>
            <w:r>
              <w:rPr>
                <w:rFonts w:ascii="仿宋_GB2312" w:eastAsia="仿宋_GB2312"/>
                <w:sz w:val="18"/>
                <w:szCs w:val="18"/>
              </w:rPr>
              <w:br w:type="textWrapping"/>
            </w:r>
            <w:r>
              <w:rPr>
                <w:rFonts w:hint="eastAsia" w:ascii="仿宋_GB2312" w:eastAsia="仿宋_GB2312"/>
                <w:sz w:val="18"/>
                <w:szCs w:val="18"/>
              </w:rPr>
              <w:t>■社区</w:t>
            </w:r>
            <w:r>
              <w:rPr>
                <w:rFonts w:ascii="仿宋_GB2312" w:eastAsia="仿宋_GB2312"/>
                <w:sz w:val="18"/>
                <w:szCs w:val="18"/>
              </w:rPr>
              <w:t>/</w:t>
            </w:r>
            <w:r>
              <w:rPr>
                <w:rFonts w:hint="eastAsia" w:ascii="仿宋_GB2312" w:eastAsia="仿宋_GB2312"/>
                <w:sz w:val="18"/>
                <w:szCs w:val="18"/>
              </w:rPr>
              <w:t>企事业单位、村公示栏（电子屏）</w:t>
            </w:r>
            <w:r>
              <w:rPr>
                <w:rFonts w:ascii="仿宋_GB2312" w:eastAsia="仿宋_GB2312"/>
                <w:sz w:val="18"/>
                <w:szCs w:val="18"/>
              </w:rPr>
              <w:br w:type="textWrapping"/>
            </w:r>
            <w:r>
              <w:rPr>
                <w:rFonts w:hint="eastAsia" w:ascii="仿宋_GB2312" w:eastAsia="仿宋_GB2312"/>
                <w:sz w:val="18"/>
                <w:szCs w:val="18"/>
              </w:rPr>
              <w:t>■精准推送</w:t>
            </w:r>
            <w:r>
              <w:rPr>
                <w:rFonts w:ascii="仿宋_GB2312" w:eastAsia="仿宋_GB2312"/>
                <w:sz w:val="18"/>
                <w:szCs w:val="18"/>
              </w:rPr>
              <w:t xml:space="preserve">   </w:t>
            </w:r>
            <w:r>
              <w:rPr>
                <w:rFonts w:hint="eastAsia" w:ascii="仿宋_GB2312" w:eastAsia="仿宋_GB2312"/>
                <w:sz w:val="18"/>
                <w:szCs w:val="18"/>
              </w:rPr>
              <w:t>■其他</w:t>
            </w:r>
          </w:p>
        </w:tc>
        <w:tc>
          <w:tcPr>
            <w:tcW w:w="664"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color w:val="000000"/>
                <w:sz w:val="18"/>
                <w:szCs w:val="18"/>
              </w:rPr>
            </w:pPr>
            <w:r>
              <w:rPr>
                <w:rFonts w:hint="eastAsia" w:ascii="仿宋_GB2312" w:eastAsia="仿宋_GB2312"/>
                <w:bCs/>
                <w:sz w:val="18"/>
                <w:szCs w:val="18"/>
              </w:rPr>
              <w:t>　</w:t>
            </w:r>
          </w:p>
        </w:tc>
        <w:tc>
          <w:tcPr>
            <w:tcW w:w="72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color w:val="000000"/>
                <w:sz w:val="18"/>
                <w:szCs w:val="18"/>
              </w:rPr>
            </w:pPr>
            <w:r>
              <w:rPr>
                <w:rFonts w:hint="eastAsia" w:ascii="仿宋_GB2312" w:eastAsia="仿宋_GB2312"/>
                <w:bCs/>
                <w:sz w:val="18"/>
                <w:szCs w:val="18"/>
              </w:rPr>
              <w:t>　</w:t>
            </w:r>
          </w:p>
        </w:tc>
        <w:tc>
          <w:tcPr>
            <w:tcW w:w="54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54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trPr>
        <w:tc>
          <w:tcPr>
            <w:tcW w:w="540" w:type="dxa"/>
            <w:vAlign w:val="center"/>
          </w:tcPr>
          <w:p>
            <w:pPr>
              <w:jc w:val="center"/>
              <w:rPr>
                <w:rFonts w:ascii="仿宋_GB2312" w:hAnsi="宋体" w:eastAsia="仿宋_GB2312" w:cs="宋体"/>
                <w:color w:val="000000"/>
                <w:sz w:val="18"/>
                <w:szCs w:val="18"/>
              </w:rPr>
            </w:pPr>
            <w:r>
              <w:rPr>
                <w:rFonts w:ascii="仿宋_GB2312" w:hAnsi="宋体" w:eastAsia="仿宋_GB2312" w:cs="宋体"/>
                <w:color w:val="000000"/>
                <w:sz w:val="18"/>
                <w:szCs w:val="18"/>
              </w:rPr>
              <w:t>12</w:t>
            </w:r>
          </w:p>
        </w:tc>
        <w:tc>
          <w:tcPr>
            <w:tcW w:w="900" w:type="dxa"/>
            <w:vMerge w:val="restart"/>
            <w:vAlign w:val="center"/>
          </w:tcPr>
          <w:p>
            <w:pPr>
              <w:rPr>
                <w:rFonts w:ascii="仿宋_GB2312" w:hAnsi="宋体" w:eastAsia="仿宋_GB2312" w:cs="宋体"/>
                <w:color w:val="000000"/>
                <w:sz w:val="18"/>
                <w:szCs w:val="18"/>
              </w:rPr>
            </w:pPr>
          </w:p>
          <w:p>
            <w:pPr>
              <w:rPr>
                <w:rFonts w:ascii="仿宋_GB2312" w:hAnsi="宋体" w:eastAsia="仿宋_GB2312" w:cs="宋体"/>
                <w:color w:val="000000"/>
                <w:sz w:val="18"/>
                <w:szCs w:val="18"/>
              </w:rPr>
            </w:pPr>
          </w:p>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重点</w:t>
            </w:r>
          </w:p>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领域</w:t>
            </w:r>
          </w:p>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信息</w:t>
            </w:r>
          </w:p>
          <w:p>
            <w:pPr>
              <w:ind w:firstLine="180" w:firstLineChars="100"/>
              <w:rPr>
                <w:rFonts w:ascii="仿宋_GB2312" w:hAnsi="宋体" w:eastAsia="仿宋_GB2312" w:cs="宋体"/>
                <w:color w:val="000000"/>
                <w:sz w:val="18"/>
                <w:szCs w:val="18"/>
              </w:rPr>
            </w:pPr>
            <w:r>
              <w:rPr>
                <w:rFonts w:hint="eastAsia" w:ascii="仿宋_GB2312" w:hAnsi="宋体" w:eastAsia="仿宋_GB2312" w:cs="宋体"/>
                <w:color w:val="000000"/>
                <w:sz w:val="18"/>
                <w:szCs w:val="18"/>
              </w:rPr>
              <w:t>公开</w:t>
            </w:r>
          </w:p>
          <w:p>
            <w:pPr>
              <w:rPr>
                <w:rFonts w:ascii="仿宋_GB2312" w:hAnsi="宋体" w:eastAsia="仿宋_GB2312" w:cs="宋体"/>
                <w:color w:val="000000"/>
                <w:sz w:val="18"/>
                <w:szCs w:val="18"/>
              </w:rPr>
            </w:pPr>
          </w:p>
          <w:p>
            <w:pPr>
              <w:rPr>
                <w:rFonts w:ascii="仿宋_GB2312" w:hAnsi="宋体" w:eastAsia="仿宋_GB2312" w:cs="宋体"/>
                <w:color w:val="000000"/>
                <w:sz w:val="18"/>
                <w:szCs w:val="18"/>
              </w:rPr>
            </w:pPr>
          </w:p>
        </w:tc>
        <w:tc>
          <w:tcPr>
            <w:tcW w:w="1080" w:type="dxa"/>
            <w:vAlign w:val="center"/>
          </w:tcPr>
          <w:p>
            <w:pPr>
              <w:rPr>
                <w:rFonts w:ascii="仿宋_GB2312" w:hAnsi="宋体" w:eastAsia="仿宋_GB2312" w:cs="宋体"/>
                <w:bCs/>
                <w:sz w:val="18"/>
                <w:szCs w:val="18"/>
              </w:rPr>
            </w:pPr>
            <w:r>
              <w:rPr>
                <w:rFonts w:hint="eastAsia" w:ascii="仿宋_GB2312" w:eastAsia="仿宋_GB2312"/>
                <w:bCs/>
                <w:sz w:val="18"/>
                <w:szCs w:val="18"/>
              </w:rPr>
              <w:t>财政资金信息</w:t>
            </w:r>
          </w:p>
        </w:tc>
        <w:tc>
          <w:tcPr>
            <w:tcW w:w="2520" w:type="dxa"/>
            <w:vAlign w:val="center"/>
          </w:tcPr>
          <w:p>
            <w:pPr>
              <w:rPr>
                <w:rFonts w:ascii="仿宋_GB2312" w:eastAsia="仿宋_GB2312"/>
                <w:bCs/>
                <w:sz w:val="18"/>
                <w:szCs w:val="18"/>
              </w:rPr>
            </w:pPr>
            <w:r>
              <w:rPr>
                <w:rFonts w:hint="eastAsia" w:ascii="仿宋_GB2312" w:eastAsia="仿宋_GB2312"/>
                <w:bCs/>
                <w:sz w:val="18"/>
                <w:szCs w:val="18"/>
              </w:rPr>
              <w:t>预算、决算</w:t>
            </w:r>
          </w:p>
          <w:p>
            <w:pPr>
              <w:rPr>
                <w:rFonts w:ascii="仿宋_GB2312" w:eastAsia="仿宋_GB2312"/>
                <w:bCs/>
                <w:sz w:val="18"/>
                <w:szCs w:val="18"/>
              </w:rPr>
            </w:pPr>
            <w:r>
              <w:rPr>
                <w:rFonts w:ascii="仿宋_GB2312" w:eastAsia="仿宋_GB2312"/>
                <w:bCs/>
                <w:sz w:val="18"/>
                <w:szCs w:val="18"/>
              </w:rPr>
              <w:t xml:space="preserve"> </w:t>
            </w:r>
            <w:r>
              <w:rPr>
                <w:rFonts w:hint="eastAsia" w:ascii="仿宋_GB2312" w:eastAsia="仿宋_GB2312"/>
                <w:bCs/>
                <w:sz w:val="18"/>
                <w:szCs w:val="18"/>
              </w:rPr>
              <w:t>“三公”经费</w:t>
            </w:r>
          </w:p>
          <w:p>
            <w:pPr>
              <w:rPr>
                <w:rFonts w:ascii="仿宋_GB2312" w:hAnsi="宋体" w:eastAsia="仿宋_GB2312" w:cs="宋体"/>
                <w:bCs/>
                <w:color w:val="000000"/>
                <w:sz w:val="18"/>
                <w:szCs w:val="18"/>
              </w:rPr>
            </w:pPr>
            <w:r>
              <w:rPr>
                <w:rFonts w:hint="eastAsia" w:ascii="仿宋_GB2312" w:eastAsia="仿宋_GB2312"/>
                <w:bCs/>
                <w:sz w:val="18"/>
                <w:szCs w:val="18"/>
              </w:rPr>
              <w:t>安全生产专项资金使用等财政资金信息</w:t>
            </w:r>
          </w:p>
        </w:tc>
        <w:tc>
          <w:tcPr>
            <w:tcW w:w="2520" w:type="dxa"/>
            <w:vAlign w:val="center"/>
          </w:tcPr>
          <w:p>
            <w:pPr>
              <w:rPr>
                <w:rFonts w:ascii="仿宋_GB2312" w:hAnsi="宋体" w:eastAsia="仿宋_GB2312" w:cs="宋体"/>
                <w:bCs/>
                <w:color w:val="000000"/>
                <w:sz w:val="18"/>
                <w:szCs w:val="18"/>
              </w:rPr>
            </w:pPr>
            <w:r>
              <w:rPr>
                <w:rFonts w:hint="eastAsia" w:ascii="仿宋_GB2312" w:eastAsia="仿宋_GB2312"/>
                <w:bCs/>
                <w:sz w:val="18"/>
                <w:szCs w:val="18"/>
              </w:rPr>
              <w:t>《政府信息公开条例》、《国务院关于深化预算管理制度改革的决定》、《国务院办公厅关于进一步推进预算公开工作意见的通知》</w:t>
            </w:r>
          </w:p>
        </w:tc>
        <w:tc>
          <w:tcPr>
            <w:tcW w:w="1800" w:type="dxa"/>
            <w:vAlign w:val="center"/>
          </w:tcPr>
          <w:p>
            <w:pPr>
              <w:rPr>
                <w:rFonts w:ascii="仿宋_GB2312" w:hAnsi="宋体" w:eastAsia="仿宋_GB2312" w:cs="宋体"/>
                <w:bCs/>
                <w:sz w:val="18"/>
                <w:szCs w:val="18"/>
              </w:rPr>
            </w:pPr>
            <w:r>
              <w:rPr>
                <w:rFonts w:hint="eastAsia" w:ascii="仿宋_GB2312" w:eastAsia="仿宋_GB2312"/>
                <w:bCs/>
                <w:sz w:val="18"/>
                <w:szCs w:val="18"/>
              </w:rPr>
              <w:t>按中央要求时限公开</w:t>
            </w:r>
          </w:p>
        </w:tc>
        <w:tc>
          <w:tcPr>
            <w:tcW w:w="900" w:type="dxa"/>
            <w:vAlign w:val="center"/>
          </w:tcPr>
          <w:p>
            <w:pPr>
              <w:rPr>
                <w:rFonts w:ascii="仿宋_GB2312" w:hAnsi="宋体" w:eastAsia="仿宋_GB2312" w:cs="宋体"/>
                <w:bCs/>
                <w:sz w:val="18"/>
                <w:szCs w:val="18"/>
              </w:rPr>
            </w:pPr>
            <w:r>
              <w:rPr>
                <w:rFonts w:hint="eastAsia" w:ascii="仿宋_GB2312" w:eastAsia="仿宋_GB2312"/>
                <w:bCs/>
                <w:sz w:val="18"/>
                <w:szCs w:val="18"/>
              </w:rPr>
              <w:t>应急管理部门</w:t>
            </w:r>
          </w:p>
        </w:tc>
        <w:tc>
          <w:tcPr>
            <w:tcW w:w="1496" w:type="dxa"/>
            <w:vAlign w:val="center"/>
          </w:tcPr>
          <w:p>
            <w:pPr>
              <w:spacing w:line="240" w:lineRule="exact"/>
              <w:jc w:val="left"/>
              <w:rPr>
                <w:rFonts w:ascii="仿宋_GB2312" w:eastAsia="仿宋_GB2312"/>
                <w:sz w:val="18"/>
                <w:szCs w:val="18"/>
              </w:rPr>
            </w:pPr>
            <w:r>
              <w:rPr>
                <w:rFonts w:hint="eastAsia" w:ascii="仿宋_GB2312" w:eastAsia="仿宋_GB2312"/>
                <w:sz w:val="18"/>
                <w:szCs w:val="18"/>
              </w:rPr>
              <w:t>■政府网站</w:t>
            </w:r>
            <w:r>
              <w:rPr>
                <w:rFonts w:ascii="仿宋_GB2312" w:eastAsia="仿宋_GB2312"/>
                <w:sz w:val="18"/>
                <w:szCs w:val="18"/>
              </w:rPr>
              <w:t xml:space="preserve">   </w:t>
            </w:r>
            <w:r>
              <w:rPr>
                <w:rFonts w:hint="eastAsia" w:ascii="仿宋_GB2312" w:eastAsia="仿宋_GB2312"/>
                <w:sz w:val="18"/>
                <w:szCs w:val="18"/>
              </w:rPr>
              <w:t>■公开查阅点</w:t>
            </w:r>
            <w:r>
              <w:rPr>
                <w:rFonts w:ascii="仿宋_GB2312" w:eastAsia="仿宋_GB2312"/>
                <w:sz w:val="18"/>
                <w:szCs w:val="18"/>
              </w:rPr>
              <w:t xml:space="preserve"> </w:t>
            </w:r>
            <w:r>
              <w:rPr>
                <w:rFonts w:hint="eastAsia" w:ascii="仿宋_GB2312" w:eastAsia="仿宋_GB2312"/>
                <w:sz w:val="18"/>
                <w:szCs w:val="18"/>
              </w:rPr>
              <w:t>■政务服务中心</w:t>
            </w:r>
          </w:p>
        </w:tc>
        <w:tc>
          <w:tcPr>
            <w:tcW w:w="664"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sz w:val="18"/>
                <w:szCs w:val="18"/>
              </w:rPr>
            </w:pPr>
            <w:r>
              <w:rPr>
                <w:rFonts w:hint="eastAsia" w:ascii="仿宋_GB2312" w:eastAsia="仿宋_GB2312"/>
                <w:bCs/>
                <w:sz w:val="18"/>
                <w:szCs w:val="18"/>
              </w:rPr>
              <w:t>　</w:t>
            </w:r>
          </w:p>
        </w:tc>
        <w:tc>
          <w:tcPr>
            <w:tcW w:w="72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sz w:val="18"/>
                <w:szCs w:val="18"/>
              </w:rPr>
            </w:pPr>
            <w:r>
              <w:rPr>
                <w:rFonts w:hint="eastAsia" w:ascii="仿宋_GB2312" w:eastAsia="仿宋_GB2312"/>
                <w:bCs/>
                <w:sz w:val="18"/>
                <w:szCs w:val="18"/>
              </w:rPr>
              <w:t>　</w:t>
            </w:r>
          </w:p>
        </w:tc>
        <w:tc>
          <w:tcPr>
            <w:tcW w:w="54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54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5" w:hRule="atLeast"/>
        </w:trPr>
        <w:tc>
          <w:tcPr>
            <w:tcW w:w="540" w:type="dxa"/>
            <w:vAlign w:val="center"/>
          </w:tcPr>
          <w:p>
            <w:pPr>
              <w:jc w:val="center"/>
              <w:rPr>
                <w:rFonts w:ascii="仿宋_GB2312" w:hAnsi="宋体" w:eastAsia="仿宋_GB2312" w:cs="宋体"/>
                <w:color w:val="000000"/>
                <w:sz w:val="18"/>
                <w:szCs w:val="18"/>
              </w:rPr>
            </w:pPr>
            <w:r>
              <w:rPr>
                <w:rFonts w:ascii="仿宋_GB2312" w:hAnsi="宋体" w:eastAsia="仿宋_GB2312" w:cs="宋体"/>
                <w:color w:val="000000"/>
                <w:sz w:val="18"/>
                <w:szCs w:val="18"/>
              </w:rPr>
              <w:t>13</w:t>
            </w:r>
          </w:p>
        </w:tc>
        <w:tc>
          <w:tcPr>
            <w:tcW w:w="900" w:type="dxa"/>
            <w:vMerge w:val="continue"/>
            <w:vAlign w:val="center"/>
          </w:tcPr>
          <w:p>
            <w:pPr>
              <w:rPr>
                <w:rFonts w:ascii="仿宋_GB2312" w:hAnsi="宋体" w:eastAsia="仿宋_GB2312" w:cs="宋体"/>
                <w:color w:val="000000"/>
                <w:sz w:val="18"/>
                <w:szCs w:val="18"/>
              </w:rPr>
            </w:pPr>
          </w:p>
        </w:tc>
        <w:tc>
          <w:tcPr>
            <w:tcW w:w="1080" w:type="dxa"/>
            <w:vAlign w:val="center"/>
          </w:tcPr>
          <w:p>
            <w:pPr>
              <w:rPr>
                <w:rFonts w:ascii="仿宋_GB2312" w:hAnsi="宋体" w:eastAsia="仿宋_GB2312" w:cs="宋体"/>
                <w:bCs/>
                <w:sz w:val="18"/>
                <w:szCs w:val="18"/>
              </w:rPr>
            </w:pPr>
            <w:r>
              <w:rPr>
                <w:rFonts w:hint="eastAsia" w:ascii="仿宋_GB2312" w:eastAsia="仿宋_GB2312"/>
                <w:bCs/>
                <w:sz w:val="18"/>
                <w:szCs w:val="18"/>
              </w:rPr>
              <w:t>政府采购信息</w:t>
            </w:r>
          </w:p>
        </w:tc>
        <w:tc>
          <w:tcPr>
            <w:tcW w:w="2520" w:type="dxa"/>
            <w:vAlign w:val="center"/>
          </w:tcPr>
          <w:p>
            <w:pPr>
              <w:rPr>
                <w:rFonts w:ascii="仿宋_GB2312" w:hAnsi="宋体" w:eastAsia="仿宋_GB2312" w:cs="宋体"/>
                <w:bCs/>
                <w:sz w:val="18"/>
                <w:szCs w:val="18"/>
              </w:rPr>
            </w:pPr>
            <w:r>
              <w:rPr>
                <w:rFonts w:hint="eastAsia" w:ascii="仿宋_GB2312" w:eastAsia="仿宋_GB2312"/>
                <w:bCs/>
                <w:sz w:val="18"/>
                <w:szCs w:val="18"/>
              </w:rPr>
              <w:t>本单位采购实施情况相关信息</w:t>
            </w:r>
          </w:p>
        </w:tc>
        <w:tc>
          <w:tcPr>
            <w:tcW w:w="2520" w:type="dxa"/>
            <w:vAlign w:val="center"/>
          </w:tcPr>
          <w:p>
            <w:pPr>
              <w:rPr>
                <w:rFonts w:ascii="仿宋_GB2312" w:hAnsi="宋体" w:eastAsia="仿宋_GB2312" w:cs="宋体"/>
                <w:bCs/>
                <w:sz w:val="18"/>
                <w:szCs w:val="18"/>
              </w:rPr>
            </w:pPr>
            <w:r>
              <w:rPr>
                <w:rFonts w:hint="eastAsia" w:ascii="仿宋_GB2312" w:eastAsia="仿宋_GB2312"/>
                <w:bCs/>
                <w:sz w:val="18"/>
                <w:szCs w:val="18"/>
              </w:rPr>
              <w:t>《政府信息公开条例》、《国务院关于深化预算管理制度改革的决定》、中办、国办印发《关于进一步推进预算公开工作的意见》的通知</w:t>
            </w:r>
          </w:p>
        </w:tc>
        <w:tc>
          <w:tcPr>
            <w:tcW w:w="1800" w:type="dxa"/>
            <w:vAlign w:val="center"/>
          </w:tcPr>
          <w:p>
            <w:pPr>
              <w:rPr>
                <w:rFonts w:ascii="仿宋_GB2312" w:hAnsi="宋体" w:eastAsia="仿宋_GB2312" w:cs="宋体"/>
                <w:bCs/>
                <w:sz w:val="18"/>
                <w:szCs w:val="18"/>
              </w:rPr>
            </w:pPr>
            <w:r>
              <w:rPr>
                <w:rFonts w:hint="eastAsia" w:ascii="仿宋_GB2312" w:eastAsia="仿宋_GB2312"/>
                <w:bCs/>
                <w:sz w:val="18"/>
                <w:szCs w:val="18"/>
              </w:rPr>
              <w:t>按进展情况及时公开</w:t>
            </w:r>
          </w:p>
        </w:tc>
        <w:tc>
          <w:tcPr>
            <w:tcW w:w="900" w:type="dxa"/>
            <w:vAlign w:val="center"/>
          </w:tcPr>
          <w:p>
            <w:pPr>
              <w:rPr>
                <w:rFonts w:ascii="仿宋_GB2312" w:hAnsi="宋体" w:eastAsia="仿宋_GB2312" w:cs="宋体"/>
                <w:bCs/>
                <w:sz w:val="18"/>
                <w:szCs w:val="18"/>
              </w:rPr>
            </w:pPr>
            <w:r>
              <w:rPr>
                <w:rFonts w:hint="eastAsia" w:ascii="仿宋_GB2312" w:eastAsia="仿宋_GB2312"/>
                <w:bCs/>
                <w:sz w:val="18"/>
                <w:szCs w:val="18"/>
              </w:rPr>
              <w:t>应急管理部门</w:t>
            </w:r>
          </w:p>
        </w:tc>
        <w:tc>
          <w:tcPr>
            <w:tcW w:w="1496" w:type="dxa"/>
            <w:vAlign w:val="center"/>
          </w:tcPr>
          <w:p>
            <w:pPr>
              <w:spacing w:line="240" w:lineRule="exact"/>
              <w:jc w:val="left"/>
              <w:rPr>
                <w:rFonts w:ascii="仿宋_GB2312" w:eastAsia="仿宋_GB2312"/>
                <w:sz w:val="18"/>
                <w:szCs w:val="18"/>
              </w:rPr>
            </w:pPr>
            <w:r>
              <w:rPr>
                <w:rFonts w:hint="eastAsia" w:ascii="仿宋_GB2312" w:eastAsia="仿宋_GB2312"/>
                <w:sz w:val="18"/>
                <w:szCs w:val="18"/>
              </w:rPr>
              <w:t>■政府网站</w:t>
            </w:r>
            <w:r>
              <w:rPr>
                <w:rFonts w:ascii="仿宋_GB2312" w:eastAsia="仿宋_GB2312"/>
                <w:sz w:val="18"/>
                <w:szCs w:val="18"/>
              </w:rPr>
              <w:t xml:space="preserve">   </w:t>
            </w:r>
            <w:r>
              <w:rPr>
                <w:rFonts w:hint="eastAsia" w:ascii="仿宋_GB2312" w:eastAsia="仿宋_GB2312"/>
                <w:sz w:val="18"/>
                <w:szCs w:val="18"/>
              </w:rPr>
              <w:t>■公开查阅点</w:t>
            </w:r>
            <w:r>
              <w:rPr>
                <w:rFonts w:ascii="仿宋_GB2312" w:eastAsia="仿宋_GB2312"/>
                <w:sz w:val="18"/>
                <w:szCs w:val="18"/>
              </w:rPr>
              <w:t xml:space="preserve"> </w:t>
            </w:r>
            <w:r>
              <w:rPr>
                <w:rFonts w:hint="eastAsia" w:ascii="仿宋_GB2312" w:eastAsia="仿宋_GB2312"/>
                <w:sz w:val="18"/>
                <w:szCs w:val="18"/>
              </w:rPr>
              <w:t>■政务服务中心</w:t>
            </w:r>
          </w:p>
        </w:tc>
        <w:tc>
          <w:tcPr>
            <w:tcW w:w="664"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color w:val="000000"/>
                <w:sz w:val="18"/>
                <w:szCs w:val="18"/>
              </w:rPr>
            </w:pPr>
            <w:r>
              <w:rPr>
                <w:rFonts w:hint="eastAsia" w:ascii="仿宋_GB2312" w:eastAsia="仿宋_GB2312"/>
                <w:bCs/>
                <w:sz w:val="18"/>
                <w:szCs w:val="18"/>
              </w:rPr>
              <w:t>　</w:t>
            </w:r>
          </w:p>
        </w:tc>
        <w:tc>
          <w:tcPr>
            <w:tcW w:w="72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color w:val="000000"/>
                <w:sz w:val="18"/>
                <w:szCs w:val="18"/>
              </w:rPr>
            </w:pPr>
            <w:r>
              <w:rPr>
                <w:rFonts w:hint="eastAsia" w:ascii="仿宋_GB2312" w:eastAsia="仿宋_GB2312"/>
                <w:bCs/>
                <w:sz w:val="18"/>
                <w:szCs w:val="18"/>
              </w:rPr>
              <w:t>　</w:t>
            </w:r>
          </w:p>
        </w:tc>
        <w:tc>
          <w:tcPr>
            <w:tcW w:w="54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54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8" w:hRule="atLeast"/>
        </w:trPr>
        <w:tc>
          <w:tcPr>
            <w:tcW w:w="540" w:type="dxa"/>
            <w:vAlign w:val="center"/>
          </w:tcPr>
          <w:p>
            <w:pPr>
              <w:jc w:val="center"/>
              <w:rPr>
                <w:rFonts w:ascii="仿宋_GB2312" w:hAnsi="宋体" w:eastAsia="仿宋_GB2312" w:cs="宋体"/>
                <w:color w:val="000000"/>
                <w:sz w:val="18"/>
                <w:szCs w:val="18"/>
              </w:rPr>
            </w:pPr>
            <w:r>
              <w:rPr>
                <w:rFonts w:ascii="仿宋_GB2312" w:hAnsi="宋体" w:eastAsia="仿宋_GB2312" w:cs="宋体"/>
                <w:color w:val="000000"/>
                <w:sz w:val="18"/>
                <w:szCs w:val="18"/>
              </w:rPr>
              <w:t>14</w:t>
            </w:r>
          </w:p>
        </w:tc>
        <w:tc>
          <w:tcPr>
            <w:tcW w:w="900" w:type="dxa"/>
            <w:vMerge w:val="continue"/>
            <w:vAlign w:val="center"/>
          </w:tcPr>
          <w:p>
            <w:pPr>
              <w:rPr>
                <w:rFonts w:ascii="仿宋_GB2312" w:hAnsi="宋体" w:eastAsia="仿宋_GB2312" w:cs="宋体"/>
                <w:color w:val="000000"/>
                <w:sz w:val="18"/>
                <w:szCs w:val="18"/>
              </w:rPr>
            </w:pPr>
          </w:p>
        </w:tc>
        <w:tc>
          <w:tcPr>
            <w:tcW w:w="1080" w:type="dxa"/>
            <w:vAlign w:val="center"/>
          </w:tcPr>
          <w:p>
            <w:pPr>
              <w:rPr>
                <w:rFonts w:ascii="仿宋_GB2312" w:hAnsi="宋体" w:eastAsia="仿宋_GB2312" w:cs="宋体"/>
                <w:bCs/>
                <w:sz w:val="18"/>
                <w:szCs w:val="18"/>
              </w:rPr>
            </w:pPr>
            <w:r>
              <w:rPr>
                <w:rFonts w:hint="eastAsia" w:ascii="仿宋_GB2312" w:eastAsia="仿宋_GB2312"/>
                <w:bCs/>
                <w:sz w:val="18"/>
                <w:szCs w:val="18"/>
              </w:rPr>
              <w:t>办事纪律和监督管理</w:t>
            </w:r>
          </w:p>
        </w:tc>
        <w:tc>
          <w:tcPr>
            <w:tcW w:w="2520" w:type="dxa"/>
            <w:vAlign w:val="center"/>
          </w:tcPr>
          <w:p>
            <w:pPr>
              <w:rPr>
                <w:rFonts w:ascii="仿宋_GB2312" w:hAnsi="宋体" w:eastAsia="仿宋_GB2312" w:cs="宋体"/>
                <w:bCs/>
                <w:sz w:val="18"/>
                <w:szCs w:val="18"/>
              </w:rPr>
            </w:pPr>
            <w:r>
              <w:rPr>
                <w:rFonts w:hint="eastAsia" w:ascii="仿宋_GB2312" w:eastAsia="仿宋_GB2312"/>
                <w:bCs/>
                <w:sz w:val="18"/>
                <w:szCs w:val="18"/>
              </w:rPr>
              <w:t>本单位的办事纪律</w:t>
            </w:r>
            <w:r>
              <w:rPr>
                <w:rFonts w:ascii="仿宋_GB2312" w:eastAsia="仿宋_GB2312"/>
                <w:bCs/>
                <w:sz w:val="18"/>
                <w:szCs w:val="18"/>
              </w:rPr>
              <w:t>,</w:t>
            </w:r>
            <w:r>
              <w:rPr>
                <w:rFonts w:hint="eastAsia" w:ascii="仿宋_GB2312" w:eastAsia="仿宋_GB2312"/>
                <w:bCs/>
                <w:sz w:val="18"/>
                <w:szCs w:val="18"/>
              </w:rPr>
              <w:t>受理投诉、举报、信访的途径等内容</w:t>
            </w:r>
          </w:p>
        </w:tc>
        <w:tc>
          <w:tcPr>
            <w:tcW w:w="2520" w:type="dxa"/>
            <w:vAlign w:val="center"/>
          </w:tcPr>
          <w:p>
            <w:pPr>
              <w:rPr>
                <w:rFonts w:ascii="仿宋_GB2312" w:hAnsi="宋体" w:eastAsia="仿宋_GB2312" w:cs="宋体"/>
                <w:bCs/>
                <w:sz w:val="18"/>
                <w:szCs w:val="18"/>
              </w:rPr>
            </w:pPr>
            <w:r>
              <w:rPr>
                <w:rFonts w:hint="eastAsia" w:ascii="仿宋_GB2312" w:eastAsia="仿宋_GB2312"/>
                <w:bCs/>
                <w:color w:val="000000"/>
                <w:sz w:val="18"/>
                <w:szCs w:val="18"/>
              </w:rPr>
              <w:t>《政府信息公开条例》、《中共中央</w:t>
            </w:r>
            <w:r>
              <w:rPr>
                <w:rFonts w:ascii="仿宋_GB2312" w:eastAsia="仿宋_GB2312"/>
                <w:bCs/>
                <w:color w:val="000000"/>
                <w:sz w:val="18"/>
                <w:szCs w:val="18"/>
              </w:rPr>
              <w:t xml:space="preserve"> </w:t>
            </w:r>
            <w:r>
              <w:rPr>
                <w:rFonts w:hint="eastAsia" w:ascii="仿宋_GB2312" w:eastAsia="仿宋_GB2312"/>
                <w:bCs/>
                <w:color w:val="000000"/>
                <w:sz w:val="18"/>
                <w:szCs w:val="18"/>
              </w:rPr>
              <w:t>国务院关于推进安全生产领域改革发展的意见》</w:t>
            </w:r>
          </w:p>
        </w:tc>
        <w:tc>
          <w:tcPr>
            <w:tcW w:w="1800" w:type="dxa"/>
            <w:vAlign w:val="center"/>
          </w:tcPr>
          <w:p>
            <w:pPr>
              <w:rPr>
                <w:rFonts w:ascii="仿宋_GB2312" w:hAnsi="宋体" w:eastAsia="仿宋_GB2312" w:cs="宋体"/>
                <w:bCs/>
                <w:color w:val="000000"/>
                <w:sz w:val="18"/>
                <w:szCs w:val="18"/>
              </w:rPr>
            </w:pPr>
            <w:r>
              <w:rPr>
                <w:rFonts w:hint="eastAsia" w:ascii="仿宋_GB2312" w:eastAsia="仿宋_GB2312"/>
                <w:bCs/>
                <w:sz w:val="18"/>
                <w:szCs w:val="18"/>
              </w:rPr>
              <w:t>按进展情况及时公开</w:t>
            </w:r>
          </w:p>
        </w:tc>
        <w:tc>
          <w:tcPr>
            <w:tcW w:w="900" w:type="dxa"/>
            <w:vAlign w:val="center"/>
          </w:tcPr>
          <w:p>
            <w:pPr>
              <w:rPr>
                <w:rFonts w:ascii="仿宋_GB2312" w:hAnsi="宋体" w:eastAsia="仿宋_GB2312" w:cs="宋体"/>
                <w:bCs/>
                <w:sz w:val="18"/>
                <w:szCs w:val="18"/>
              </w:rPr>
            </w:pPr>
            <w:r>
              <w:rPr>
                <w:rFonts w:hint="eastAsia" w:ascii="仿宋_GB2312" w:eastAsia="仿宋_GB2312"/>
                <w:bCs/>
                <w:sz w:val="18"/>
                <w:szCs w:val="18"/>
              </w:rPr>
              <w:t>应急管理部门</w:t>
            </w:r>
          </w:p>
        </w:tc>
        <w:tc>
          <w:tcPr>
            <w:tcW w:w="1496" w:type="dxa"/>
            <w:vAlign w:val="center"/>
          </w:tcPr>
          <w:p>
            <w:pPr>
              <w:spacing w:line="240" w:lineRule="exact"/>
              <w:jc w:val="left"/>
              <w:rPr>
                <w:rFonts w:ascii="仿宋_GB2312" w:eastAsia="仿宋_GB2312"/>
                <w:sz w:val="18"/>
                <w:szCs w:val="18"/>
              </w:rPr>
            </w:pPr>
            <w:r>
              <w:rPr>
                <w:rFonts w:hint="eastAsia" w:ascii="仿宋_GB2312" w:eastAsia="仿宋_GB2312"/>
                <w:sz w:val="18"/>
                <w:szCs w:val="18"/>
              </w:rPr>
              <w:t>■政府网站</w:t>
            </w:r>
            <w:r>
              <w:rPr>
                <w:rFonts w:ascii="仿宋_GB2312" w:eastAsia="仿宋_GB2312"/>
                <w:sz w:val="18"/>
                <w:szCs w:val="18"/>
              </w:rPr>
              <w:t xml:space="preserve">   </w:t>
            </w:r>
            <w:r>
              <w:rPr>
                <w:rFonts w:hint="eastAsia" w:ascii="仿宋_GB2312" w:eastAsia="仿宋_GB2312"/>
                <w:sz w:val="18"/>
                <w:szCs w:val="18"/>
              </w:rPr>
              <w:t>■公开查阅点</w:t>
            </w:r>
            <w:r>
              <w:rPr>
                <w:rFonts w:ascii="仿宋_GB2312" w:eastAsia="仿宋_GB2312"/>
                <w:sz w:val="18"/>
                <w:szCs w:val="18"/>
              </w:rPr>
              <w:t xml:space="preserve"> </w:t>
            </w:r>
            <w:r>
              <w:rPr>
                <w:rFonts w:hint="eastAsia" w:ascii="仿宋_GB2312" w:eastAsia="仿宋_GB2312"/>
                <w:sz w:val="18"/>
                <w:szCs w:val="18"/>
              </w:rPr>
              <w:t>■政务服务中心</w:t>
            </w:r>
          </w:p>
        </w:tc>
        <w:tc>
          <w:tcPr>
            <w:tcW w:w="664"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sz w:val="18"/>
                <w:szCs w:val="18"/>
              </w:rPr>
            </w:pPr>
            <w:r>
              <w:rPr>
                <w:rFonts w:hint="eastAsia" w:ascii="仿宋_GB2312" w:eastAsia="仿宋_GB2312"/>
                <w:bCs/>
                <w:color w:val="000000"/>
                <w:sz w:val="18"/>
                <w:szCs w:val="18"/>
              </w:rPr>
              <w:t>　</w:t>
            </w:r>
          </w:p>
        </w:tc>
        <w:tc>
          <w:tcPr>
            <w:tcW w:w="72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sz w:val="18"/>
                <w:szCs w:val="18"/>
              </w:rPr>
            </w:pPr>
            <w:r>
              <w:rPr>
                <w:rFonts w:hint="eastAsia" w:ascii="仿宋_GB2312" w:eastAsia="仿宋_GB2312"/>
                <w:bCs/>
                <w:color w:val="000000"/>
                <w:sz w:val="18"/>
                <w:szCs w:val="18"/>
              </w:rPr>
              <w:t>　</w:t>
            </w:r>
          </w:p>
        </w:tc>
        <w:tc>
          <w:tcPr>
            <w:tcW w:w="54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54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9" w:hRule="atLeast"/>
        </w:trPr>
        <w:tc>
          <w:tcPr>
            <w:tcW w:w="540" w:type="dxa"/>
            <w:vAlign w:val="center"/>
          </w:tcPr>
          <w:p>
            <w:pPr>
              <w:jc w:val="center"/>
              <w:rPr>
                <w:rFonts w:ascii="仿宋_GB2312" w:hAnsi="宋体" w:eastAsia="仿宋_GB2312" w:cs="宋体"/>
                <w:color w:val="000000"/>
                <w:sz w:val="18"/>
                <w:szCs w:val="18"/>
              </w:rPr>
            </w:pPr>
            <w:r>
              <w:rPr>
                <w:rFonts w:ascii="仿宋_GB2312" w:hAnsi="宋体" w:eastAsia="仿宋_GB2312" w:cs="宋体"/>
                <w:color w:val="000000"/>
                <w:sz w:val="18"/>
                <w:szCs w:val="18"/>
              </w:rPr>
              <w:t>15</w:t>
            </w:r>
          </w:p>
        </w:tc>
        <w:tc>
          <w:tcPr>
            <w:tcW w:w="900" w:type="dxa"/>
            <w:vMerge w:val="continue"/>
            <w:vAlign w:val="center"/>
          </w:tcPr>
          <w:p>
            <w:pPr>
              <w:ind w:firstLine="180" w:firstLineChars="100"/>
              <w:rPr>
                <w:rFonts w:ascii="仿宋_GB2312" w:hAnsi="宋体" w:eastAsia="仿宋_GB2312" w:cs="宋体"/>
                <w:color w:val="000000"/>
                <w:sz w:val="18"/>
                <w:szCs w:val="18"/>
              </w:rPr>
            </w:pPr>
          </w:p>
        </w:tc>
        <w:tc>
          <w:tcPr>
            <w:tcW w:w="108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检查和巡查发现安全监管监察问题</w:t>
            </w:r>
          </w:p>
        </w:tc>
        <w:tc>
          <w:tcPr>
            <w:tcW w:w="25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检查和巡查发现的、并要求向社会公开的问题及整改落实情况</w:t>
            </w:r>
          </w:p>
        </w:tc>
        <w:tc>
          <w:tcPr>
            <w:tcW w:w="25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《政府信息公开条例》、《中共中央</w:t>
            </w:r>
            <w:r>
              <w:rPr>
                <w:rFonts w:ascii="仿宋_GB2312" w:eastAsia="仿宋_GB2312"/>
                <w:bCs/>
                <w:color w:val="000000"/>
                <w:sz w:val="18"/>
                <w:szCs w:val="18"/>
              </w:rPr>
              <w:t xml:space="preserve"> </w:t>
            </w:r>
            <w:r>
              <w:rPr>
                <w:rFonts w:hint="eastAsia" w:ascii="仿宋_GB2312" w:eastAsia="仿宋_GB2312"/>
                <w:bCs/>
                <w:color w:val="000000"/>
                <w:sz w:val="18"/>
                <w:szCs w:val="18"/>
              </w:rPr>
              <w:t>国务院关于推进安全生产领域改革发展的意见》</w:t>
            </w:r>
          </w:p>
        </w:tc>
        <w:tc>
          <w:tcPr>
            <w:tcW w:w="1800" w:type="dxa"/>
            <w:vAlign w:val="center"/>
          </w:tcPr>
          <w:p>
            <w:pPr>
              <w:rPr>
                <w:rFonts w:ascii="仿宋_GB2312" w:hAnsi="宋体" w:eastAsia="仿宋_GB2312" w:cs="宋体"/>
                <w:bCs/>
                <w:color w:val="000000"/>
                <w:sz w:val="18"/>
                <w:szCs w:val="18"/>
              </w:rPr>
            </w:pPr>
            <w:r>
              <w:rPr>
                <w:rFonts w:hint="eastAsia" w:ascii="仿宋_GB2312" w:eastAsia="仿宋_GB2312"/>
                <w:bCs/>
                <w:sz w:val="18"/>
                <w:szCs w:val="18"/>
              </w:rPr>
              <w:t>按进展情况及时公开</w:t>
            </w:r>
          </w:p>
        </w:tc>
        <w:tc>
          <w:tcPr>
            <w:tcW w:w="900" w:type="dxa"/>
            <w:vAlign w:val="center"/>
          </w:tcPr>
          <w:p>
            <w:pPr>
              <w:rPr>
                <w:rFonts w:ascii="仿宋_GB2312" w:hAnsi="宋体" w:eastAsia="仿宋_GB2312" w:cs="宋体"/>
                <w:bCs/>
                <w:sz w:val="18"/>
                <w:szCs w:val="18"/>
              </w:rPr>
            </w:pPr>
            <w:r>
              <w:rPr>
                <w:rFonts w:hint="eastAsia" w:ascii="仿宋_GB2312" w:eastAsia="仿宋_GB2312"/>
                <w:bCs/>
                <w:sz w:val="18"/>
                <w:szCs w:val="18"/>
              </w:rPr>
              <w:t>应急管理部门</w:t>
            </w:r>
          </w:p>
        </w:tc>
        <w:tc>
          <w:tcPr>
            <w:tcW w:w="1496" w:type="dxa"/>
            <w:vAlign w:val="center"/>
          </w:tcPr>
          <w:p>
            <w:pPr>
              <w:spacing w:line="240" w:lineRule="exact"/>
              <w:jc w:val="left"/>
              <w:rPr>
                <w:rFonts w:ascii="仿宋_GB2312" w:eastAsia="仿宋_GB2312"/>
                <w:sz w:val="18"/>
                <w:szCs w:val="18"/>
              </w:rPr>
            </w:pPr>
            <w:r>
              <w:rPr>
                <w:rFonts w:hint="eastAsia" w:ascii="仿宋_GB2312" w:eastAsia="仿宋_GB2312"/>
                <w:sz w:val="18"/>
                <w:szCs w:val="18"/>
              </w:rPr>
              <w:t>■政府网站</w:t>
            </w:r>
            <w:r>
              <w:rPr>
                <w:rFonts w:ascii="仿宋_GB2312" w:eastAsia="仿宋_GB2312"/>
                <w:sz w:val="18"/>
                <w:szCs w:val="18"/>
              </w:rPr>
              <w:t xml:space="preserve">   </w:t>
            </w:r>
            <w:r>
              <w:rPr>
                <w:rFonts w:hint="eastAsia" w:ascii="仿宋_GB2312" w:eastAsia="仿宋_GB2312"/>
                <w:sz w:val="18"/>
                <w:szCs w:val="18"/>
              </w:rPr>
              <w:t>■公开查阅点</w:t>
            </w:r>
            <w:r>
              <w:rPr>
                <w:rFonts w:ascii="仿宋_GB2312" w:eastAsia="仿宋_GB2312"/>
                <w:sz w:val="18"/>
                <w:szCs w:val="18"/>
              </w:rPr>
              <w:t xml:space="preserve"> </w:t>
            </w:r>
            <w:r>
              <w:rPr>
                <w:rFonts w:hint="eastAsia" w:ascii="仿宋_GB2312" w:eastAsia="仿宋_GB2312"/>
                <w:sz w:val="18"/>
                <w:szCs w:val="18"/>
              </w:rPr>
              <w:t>■政务服务中心</w:t>
            </w:r>
          </w:p>
        </w:tc>
        <w:tc>
          <w:tcPr>
            <w:tcW w:w="664"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540" w:type="dxa"/>
            <w:vAlign w:val="center"/>
          </w:tcPr>
          <w:p>
            <w:pPr>
              <w:rPr>
                <w:rFonts w:ascii="仿宋_GB2312" w:hAnsi="宋体" w:eastAsia="仿宋_GB2312" w:cs="宋体"/>
                <w:bCs/>
                <w:color w:val="000000"/>
                <w:sz w:val="18"/>
                <w:szCs w:val="18"/>
              </w:rPr>
            </w:pPr>
            <w:r>
              <w:rPr>
                <w:rFonts w:hint="eastAsia" w:ascii="仿宋_GB2312" w:eastAsia="仿宋_GB2312"/>
                <w:bCs/>
                <w:sz w:val="18"/>
                <w:szCs w:val="18"/>
              </w:rPr>
              <w:t>√</w:t>
            </w:r>
          </w:p>
        </w:tc>
      </w:tr>
    </w:tbl>
    <w:p/>
    <w:p/>
    <w:p>
      <w:pPr>
        <w:pStyle w:val="2"/>
        <w:jc w:val="center"/>
        <w:rPr>
          <w:rFonts w:hint="eastAsia" w:ascii="方正小标宋_GBK" w:hAnsi="方正小标宋_GBK" w:eastAsia="方正小标宋_GBK"/>
          <w:b w:val="0"/>
          <w:bCs w:val="0"/>
          <w:sz w:val="30"/>
        </w:rPr>
      </w:pPr>
    </w:p>
    <w:p>
      <w:pPr>
        <w:rPr>
          <w:rFonts w:hint="eastAsia" w:ascii="方正小标宋_GBK" w:hAnsi="方正小标宋_GBK" w:eastAsia="方正小标宋_GBK"/>
          <w:b w:val="0"/>
          <w:bCs w:val="0"/>
          <w:sz w:val="30"/>
        </w:rPr>
      </w:pPr>
    </w:p>
    <w:p>
      <w:pPr>
        <w:rPr>
          <w:rFonts w:hint="eastAsia" w:ascii="方正小标宋_GBK" w:hAnsi="方正小标宋_GBK" w:eastAsia="方正小标宋_GBK"/>
          <w:b w:val="0"/>
          <w:bCs w:val="0"/>
          <w:sz w:val="30"/>
        </w:rPr>
      </w:pPr>
    </w:p>
    <w:p>
      <w:pPr>
        <w:rPr>
          <w:rFonts w:hint="eastAsia" w:ascii="方正小标宋_GBK" w:hAnsi="方正小标宋_GBK" w:eastAsia="方正小标宋_GBK"/>
          <w:b w:val="0"/>
          <w:bCs w:val="0"/>
          <w:sz w:val="30"/>
        </w:rPr>
      </w:pPr>
    </w:p>
    <w:p>
      <w:pPr>
        <w:rPr>
          <w:rFonts w:hint="eastAsia" w:ascii="方正小标宋_GBK" w:hAnsi="方正小标宋_GBK" w:eastAsia="方正小标宋_GBK"/>
          <w:b w:val="0"/>
          <w:bCs w:val="0"/>
          <w:sz w:val="30"/>
        </w:rPr>
      </w:pPr>
    </w:p>
    <w:p>
      <w:pPr>
        <w:rPr>
          <w:rFonts w:hint="eastAsia" w:ascii="方正小标宋_GBK" w:hAnsi="方正小标宋_GBK" w:eastAsia="方正小标宋_GBK"/>
          <w:b w:val="0"/>
          <w:bCs w:val="0"/>
          <w:sz w:val="30"/>
        </w:rPr>
      </w:pPr>
    </w:p>
    <w:p>
      <w:pPr>
        <w:pStyle w:val="2"/>
        <w:jc w:val="center"/>
        <w:rPr>
          <w:rFonts w:hint="eastAsia" w:ascii="方正小标宋_GBK" w:hAnsi="方正小标宋_GBK" w:eastAsia="方正小标宋_GBK"/>
          <w:b w:val="0"/>
          <w:bCs w:val="0"/>
          <w:sz w:val="30"/>
        </w:rPr>
      </w:pPr>
      <w:r>
        <w:rPr>
          <w:rFonts w:hint="eastAsia" w:ascii="方正小标宋_GBK" w:hAnsi="方正小标宋_GBK" w:eastAsia="方正小标宋_GBK"/>
          <w:b w:val="0"/>
          <w:bCs w:val="0"/>
          <w:sz w:val="30"/>
        </w:rPr>
        <w:t>（十四）救灾生产领域</w:t>
      </w:r>
    </w:p>
    <w:tbl>
      <w:tblPr>
        <w:tblStyle w:val="5"/>
        <w:tblW w:w="15660" w:type="dxa"/>
        <w:tblInd w:w="-844" w:type="dxa"/>
        <w:tblLayout w:type="fixed"/>
        <w:tblCellMar>
          <w:top w:w="0" w:type="dxa"/>
          <w:left w:w="108" w:type="dxa"/>
          <w:bottom w:w="0" w:type="dxa"/>
          <w:right w:w="108" w:type="dxa"/>
        </w:tblCellMar>
      </w:tblPr>
      <w:tblGrid>
        <w:gridCol w:w="540"/>
        <w:gridCol w:w="900"/>
        <w:gridCol w:w="1080"/>
        <w:gridCol w:w="2700"/>
        <w:gridCol w:w="1968"/>
        <w:gridCol w:w="2160"/>
        <w:gridCol w:w="1092"/>
        <w:gridCol w:w="1496"/>
        <w:gridCol w:w="540"/>
        <w:gridCol w:w="720"/>
        <w:gridCol w:w="540"/>
        <w:gridCol w:w="720"/>
        <w:gridCol w:w="540"/>
        <w:gridCol w:w="664"/>
      </w:tblGrid>
      <w:tr>
        <w:tblPrEx>
          <w:tblCellMar>
            <w:top w:w="0" w:type="dxa"/>
            <w:left w:w="108" w:type="dxa"/>
            <w:bottom w:w="0" w:type="dxa"/>
            <w:right w:w="108" w:type="dxa"/>
          </w:tblCellMar>
        </w:tblPrEx>
        <w:trPr>
          <w:trHeight w:val="420" w:hRule="atLeast"/>
        </w:trPr>
        <w:tc>
          <w:tcPr>
            <w:tcW w:w="54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olor w:val="000000"/>
                <w:kern w:val="0"/>
                <w:sz w:val="18"/>
                <w:szCs w:val="18"/>
              </w:rPr>
            </w:pPr>
            <w:r>
              <w:rPr>
                <w:rFonts w:hint="eastAsia" w:ascii="黑体" w:hAnsi="宋体" w:eastAsia="黑体" w:cs="宋体"/>
                <w:color w:val="000000"/>
                <w:kern w:val="0"/>
                <w:sz w:val="22"/>
              </w:rPr>
              <w:t>序号</w:t>
            </w:r>
          </w:p>
        </w:tc>
        <w:tc>
          <w:tcPr>
            <w:tcW w:w="1980" w:type="dxa"/>
            <w:gridSpan w:val="2"/>
            <w:tcBorders>
              <w:top w:val="single" w:color="auto" w:sz="4" w:space="0"/>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270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1968"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216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092"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496"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260" w:type="dxa"/>
            <w:gridSpan w:val="2"/>
            <w:tcBorders>
              <w:top w:val="single" w:color="auto" w:sz="4" w:space="0"/>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60" w:type="dxa"/>
            <w:gridSpan w:val="2"/>
            <w:tcBorders>
              <w:top w:val="single" w:color="auto" w:sz="4" w:space="0"/>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204" w:type="dxa"/>
            <w:gridSpan w:val="2"/>
            <w:tcBorders>
              <w:top w:val="single" w:color="auto" w:sz="4" w:space="0"/>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CellMar>
            <w:top w:w="0" w:type="dxa"/>
            <w:left w:w="108" w:type="dxa"/>
            <w:bottom w:w="0" w:type="dxa"/>
            <w:right w:w="108" w:type="dxa"/>
          </w:tblCellMar>
        </w:tblPrEx>
        <w:trPr>
          <w:trHeight w:val="1123" w:hRule="atLeast"/>
        </w:trPr>
        <w:tc>
          <w:tcPr>
            <w:tcW w:w="54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olor w:val="000000"/>
                <w:kern w:val="0"/>
                <w:sz w:val="18"/>
                <w:szCs w:val="18"/>
              </w:rPr>
            </w:pPr>
          </w:p>
        </w:tc>
        <w:tc>
          <w:tcPr>
            <w:tcW w:w="900" w:type="dxa"/>
            <w:tcBorders>
              <w:top w:val="nil"/>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1080" w:type="dxa"/>
            <w:tcBorders>
              <w:top w:val="nil"/>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27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color w:val="000000"/>
                <w:kern w:val="0"/>
                <w:sz w:val="22"/>
              </w:rPr>
            </w:pPr>
          </w:p>
        </w:tc>
        <w:tc>
          <w:tcPr>
            <w:tcW w:w="196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color w:val="000000"/>
                <w:kern w:val="0"/>
                <w:sz w:val="22"/>
              </w:rPr>
            </w:pPr>
          </w:p>
        </w:tc>
        <w:tc>
          <w:tcPr>
            <w:tcW w:w="21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color w:val="000000"/>
                <w:kern w:val="0"/>
                <w:sz w:val="22"/>
              </w:rPr>
            </w:pPr>
          </w:p>
        </w:tc>
        <w:tc>
          <w:tcPr>
            <w:tcW w:w="1092"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2"/>
              </w:rPr>
            </w:pPr>
          </w:p>
        </w:tc>
        <w:tc>
          <w:tcPr>
            <w:tcW w:w="149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kern w:val="0"/>
                <w:sz w:val="22"/>
              </w:rPr>
            </w:pPr>
          </w:p>
        </w:tc>
        <w:tc>
          <w:tcPr>
            <w:tcW w:w="540" w:type="dxa"/>
            <w:tcBorders>
              <w:top w:val="nil"/>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20" w:type="dxa"/>
            <w:tcBorders>
              <w:top w:val="nil"/>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40" w:type="dxa"/>
            <w:tcBorders>
              <w:top w:val="nil"/>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tcBorders>
              <w:top w:val="nil"/>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540" w:type="dxa"/>
            <w:tcBorders>
              <w:top w:val="nil"/>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664" w:type="dxa"/>
            <w:tcBorders>
              <w:top w:val="nil"/>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CellMar>
            <w:top w:w="0" w:type="dxa"/>
            <w:left w:w="108" w:type="dxa"/>
            <w:bottom w:w="0" w:type="dxa"/>
            <w:right w:w="108" w:type="dxa"/>
          </w:tblCellMar>
        </w:tblPrEx>
        <w:trPr>
          <w:trHeight w:val="908"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ascii="仿宋_GB2312" w:eastAsia="仿宋_GB2312"/>
                <w:color w:val="000000"/>
                <w:sz w:val="18"/>
                <w:szCs w:val="18"/>
              </w:rPr>
              <w:t>1</w:t>
            </w:r>
          </w:p>
        </w:tc>
        <w:tc>
          <w:tcPr>
            <w:tcW w:w="900" w:type="dxa"/>
            <w:tcBorders>
              <w:left w:val="nil"/>
              <w:right w:val="single" w:color="auto" w:sz="4" w:space="0"/>
            </w:tcBorders>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政策</w:t>
            </w:r>
          </w:p>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文件</w:t>
            </w:r>
          </w:p>
        </w:tc>
        <w:tc>
          <w:tcPr>
            <w:tcW w:w="108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法律法规</w:t>
            </w:r>
          </w:p>
        </w:tc>
        <w:tc>
          <w:tcPr>
            <w:tcW w:w="270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与救灾有关的法律、法规</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《政府信息公开条例》</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w:t>
            </w:r>
            <w:r>
              <w:rPr>
                <w:rFonts w:ascii="仿宋_GB2312" w:eastAsia="仿宋_GB2312"/>
                <w:color w:val="000000"/>
                <w:sz w:val="18"/>
                <w:szCs w:val="18"/>
              </w:rPr>
              <w:t>20</w:t>
            </w:r>
            <w:r>
              <w:rPr>
                <w:rFonts w:hint="eastAsia" w:ascii="仿宋_GB2312" w:eastAsia="仿宋_GB2312"/>
                <w:color w:val="000000"/>
                <w:sz w:val="18"/>
                <w:szCs w:val="18"/>
              </w:rPr>
              <w:t>个工作日内</w:t>
            </w:r>
          </w:p>
        </w:tc>
        <w:tc>
          <w:tcPr>
            <w:tcW w:w="10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应急管理部门</w:t>
            </w:r>
          </w:p>
        </w:tc>
        <w:tc>
          <w:tcPr>
            <w:tcW w:w="1496"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仿宋_GB2312" w:eastAsia="仿宋_GB2312"/>
                <w:sz w:val="18"/>
                <w:szCs w:val="18"/>
              </w:rPr>
            </w:pPr>
            <w:r>
              <w:rPr>
                <w:rFonts w:hint="eastAsia" w:ascii="仿宋_GB2312" w:eastAsia="仿宋_GB2312"/>
                <w:sz w:val="18"/>
                <w:szCs w:val="18"/>
              </w:rPr>
              <w:t>■政府网站</w:t>
            </w:r>
            <w:r>
              <w:rPr>
                <w:rFonts w:ascii="仿宋_GB2312" w:eastAsia="仿宋_GB2312"/>
                <w:sz w:val="18"/>
                <w:szCs w:val="18"/>
              </w:rPr>
              <w:t xml:space="preserve">   </w:t>
            </w:r>
            <w:r>
              <w:rPr>
                <w:rFonts w:hint="eastAsia" w:ascii="仿宋_GB2312" w:eastAsia="仿宋_GB2312"/>
                <w:sz w:val="18"/>
                <w:szCs w:val="18"/>
              </w:rPr>
              <w:t>■两微一端</w:t>
            </w:r>
            <w:r>
              <w:rPr>
                <w:rFonts w:ascii="仿宋_GB2312" w:eastAsia="仿宋_GB2312"/>
                <w:sz w:val="18"/>
                <w:szCs w:val="18"/>
              </w:rPr>
              <w:t xml:space="preserve">   </w:t>
            </w:r>
            <w:r>
              <w:rPr>
                <w:rFonts w:hint="eastAsia" w:ascii="仿宋_GB2312" w:eastAsia="仿宋_GB2312"/>
                <w:sz w:val="18"/>
                <w:szCs w:val="18"/>
              </w:rPr>
              <w:t>■公开查阅点</w:t>
            </w:r>
            <w:r>
              <w:rPr>
                <w:rFonts w:ascii="仿宋_GB2312" w:eastAsia="仿宋_GB2312"/>
                <w:sz w:val="18"/>
                <w:szCs w:val="18"/>
              </w:rPr>
              <w:t xml:space="preserve"> </w:t>
            </w:r>
            <w:r>
              <w:rPr>
                <w:rFonts w:hint="eastAsia" w:ascii="仿宋_GB2312" w:eastAsia="仿宋_GB2312"/>
                <w:sz w:val="18"/>
                <w:szCs w:val="18"/>
              </w:rPr>
              <w:t>■政务服务中心</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952"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ascii="仿宋_GB2312" w:eastAsia="仿宋_GB2312"/>
                <w:color w:val="000000"/>
                <w:sz w:val="18"/>
                <w:szCs w:val="18"/>
              </w:rPr>
              <w:t>2</w:t>
            </w:r>
          </w:p>
        </w:tc>
        <w:tc>
          <w:tcPr>
            <w:tcW w:w="900" w:type="dxa"/>
            <w:tcBorders>
              <w:left w:val="nil"/>
              <w:right w:val="single" w:color="auto" w:sz="4" w:space="0"/>
            </w:tcBorders>
            <w:vAlign w:val="center"/>
          </w:tcPr>
          <w:p>
            <w:pPr>
              <w:jc w:val="center"/>
              <w:rPr>
                <w:rFonts w:ascii="仿宋_GB2312" w:hAnsi="宋体" w:eastAsia="仿宋_GB2312" w:cs="宋体"/>
                <w:color w:val="000000"/>
                <w:sz w:val="18"/>
                <w:szCs w:val="18"/>
              </w:rPr>
            </w:pPr>
          </w:p>
        </w:tc>
        <w:tc>
          <w:tcPr>
            <w:tcW w:w="108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部门和地方规章</w:t>
            </w:r>
          </w:p>
        </w:tc>
        <w:tc>
          <w:tcPr>
            <w:tcW w:w="270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与救灾有关的部门和地方规章、规范性文件</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《政府信息公开条例》</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w:t>
            </w:r>
            <w:r>
              <w:rPr>
                <w:rFonts w:ascii="仿宋_GB2312" w:eastAsia="仿宋_GB2312"/>
                <w:color w:val="000000"/>
                <w:sz w:val="18"/>
                <w:szCs w:val="18"/>
              </w:rPr>
              <w:t>20</w:t>
            </w:r>
            <w:r>
              <w:rPr>
                <w:rFonts w:hint="eastAsia" w:ascii="仿宋_GB2312" w:eastAsia="仿宋_GB2312"/>
                <w:color w:val="000000"/>
                <w:sz w:val="18"/>
                <w:szCs w:val="18"/>
              </w:rPr>
              <w:t>个工作日内</w:t>
            </w:r>
          </w:p>
        </w:tc>
        <w:tc>
          <w:tcPr>
            <w:tcW w:w="10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应急管理部门</w:t>
            </w:r>
          </w:p>
        </w:tc>
        <w:tc>
          <w:tcPr>
            <w:tcW w:w="1496"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仿宋_GB2312" w:eastAsia="仿宋_GB2312"/>
                <w:sz w:val="18"/>
                <w:szCs w:val="18"/>
              </w:rPr>
            </w:pPr>
            <w:r>
              <w:rPr>
                <w:rFonts w:hint="eastAsia" w:ascii="仿宋_GB2312" w:eastAsia="仿宋_GB2312"/>
                <w:sz w:val="18"/>
                <w:szCs w:val="18"/>
              </w:rPr>
              <w:t>■政府网站</w:t>
            </w:r>
            <w:r>
              <w:rPr>
                <w:rFonts w:ascii="仿宋_GB2312" w:eastAsia="仿宋_GB2312"/>
                <w:sz w:val="18"/>
                <w:szCs w:val="18"/>
              </w:rPr>
              <w:t xml:space="preserve">   </w:t>
            </w:r>
            <w:r>
              <w:rPr>
                <w:rFonts w:hint="eastAsia" w:ascii="仿宋_GB2312" w:eastAsia="仿宋_GB2312"/>
                <w:sz w:val="18"/>
                <w:szCs w:val="18"/>
              </w:rPr>
              <w:t>■两微一端</w:t>
            </w:r>
            <w:r>
              <w:rPr>
                <w:rFonts w:ascii="仿宋_GB2312" w:eastAsia="仿宋_GB2312"/>
                <w:sz w:val="18"/>
                <w:szCs w:val="18"/>
              </w:rPr>
              <w:t xml:space="preserve">   </w:t>
            </w:r>
            <w:r>
              <w:rPr>
                <w:rFonts w:hint="eastAsia" w:ascii="仿宋_GB2312" w:eastAsia="仿宋_GB2312"/>
                <w:sz w:val="18"/>
                <w:szCs w:val="18"/>
              </w:rPr>
              <w:t>■公开查阅点</w:t>
            </w:r>
            <w:r>
              <w:rPr>
                <w:rFonts w:ascii="仿宋_GB2312" w:eastAsia="仿宋_GB2312"/>
                <w:sz w:val="18"/>
                <w:szCs w:val="18"/>
              </w:rPr>
              <w:t xml:space="preserve"> </w:t>
            </w:r>
            <w:r>
              <w:rPr>
                <w:rFonts w:hint="eastAsia" w:ascii="仿宋_GB2312" w:eastAsia="仿宋_GB2312"/>
                <w:sz w:val="18"/>
                <w:szCs w:val="18"/>
              </w:rPr>
              <w:t>■政务服务中心</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826"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ascii="仿宋_GB2312" w:eastAsia="仿宋_GB2312"/>
                <w:color w:val="000000"/>
                <w:sz w:val="18"/>
                <w:szCs w:val="18"/>
              </w:rPr>
              <w:t>3</w:t>
            </w:r>
          </w:p>
        </w:tc>
        <w:tc>
          <w:tcPr>
            <w:tcW w:w="900" w:type="dxa"/>
            <w:tcBorders>
              <w:left w:val="nil"/>
              <w:right w:val="single" w:color="auto" w:sz="4" w:space="0"/>
            </w:tcBorders>
            <w:vAlign w:val="center"/>
          </w:tcPr>
          <w:p>
            <w:pPr>
              <w:jc w:val="center"/>
              <w:rPr>
                <w:rFonts w:ascii="仿宋_GB2312" w:hAnsi="宋体" w:eastAsia="仿宋_GB2312" w:cs="宋体"/>
                <w:color w:val="000000"/>
                <w:sz w:val="18"/>
                <w:szCs w:val="18"/>
              </w:rPr>
            </w:pPr>
          </w:p>
        </w:tc>
        <w:tc>
          <w:tcPr>
            <w:tcW w:w="108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其他政策文件</w:t>
            </w:r>
          </w:p>
        </w:tc>
        <w:tc>
          <w:tcPr>
            <w:tcW w:w="270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其他可以公开的与救灾有关的政策文件，包括改革方案、发展规划、专项规划、工作计划等</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《政府信息公开条例》</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w:t>
            </w:r>
            <w:r>
              <w:rPr>
                <w:rFonts w:ascii="仿宋_GB2312" w:eastAsia="仿宋_GB2312"/>
                <w:color w:val="000000"/>
                <w:sz w:val="18"/>
                <w:szCs w:val="18"/>
              </w:rPr>
              <w:t>20</w:t>
            </w:r>
            <w:r>
              <w:rPr>
                <w:rFonts w:hint="eastAsia" w:ascii="仿宋_GB2312" w:eastAsia="仿宋_GB2312"/>
                <w:color w:val="000000"/>
                <w:sz w:val="18"/>
                <w:szCs w:val="18"/>
              </w:rPr>
              <w:t>个工作日内</w:t>
            </w:r>
          </w:p>
        </w:tc>
        <w:tc>
          <w:tcPr>
            <w:tcW w:w="10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应急管理部门</w:t>
            </w:r>
          </w:p>
        </w:tc>
        <w:tc>
          <w:tcPr>
            <w:tcW w:w="1496" w:type="dxa"/>
            <w:tcBorders>
              <w:top w:val="single" w:color="auto" w:sz="4" w:space="0"/>
              <w:left w:val="single" w:color="auto" w:sz="4" w:space="0"/>
              <w:bottom w:val="single" w:color="auto" w:sz="4" w:space="0"/>
              <w:right w:val="single" w:color="auto" w:sz="4" w:space="0"/>
            </w:tcBorders>
          </w:tcPr>
          <w:p>
            <w:pPr>
              <w:spacing w:line="240" w:lineRule="exact"/>
              <w:jc w:val="left"/>
              <w:rPr>
                <w:rFonts w:ascii="仿宋_GB2312" w:eastAsia="仿宋_GB2312"/>
                <w:sz w:val="18"/>
                <w:szCs w:val="18"/>
              </w:rPr>
            </w:pPr>
            <w:r>
              <w:rPr>
                <w:rFonts w:hint="eastAsia" w:ascii="仿宋_GB2312" w:eastAsia="仿宋_GB2312"/>
                <w:sz w:val="18"/>
                <w:szCs w:val="18"/>
              </w:rPr>
              <w:t>■政府网站</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1237"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ascii="仿宋_GB2312" w:eastAsia="仿宋_GB2312"/>
                <w:color w:val="000000"/>
                <w:sz w:val="18"/>
                <w:szCs w:val="18"/>
              </w:rPr>
              <w:t>4</w:t>
            </w:r>
          </w:p>
        </w:tc>
        <w:tc>
          <w:tcPr>
            <w:tcW w:w="900" w:type="dxa"/>
            <w:vMerge w:val="restart"/>
            <w:tcBorders>
              <w:left w:val="nil"/>
              <w:right w:val="single" w:color="auto" w:sz="4" w:space="0"/>
            </w:tcBorders>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政策</w:t>
            </w:r>
          </w:p>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文件</w:t>
            </w:r>
          </w:p>
        </w:tc>
        <w:tc>
          <w:tcPr>
            <w:tcW w:w="108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重大决策草案</w:t>
            </w:r>
          </w:p>
        </w:tc>
        <w:tc>
          <w:tcPr>
            <w:tcW w:w="270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涉及管理相对人切身利益、需社会广泛知晓的重要改革方案等重大决策，决策前向社会公开决策草案、决策依据</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《政府信息公开条例》、《关于全面推进政务公开工作的意见》</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按进展情况及时公开</w:t>
            </w:r>
          </w:p>
        </w:tc>
        <w:tc>
          <w:tcPr>
            <w:tcW w:w="10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应急管理部门</w:t>
            </w:r>
          </w:p>
        </w:tc>
        <w:tc>
          <w:tcPr>
            <w:tcW w:w="1496"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仿宋_GB2312" w:eastAsia="仿宋_GB2312"/>
                <w:sz w:val="18"/>
                <w:szCs w:val="18"/>
              </w:rPr>
            </w:pPr>
            <w:r>
              <w:rPr>
                <w:rFonts w:hint="eastAsia" w:ascii="仿宋_GB2312" w:eastAsia="仿宋_GB2312"/>
                <w:sz w:val="18"/>
                <w:szCs w:val="18"/>
              </w:rPr>
              <w:t>■政府网站</w:t>
            </w:r>
            <w:r>
              <w:rPr>
                <w:rFonts w:ascii="仿宋_GB2312" w:eastAsia="仿宋_GB2312"/>
                <w:sz w:val="18"/>
                <w:szCs w:val="18"/>
              </w:rPr>
              <w:t xml:space="preserve">   </w:t>
            </w:r>
            <w:r>
              <w:rPr>
                <w:rFonts w:hint="eastAsia" w:ascii="仿宋_GB2312" w:eastAsia="仿宋_GB2312"/>
                <w:sz w:val="18"/>
                <w:szCs w:val="18"/>
              </w:rPr>
              <w:t>■两微一端</w:t>
            </w:r>
            <w:r>
              <w:rPr>
                <w:rFonts w:ascii="仿宋_GB2312" w:eastAsia="仿宋_GB2312"/>
                <w:sz w:val="18"/>
                <w:szCs w:val="18"/>
              </w:rPr>
              <w:t xml:space="preserve">   </w:t>
            </w:r>
            <w:r>
              <w:rPr>
                <w:rFonts w:hint="eastAsia" w:ascii="仿宋_GB2312" w:eastAsia="仿宋_GB2312"/>
                <w:sz w:val="18"/>
                <w:szCs w:val="18"/>
              </w:rPr>
              <w:t>■公开查阅点</w:t>
            </w:r>
            <w:r>
              <w:rPr>
                <w:rFonts w:ascii="仿宋_GB2312" w:eastAsia="仿宋_GB2312"/>
                <w:sz w:val="18"/>
                <w:szCs w:val="18"/>
              </w:rPr>
              <w:t xml:space="preserve">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ascii="仿宋_GB2312" w:eastAsia="仿宋_GB2312"/>
                <w:color w:val="000000"/>
                <w:sz w:val="18"/>
                <w:szCs w:val="18"/>
              </w:rPr>
              <w:t>5</w:t>
            </w:r>
          </w:p>
        </w:tc>
        <w:tc>
          <w:tcPr>
            <w:tcW w:w="900" w:type="dxa"/>
            <w:vMerge w:val="continue"/>
            <w:tcBorders>
              <w:left w:val="nil"/>
              <w:right w:val="single" w:color="auto" w:sz="4" w:space="0"/>
            </w:tcBorders>
            <w:vAlign w:val="center"/>
          </w:tcPr>
          <w:p>
            <w:pPr>
              <w:jc w:val="center"/>
              <w:rPr>
                <w:rFonts w:ascii="仿宋_GB2312" w:hAnsi="宋体" w:eastAsia="仿宋_GB2312" w:cs="宋体"/>
                <w:color w:val="000000"/>
                <w:sz w:val="18"/>
                <w:szCs w:val="18"/>
              </w:rPr>
            </w:pPr>
          </w:p>
        </w:tc>
        <w:tc>
          <w:tcPr>
            <w:tcW w:w="108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重大政策解读及回应</w:t>
            </w:r>
          </w:p>
        </w:tc>
        <w:tc>
          <w:tcPr>
            <w:tcW w:w="2700"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color w:val="000000"/>
                <w:sz w:val="18"/>
                <w:szCs w:val="18"/>
              </w:rPr>
            </w:pPr>
            <w:r>
              <w:rPr>
                <w:rFonts w:hint="eastAsia" w:ascii="仿宋_GB2312" w:eastAsia="仿宋_GB2312"/>
                <w:color w:val="000000"/>
                <w:sz w:val="18"/>
                <w:szCs w:val="18"/>
              </w:rPr>
              <w:t>有关重大政策的解读及回应</w:t>
            </w:r>
            <w:r>
              <w:rPr>
                <w:rFonts w:ascii="仿宋_GB2312" w:eastAsia="仿宋_GB2312"/>
                <w:color w:val="000000"/>
                <w:sz w:val="18"/>
                <w:szCs w:val="18"/>
              </w:rPr>
              <w:t xml:space="preserve">                       </w:t>
            </w:r>
          </w:p>
          <w:p>
            <w:pPr>
              <w:rPr>
                <w:rFonts w:ascii="仿宋_GB2312" w:hAnsi="宋体" w:eastAsia="仿宋_GB2312" w:cs="宋体"/>
                <w:color w:val="000000"/>
                <w:sz w:val="18"/>
                <w:szCs w:val="18"/>
              </w:rPr>
            </w:pPr>
            <w:r>
              <w:rPr>
                <w:rFonts w:hint="eastAsia" w:ascii="仿宋_GB2312" w:eastAsia="仿宋_GB2312"/>
                <w:color w:val="000000"/>
                <w:sz w:val="18"/>
                <w:szCs w:val="18"/>
              </w:rPr>
              <w:t>相关热点问题的解读及回应</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《政府信息公开条例》、《国务院办公厅关于在政务公开工作中进一步做好政务舆情回应的通知》</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重大决策作出后及时公开</w:t>
            </w:r>
          </w:p>
        </w:tc>
        <w:tc>
          <w:tcPr>
            <w:tcW w:w="10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应急管理部门</w:t>
            </w:r>
          </w:p>
        </w:tc>
        <w:tc>
          <w:tcPr>
            <w:tcW w:w="1496"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仿宋_GB2312" w:eastAsia="仿宋_GB2312"/>
                <w:sz w:val="18"/>
                <w:szCs w:val="18"/>
              </w:rPr>
            </w:pPr>
            <w:r>
              <w:rPr>
                <w:rFonts w:hint="eastAsia" w:ascii="仿宋_GB2312" w:eastAsia="仿宋_GB2312"/>
                <w:sz w:val="18"/>
                <w:szCs w:val="18"/>
              </w:rPr>
              <w:t>■政府网站</w:t>
            </w:r>
            <w:r>
              <w:rPr>
                <w:rFonts w:ascii="仿宋_GB2312" w:eastAsia="仿宋_GB2312"/>
                <w:sz w:val="18"/>
                <w:szCs w:val="18"/>
              </w:rPr>
              <w:t xml:space="preserve">   </w:t>
            </w:r>
            <w:r>
              <w:rPr>
                <w:rFonts w:ascii="仿宋_GB2312" w:eastAsia="仿宋_GB2312"/>
                <w:sz w:val="18"/>
                <w:szCs w:val="18"/>
              </w:rPr>
              <w:br w:type="textWrapping"/>
            </w:r>
            <w:r>
              <w:rPr>
                <w:rFonts w:hint="eastAsia" w:ascii="仿宋_GB2312" w:eastAsia="仿宋_GB2312"/>
                <w:sz w:val="18"/>
                <w:szCs w:val="18"/>
              </w:rPr>
              <w:t>■两微一端</w:t>
            </w:r>
            <w:r>
              <w:rPr>
                <w:rFonts w:ascii="仿宋_GB2312" w:eastAsia="仿宋_GB2312"/>
                <w:sz w:val="18"/>
                <w:szCs w:val="18"/>
              </w:rPr>
              <w:t xml:space="preserve">   </w:t>
            </w:r>
            <w:r>
              <w:rPr>
                <w:rFonts w:ascii="仿宋_GB2312" w:eastAsia="仿宋_GB2312"/>
                <w:sz w:val="18"/>
                <w:szCs w:val="18"/>
              </w:rPr>
              <w:br w:type="textWrapping"/>
            </w:r>
            <w:r>
              <w:rPr>
                <w:rFonts w:hint="eastAsia" w:ascii="仿宋_GB2312" w:eastAsia="仿宋_GB2312"/>
                <w:sz w:val="18"/>
                <w:szCs w:val="18"/>
              </w:rPr>
              <w:t>■广播电视</w:t>
            </w:r>
            <w:r>
              <w:rPr>
                <w:rFonts w:ascii="仿宋_GB2312" w:eastAsia="仿宋_GB2312"/>
                <w:sz w:val="18"/>
                <w:szCs w:val="18"/>
              </w:rPr>
              <w:t xml:space="preserve">   </w:t>
            </w:r>
            <w:r>
              <w:rPr>
                <w:rFonts w:hint="eastAsia" w:ascii="仿宋_GB2312" w:eastAsia="仿宋_GB2312"/>
                <w:sz w:val="18"/>
                <w:szCs w:val="18"/>
              </w:rPr>
              <w:t>■纸质媒体</w:t>
            </w:r>
            <w:r>
              <w:rPr>
                <w:rFonts w:ascii="仿宋_GB2312" w:eastAsia="仿宋_GB2312"/>
                <w:sz w:val="18"/>
                <w:szCs w:val="18"/>
              </w:rPr>
              <w:br w:type="textWrapping"/>
            </w:r>
            <w:r>
              <w:rPr>
                <w:rFonts w:hint="eastAsia" w:ascii="仿宋_GB2312" w:eastAsia="仿宋_GB2312"/>
                <w:sz w:val="18"/>
                <w:szCs w:val="18"/>
              </w:rPr>
              <w:t>■公开查阅点</w:t>
            </w:r>
            <w:r>
              <w:rPr>
                <w:rFonts w:ascii="仿宋_GB2312" w:eastAsia="仿宋_GB2312"/>
                <w:sz w:val="18"/>
                <w:szCs w:val="18"/>
              </w:rPr>
              <w:t xml:space="preserve"> </w:t>
            </w:r>
            <w:r>
              <w:rPr>
                <w:rFonts w:hint="eastAsia" w:ascii="仿宋_GB2312" w:eastAsia="仿宋_GB2312"/>
                <w:sz w:val="18"/>
                <w:szCs w:val="18"/>
              </w:rPr>
              <w:t>■政务服务中心</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ascii="仿宋_GB2312" w:eastAsia="仿宋_GB2312"/>
                <w:color w:val="000000"/>
                <w:sz w:val="18"/>
                <w:szCs w:val="18"/>
              </w:rPr>
              <w:t>6</w:t>
            </w:r>
          </w:p>
        </w:tc>
        <w:tc>
          <w:tcPr>
            <w:tcW w:w="900" w:type="dxa"/>
            <w:vMerge w:val="continue"/>
            <w:tcBorders>
              <w:left w:val="nil"/>
              <w:bottom w:val="single" w:color="auto" w:sz="4" w:space="0"/>
              <w:right w:val="single" w:color="auto" w:sz="4" w:space="0"/>
            </w:tcBorders>
            <w:vAlign w:val="center"/>
          </w:tcPr>
          <w:p>
            <w:pPr>
              <w:jc w:val="center"/>
              <w:rPr>
                <w:rFonts w:ascii="仿宋_GB2312" w:hAnsi="宋体" w:eastAsia="仿宋_GB2312" w:cs="宋体"/>
                <w:color w:val="000000"/>
                <w:sz w:val="18"/>
                <w:szCs w:val="18"/>
              </w:rPr>
            </w:pPr>
          </w:p>
        </w:tc>
        <w:tc>
          <w:tcPr>
            <w:tcW w:w="108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重要会议</w:t>
            </w:r>
          </w:p>
        </w:tc>
        <w:tc>
          <w:tcPr>
            <w:tcW w:w="270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以会议讨论作出重要改革方案等重大决策时，经党组研究认为有必要公开讨论决策过程的会议</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《政府信息公开条例》、《关于全面推进政务公开工作的意见》</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提前一周发通知邀请</w:t>
            </w:r>
          </w:p>
        </w:tc>
        <w:tc>
          <w:tcPr>
            <w:tcW w:w="10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应急管理部门</w:t>
            </w:r>
          </w:p>
        </w:tc>
        <w:tc>
          <w:tcPr>
            <w:tcW w:w="1496"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仿宋_GB2312" w:eastAsia="仿宋_GB2312"/>
                <w:sz w:val="18"/>
                <w:szCs w:val="18"/>
              </w:rPr>
            </w:pPr>
            <w:r>
              <w:rPr>
                <w:rFonts w:hint="eastAsia" w:ascii="仿宋_GB2312" w:eastAsia="仿宋_GB2312"/>
                <w:sz w:val="18"/>
                <w:szCs w:val="18"/>
              </w:rPr>
              <w:t>■政府网站</w:t>
            </w:r>
            <w:r>
              <w:rPr>
                <w:rFonts w:ascii="仿宋_GB2312" w:eastAsia="仿宋_GB2312"/>
                <w:sz w:val="18"/>
                <w:szCs w:val="18"/>
              </w:rPr>
              <w:t xml:space="preserve">   </w:t>
            </w:r>
            <w:r>
              <w:rPr>
                <w:rFonts w:hint="eastAsia" w:ascii="仿宋_GB2312" w:eastAsia="仿宋_GB2312"/>
                <w:sz w:val="18"/>
                <w:szCs w:val="18"/>
              </w:rPr>
              <w:t>■便民服务站</w:t>
            </w:r>
            <w:r>
              <w:rPr>
                <w:rFonts w:ascii="仿宋_GB2312" w:eastAsia="仿宋_GB2312"/>
                <w:sz w:val="18"/>
                <w:szCs w:val="18"/>
              </w:rPr>
              <w:t xml:space="preserve">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ascii="仿宋_GB2312" w:eastAsia="仿宋_GB2312"/>
                <w:color w:val="000000"/>
                <w:sz w:val="18"/>
                <w:szCs w:val="18"/>
              </w:rPr>
              <w:t>7</w:t>
            </w:r>
          </w:p>
        </w:tc>
        <w:tc>
          <w:tcPr>
            <w:tcW w:w="900" w:type="dxa"/>
            <w:tcBorders>
              <w:left w:val="nil"/>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政策</w:t>
            </w:r>
          </w:p>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文件</w:t>
            </w:r>
          </w:p>
        </w:tc>
        <w:tc>
          <w:tcPr>
            <w:tcW w:w="108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征集采纳社会公众意见情况</w:t>
            </w:r>
          </w:p>
        </w:tc>
        <w:tc>
          <w:tcPr>
            <w:tcW w:w="270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重大决策草案公布后征集到的社会公众意见情况、采纳与否情况及理由等</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《政府信息公开条例》、《关于全面推进政务公开工作的意见》</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征求意见时对外公布的时限内公开</w:t>
            </w:r>
          </w:p>
        </w:tc>
        <w:tc>
          <w:tcPr>
            <w:tcW w:w="10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应急管理部门</w:t>
            </w:r>
          </w:p>
        </w:tc>
        <w:tc>
          <w:tcPr>
            <w:tcW w:w="1496"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仿宋_GB2312" w:eastAsia="仿宋_GB2312"/>
                <w:sz w:val="18"/>
                <w:szCs w:val="18"/>
              </w:rPr>
            </w:pPr>
            <w:r>
              <w:rPr>
                <w:rFonts w:hint="eastAsia" w:ascii="仿宋_GB2312" w:eastAsia="仿宋_GB2312"/>
                <w:sz w:val="18"/>
                <w:szCs w:val="18"/>
              </w:rPr>
              <w:t>■政府网站</w:t>
            </w:r>
            <w:r>
              <w:rPr>
                <w:rFonts w:ascii="仿宋_GB2312" w:eastAsia="仿宋_GB2312"/>
                <w:sz w:val="18"/>
                <w:szCs w:val="18"/>
              </w:rPr>
              <w:t xml:space="preserve">   </w:t>
            </w:r>
          </w:p>
          <w:p>
            <w:pPr>
              <w:spacing w:line="240" w:lineRule="exact"/>
              <w:jc w:val="left"/>
              <w:rPr>
                <w:rFonts w:ascii="仿宋_GB2312" w:eastAsia="仿宋_GB2312"/>
                <w:sz w:val="18"/>
                <w:szCs w:val="18"/>
              </w:rPr>
            </w:pPr>
            <w:r>
              <w:rPr>
                <w:rFonts w:hint="eastAsia" w:ascii="仿宋_GB2312" w:eastAsia="仿宋_GB2312"/>
                <w:sz w:val="18"/>
                <w:szCs w:val="18"/>
              </w:rPr>
              <w:t>■两微一端</w:t>
            </w:r>
            <w:r>
              <w:rPr>
                <w:rFonts w:ascii="仿宋_GB2312" w:eastAsia="仿宋_GB2312"/>
                <w:sz w:val="18"/>
                <w:szCs w:val="18"/>
              </w:rPr>
              <w:t xml:space="preserve">   </w:t>
            </w:r>
          </w:p>
          <w:p>
            <w:pPr>
              <w:spacing w:line="240" w:lineRule="exact"/>
              <w:jc w:val="left"/>
              <w:rPr>
                <w:rFonts w:ascii="仿宋_GB2312" w:hAnsi="宋体" w:eastAsia="仿宋_GB2312" w:cs="宋体"/>
                <w:sz w:val="18"/>
                <w:szCs w:val="18"/>
              </w:rPr>
            </w:pPr>
            <w:r>
              <w:rPr>
                <w:rFonts w:hint="eastAsia" w:ascii="仿宋_GB2312" w:eastAsia="仿宋_GB2312"/>
                <w:sz w:val="18"/>
                <w:szCs w:val="18"/>
              </w:rPr>
              <w:t>■公开查阅点</w:t>
            </w:r>
            <w:r>
              <w:rPr>
                <w:rFonts w:ascii="仿宋_GB2312" w:eastAsia="仿宋_GB2312"/>
                <w:sz w:val="18"/>
                <w:szCs w:val="18"/>
              </w:rPr>
              <w:t xml:space="preserve">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ascii="仿宋_GB2312" w:hAnsi="宋体" w:eastAsia="仿宋_GB2312" w:cs="宋体"/>
                <w:color w:val="000000"/>
                <w:sz w:val="18"/>
                <w:szCs w:val="18"/>
              </w:rPr>
              <w:t>8</w:t>
            </w:r>
          </w:p>
        </w:tc>
        <w:tc>
          <w:tcPr>
            <w:tcW w:w="900" w:type="dxa"/>
            <w:tcBorders>
              <w:left w:val="nil"/>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备灾</w:t>
            </w:r>
          </w:p>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管理</w:t>
            </w:r>
          </w:p>
        </w:tc>
        <w:tc>
          <w:tcPr>
            <w:tcW w:w="108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综合减灾示范社区</w:t>
            </w:r>
          </w:p>
        </w:tc>
        <w:tc>
          <w:tcPr>
            <w:tcW w:w="270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综合减灾示范社区分布情况（其具体位置、创建时间、创建级别等）</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《政府信息公开条例》、《社会救助暂行办法》、《国家综合防灾减灾规划（</w:t>
            </w:r>
            <w:r>
              <w:rPr>
                <w:rFonts w:ascii="仿宋_GB2312" w:eastAsia="仿宋_GB2312"/>
                <w:sz w:val="18"/>
                <w:szCs w:val="18"/>
              </w:rPr>
              <w:t>2016-2020</w:t>
            </w:r>
            <w:r>
              <w:rPr>
                <w:rFonts w:hint="eastAsia" w:ascii="仿宋_GB2312" w:eastAsia="仿宋_GB2312"/>
                <w:sz w:val="18"/>
                <w:szCs w:val="18"/>
              </w:rPr>
              <w:t>年）》</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信息形成或变更之日起</w:t>
            </w:r>
            <w:r>
              <w:rPr>
                <w:rFonts w:ascii="仿宋_GB2312" w:eastAsia="仿宋_GB2312"/>
                <w:sz w:val="18"/>
                <w:szCs w:val="18"/>
              </w:rPr>
              <w:t>20</w:t>
            </w:r>
            <w:r>
              <w:rPr>
                <w:rFonts w:hint="eastAsia" w:ascii="仿宋_GB2312" w:eastAsia="仿宋_GB2312"/>
                <w:sz w:val="18"/>
                <w:szCs w:val="18"/>
              </w:rPr>
              <w:t>个工作日内</w:t>
            </w:r>
          </w:p>
        </w:tc>
        <w:tc>
          <w:tcPr>
            <w:tcW w:w="10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应急管理部门</w:t>
            </w:r>
          </w:p>
        </w:tc>
        <w:tc>
          <w:tcPr>
            <w:tcW w:w="1496"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仿宋_GB2312" w:eastAsia="仿宋_GB2312"/>
                <w:sz w:val="18"/>
                <w:szCs w:val="18"/>
              </w:rPr>
            </w:pPr>
            <w:r>
              <w:rPr>
                <w:rFonts w:hint="eastAsia" w:ascii="仿宋_GB2312" w:eastAsia="仿宋_GB2312"/>
                <w:sz w:val="18"/>
                <w:szCs w:val="18"/>
              </w:rPr>
              <w:t>■政府网站</w:t>
            </w:r>
            <w:r>
              <w:rPr>
                <w:rFonts w:ascii="仿宋_GB2312" w:eastAsia="仿宋_GB2312"/>
                <w:sz w:val="18"/>
                <w:szCs w:val="18"/>
              </w:rPr>
              <w:t xml:space="preserve">   </w:t>
            </w:r>
            <w:r>
              <w:rPr>
                <w:rFonts w:ascii="仿宋_GB2312" w:eastAsia="仿宋_GB2312"/>
                <w:sz w:val="18"/>
                <w:szCs w:val="18"/>
              </w:rPr>
              <w:br w:type="textWrapping"/>
            </w:r>
            <w:r>
              <w:rPr>
                <w:rFonts w:hint="eastAsia" w:ascii="仿宋_GB2312" w:eastAsia="仿宋_GB2312"/>
                <w:sz w:val="18"/>
                <w:szCs w:val="18"/>
              </w:rPr>
              <w:t>■两微一端</w:t>
            </w:r>
            <w:r>
              <w:rPr>
                <w:rFonts w:ascii="仿宋_GB2312" w:eastAsia="仿宋_GB2312"/>
                <w:sz w:val="18"/>
                <w:szCs w:val="18"/>
              </w:rPr>
              <w:t xml:space="preserve">   </w:t>
            </w:r>
            <w:r>
              <w:rPr>
                <w:rFonts w:ascii="仿宋_GB2312" w:eastAsia="仿宋_GB2312"/>
                <w:sz w:val="18"/>
                <w:szCs w:val="18"/>
              </w:rPr>
              <w:br w:type="textWrapping"/>
            </w:r>
            <w:r>
              <w:rPr>
                <w:rFonts w:hint="eastAsia" w:ascii="仿宋_GB2312" w:eastAsia="仿宋_GB2312"/>
                <w:sz w:val="18"/>
                <w:szCs w:val="18"/>
              </w:rPr>
              <w:t>■广播电视</w:t>
            </w:r>
            <w:r>
              <w:rPr>
                <w:rFonts w:ascii="仿宋_GB2312" w:eastAsia="仿宋_GB2312"/>
                <w:sz w:val="18"/>
                <w:szCs w:val="18"/>
              </w:rPr>
              <w:t xml:space="preserve">   </w:t>
            </w:r>
            <w:r>
              <w:rPr>
                <w:rFonts w:ascii="仿宋_GB2312" w:eastAsia="仿宋_GB2312"/>
                <w:sz w:val="18"/>
                <w:szCs w:val="18"/>
              </w:rPr>
              <w:br w:type="textWrapping"/>
            </w:r>
            <w:r>
              <w:rPr>
                <w:rFonts w:hint="eastAsia" w:ascii="仿宋_GB2312" w:eastAsia="仿宋_GB2312"/>
                <w:sz w:val="18"/>
                <w:szCs w:val="18"/>
              </w:rPr>
              <w:t>■公开查阅点</w:t>
            </w:r>
            <w:r>
              <w:rPr>
                <w:rFonts w:ascii="仿宋_GB2312" w:eastAsia="仿宋_GB2312"/>
                <w:sz w:val="18"/>
                <w:szCs w:val="18"/>
              </w:rPr>
              <w:t xml:space="preserve">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ascii="仿宋_GB2312" w:hAnsi="宋体" w:eastAsia="仿宋_GB2312" w:cs="宋体"/>
                <w:color w:val="000000"/>
                <w:sz w:val="18"/>
                <w:szCs w:val="18"/>
              </w:rPr>
              <w:t>9</w:t>
            </w:r>
          </w:p>
        </w:tc>
        <w:tc>
          <w:tcPr>
            <w:tcW w:w="900" w:type="dxa"/>
            <w:vMerge w:val="restart"/>
            <w:tcBorders>
              <w:top w:val="single" w:color="auto" w:sz="4" w:space="0"/>
              <w:left w:val="nil"/>
              <w:right w:val="single" w:color="auto" w:sz="4" w:space="0"/>
            </w:tcBorders>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灾后</w:t>
            </w:r>
          </w:p>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救助</w:t>
            </w:r>
          </w:p>
          <w:p>
            <w:pPr>
              <w:jc w:val="center"/>
              <w:rPr>
                <w:rFonts w:ascii="仿宋_GB2312" w:hAnsi="宋体" w:eastAsia="仿宋_GB2312" w:cs="宋体"/>
                <w:color w:val="000000"/>
                <w:sz w:val="18"/>
                <w:szCs w:val="18"/>
              </w:rPr>
            </w:pPr>
          </w:p>
        </w:tc>
        <w:tc>
          <w:tcPr>
            <w:tcW w:w="108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救助审定信息</w:t>
            </w:r>
          </w:p>
        </w:tc>
        <w:tc>
          <w:tcPr>
            <w:tcW w:w="270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自然灾害救助（</w:t>
            </w:r>
            <w:r>
              <w:rPr>
                <w:rFonts w:ascii="仿宋_GB2312" w:eastAsia="仿宋_GB2312"/>
                <w:color w:val="000000"/>
                <w:sz w:val="18"/>
                <w:szCs w:val="18"/>
              </w:rPr>
              <w:t>6</w:t>
            </w:r>
            <w:r>
              <w:rPr>
                <w:rFonts w:hint="eastAsia" w:ascii="仿宋_GB2312" w:eastAsia="仿宋_GB2312"/>
                <w:color w:val="000000"/>
                <w:sz w:val="18"/>
                <w:szCs w:val="18"/>
              </w:rPr>
              <w:t>类）的救助对象、申报材料、办理程序及时限等</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《政府信息公开条例》、《自然灾害救助条例》</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w:t>
            </w:r>
            <w:r>
              <w:rPr>
                <w:rFonts w:ascii="仿宋_GB2312" w:eastAsia="仿宋_GB2312"/>
                <w:color w:val="000000"/>
                <w:sz w:val="18"/>
                <w:szCs w:val="18"/>
              </w:rPr>
              <w:t>20</w:t>
            </w:r>
            <w:r>
              <w:rPr>
                <w:rFonts w:hint="eastAsia" w:ascii="仿宋_GB2312" w:eastAsia="仿宋_GB2312"/>
                <w:color w:val="000000"/>
                <w:sz w:val="18"/>
                <w:szCs w:val="18"/>
              </w:rPr>
              <w:t>个工作日内</w:t>
            </w:r>
          </w:p>
        </w:tc>
        <w:tc>
          <w:tcPr>
            <w:tcW w:w="10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应急管理部门</w:t>
            </w:r>
          </w:p>
        </w:tc>
        <w:tc>
          <w:tcPr>
            <w:tcW w:w="1496"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eastAsia="仿宋_GB2312"/>
                <w:sz w:val="18"/>
                <w:szCs w:val="18"/>
              </w:rPr>
            </w:pPr>
            <w:r>
              <w:rPr>
                <w:rFonts w:hint="eastAsia" w:ascii="仿宋_GB2312" w:eastAsia="仿宋_GB2312"/>
                <w:sz w:val="18"/>
                <w:szCs w:val="18"/>
              </w:rPr>
              <w:t>■政府网站</w:t>
            </w:r>
            <w:r>
              <w:rPr>
                <w:rFonts w:ascii="仿宋_GB2312" w:eastAsia="仿宋_GB2312"/>
                <w:sz w:val="18"/>
                <w:szCs w:val="18"/>
              </w:rPr>
              <w:t xml:space="preserve">   </w:t>
            </w:r>
            <w:r>
              <w:rPr>
                <w:rFonts w:ascii="仿宋_GB2312" w:eastAsia="仿宋_GB2312"/>
                <w:sz w:val="18"/>
                <w:szCs w:val="18"/>
              </w:rPr>
              <w:br w:type="textWrapping"/>
            </w:r>
            <w:r>
              <w:rPr>
                <w:rFonts w:hint="eastAsia" w:ascii="仿宋_GB2312" w:eastAsia="仿宋_GB2312"/>
                <w:sz w:val="18"/>
                <w:szCs w:val="18"/>
              </w:rPr>
              <w:t>■两微一端</w:t>
            </w:r>
            <w:r>
              <w:rPr>
                <w:rFonts w:ascii="仿宋_GB2312" w:eastAsia="仿宋_GB2312"/>
                <w:sz w:val="18"/>
                <w:szCs w:val="18"/>
              </w:rPr>
              <w:t xml:space="preserve">   </w:t>
            </w:r>
            <w:r>
              <w:rPr>
                <w:rFonts w:ascii="仿宋_GB2312" w:eastAsia="仿宋_GB2312"/>
                <w:sz w:val="18"/>
                <w:szCs w:val="18"/>
              </w:rPr>
              <w:br w:type="textWrapping"/>
            </w:r>
            <w:r>
              <w:rPr>
                <w:rFonts w:hint="eastAsia" w:ascii="仿宋_GB2312" w:eastAsia="仿宋_GB2312"/>
                <w:sz w:val="18"/>
                <w:szCs w:val="18"/>
              </w:rPr>
              <w:t>■广播电视</w:t>
            </w:r>
            <w:r>
              <w:rPr>
                <w:rFonts w:ascii="仿宋_GB2312" w:eastAsia="仿宋_GB2312"/>
                <w:sz w:val="18"/>
                <w:szCs w:val="18"/>
              </w:rPr>
              <w:t xml:space="preserve">   </w:t>
            </w:r>
          </w:p>
          <w:p>
            <w:pPr>
              <w:spacing w:line="240" w:lineRule="exact"/>
              <w:rPr>
                <w:rFonts w:ascii="仿宋_GB2312" w:eastAsia="仿宋_GB2312"/>
                <w:sz w:val="18"/>
                <w:szCs w:val="18"/>
              </w:rPr>
            </w:pPr>
            <w:r>
              <w:rPr>
                <w:rFonts w:hint="eastAsia" w:ascii="仿宋_GB2312" w:eastAsia="仿宋_GB2312"/>
                <w:sz w:val="18"/>
                <w:szCs w:val="18"/>
              </w:rPr>
              <w:t>■纸质媒体</w:t>
            </w:r>
            <w:r>
              <w:rPr>
                <w:rFonts w:ascii="仿宋_GB2312" w:eastAsia="仿宋_GB2312"/>
                <w:sz w:val="18"/>
                <w:szCs w:val="18"/>
              </w:rPr>
              <w:br w:type="textWrapping"/>
            </w:r>
            <w:r>
              <w:rPr>
                <w:rFonts w:hint="eastAsia" w:ascii="仿宋_GB2312" w:eastAsia="仿宋_GB2312"/>
                <w:sz w:val="18"/>
                <w:szCs w:val="18"/>
              </w:rPr>
              <w:t>■公开查阅点</w:t>
            </w:r>
            <w:r>
              <w:rPr>
                <w:rFonts w:ascii="仿宋_GB2312" w:eastAsia="仿宋_GB2312"/>
                <w:sz w:val="18"/>
                <w:szCs w:val="18"/>
              </w:rPr>
              <w:t xml:space="preserve">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1113"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ascii="仿宋_GB2312" w:hAnsi="宋体" w:eastAsia="仿宋_GB2312" w:cs="宋体"/>
                <w:color w:val="000000"/>
                <w:sz w:val="18"/>
                <w:szCs w:val="18"/>
              </w:rPr>
              <w:t>10</w:t>
            </w:r>
          </w:p>
        </w:tc>
        <w:tc>
          <w:tcPr>
            <w:tcW w:w="900" w:type="dxa"/>
            <w:vMerge w:val="continue"/>
            <w:tcBorders>
              <w:left w:val="nil"/>
              <w:right w:val="single" w:color="auto" w:sz="4" w:space="0"/>
            </w:tcBorders>
            <w:vAlign w:val="center"/>
          </w:tcPr>
          <w:p>
            <w:pPr>
              <w:jc w:val="center"/>
              <w:rPr>
                <w:rFonts w:ascii="仿宋_GB2312" w:hAnsi="宋体" w:eastAsia="仿宋_GB2312" w:cs="宋体"/>
                <w:sz w:val="18"/>
                <w:szCs w:val="18"/>
              </w:rPr>
            </w:pPr>
          </w:p>
        </w:tc>
        <w:tc>
          <w:tcPr>
            <w:tcW w:w="108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应急管理部门审批</w:t>
            </w:r>
          </w:p>
        </w:tc>
        <w:tc>
          <w:tcPr>
            <w:tcW w:w="270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救助款物通知及划拨情况</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《政府信息公开条例》、《自然灾害救助条例》</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w:t>
            </w:r>
            <w:r>
              <w:rPr>
                <w:rFonts w:ascii="仿宋_GB2312" w:eastAsia="仿宋_GB2312"/>
                <w:color w:val="000000"/>
                <w:sz w:val="18"/>
                <w:szCs w:val="18"/>
              </w:rPr>
              <w:t>20</w:t>
            </w:r>
            <w:r>
              <w:rPr>
                <w:rFonts w:hint="eastAsia" w:ascii="仿宋_GB2312" w:eastAsia="仿宋_GB2312"/>
                <w:color w:val="000000"/>
                <w:sz w:val="18"/>
                <w:szCs w:val="18"/>
              </w:rPr>
              <w:t>个工作日内</w:t>
            </w:r>
          </w:p>
        </w:tc>
        <w:tc>
          <w:tcPr>
            <w:tcW w:w="10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应急管理部门</w:t>
            </w:r>
          </w:p>
        </w:tc>
        <w:tc>
          <w:tcPr>
            <w:tcW w:w="1496"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eastAsia="仿宋_GB2312"/>
                <w:sz w:val="18"/>
                <w:szCs w:val="18"/>
              </w:rPr>
            </w:pPr>
            <w:r>
              <w:rPr>
                <w:rFonts w:hint="eastAsia" w:ascii="仿宋_GB2312" w:eastAsia="仿宋_GB2312"/>
                <w:sz w:val="18"/>
                <w:szCs w:val="18"/>
              </w:rPr>
              <w:t>■政府网站</w:t>
            </w:r>
            <w:r>
              <w:rPr>
                <w:rFonts w:ascii="仿宋_GB2312" w:eastAsia="仿宋_GB2312"/>
                <w:sz w:val="18"/>
                <w:szCs w:val="18"/>
              </w:rPr>
              <w:t xml:space="preserve">   </w:t>
            </w:r>
            <w:r>
              <w:rPr>
                <w:rFonts w:ascii="仿宋_GB2312" w:eastAsia="仿宋_GB2312"/>
                <w:sz w:val="18"/>
                <w:szCs w:val="18"/>
              </w:rPr>
              <w:br w:type="textWrapping"/>
            </w:r>
            <w:r>
              <w:rPr>
                <w:rFonts w:hint="eastAsia" w:ascii="仿宋_GB2312" w:eastAsia="仿宋_GB2312"/>
                <w:sz w:val="18"/>
                <w:szCs w:val="18"/>
              </w:rPr>
              <w:t>■两微一端</w:t>
            </w:r>
            <w:r>
              <w:rPr>
                <w:rFonts w:ascii="仿宋_GB2312" w:eastAsia="仿宋_GB2312"/>
                <w:sz w:val="18"/>
                <w:szCs w:val="18"/>
              </w:rPr>
              <w:t xml:space="preserve">   </w:t>
            </w:r>
            <w:r>
              <w:rPr>
                <w:rFonts w:ascii="仿宋_GB2312" w:eastAsia="仿宋_GB2312"/>
                <w:sz w:val="18"/>
                <w:szCs w:val="18"/>
              </w:rPr>
              <w:br w:type="textWrapping"/>
            </w:r>
            <w:r>
              <w:rPr>
                <w:rFonts w:hint="eastAsia" w:ascii="仿宋_GB2312" w:eastAsia="仿宋_GB2312"/>
                <w:sz w:val="18"/>
                <w:szCs w:val="18"/>
              </w:rPr>
              <w:t>■广播电视</w:t>
            </w:r>
            <w:r>
              <w:rPr>
                <w:rFonts w:ascii="仿宋_GB2312" w:eastAsia="仿宋_GB2312"/>
                <w:sz w:val="18"/>
                <w:szCs w:val="18"/>
              </w:rPr>
              <w:t xml:space="preserve">   </w:t>
            </w:r>
          </w:p>
          <w:p>
            <w:pPr>
              <w:spacing w:line="240" w:lineRule="exact"/>
              <w:rPr>
                <w:rFonts w:ascii="仿宋_GB2312" w:eastAsia="仿宋_GB2312"/>
                <w:sz w:val="18"/>
                <w:szCs w:val="18"/>
              </w:rPr>
            </w:pPr>
            <w:r>
              <w:rPr>
                <w:rFonts w:hint="eastAsia" w:ascii="仿宋_GB2312" w:eastAsia="仿宋_GB2312"/>
                <w:sz w:val="18"/>
                <w:szCs w:val="18"/>
              </w:rPr>
              <w:t>■纸质媒体</w:t>
            </w:r>
            <w:r>
              <w:rPr>
                <w:rFonts w:ascii="仿宋_GB2312" w:eastAsia="仿宋_GB2312"/>
                <w:sz w:val="18"/>
                <w:szCs w:val="18"/>
              </w:rPr>
              <w:br w:type="textWrapping"/>
            </w:r>
            <w:r>
              <w:rPr>
                <w:rFonts w:hint="eastAsia" w:ascii="仿宋_GB2312" w:eastAsia="仿宋_GB2312"/>
                <w:sz w:val="18"/>
                <w:szCs w:val="18"/>
              </w:rPr>
              <w:t>■公开查阅点</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2403"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ascii="仿宋_GB2312" w:hAnsi="宋体" w:eastAsia="仿宋_GB2312" w:cs="宋体"/>
                <w:color w:val="000000"/>
                <w:sz w:val="18"/>
                <w:szCs w:val="18"/>
              </w:rPr>
              <w:t>11</w:t>
            </w:r>
          </w:p>
        </w:tc>
        <w:tc>
          <w:tcPr>
            <w:tcW w:w="900" w:type="dxa"/>
            <w:vMerge w:val="continue"/>
            <w:tcBorders>
              <w:left w:val="nil"/>
              <w:right w:val="single" w:color="auto" w:sz="4" w:space="0"/>
            </w:tcBorders>
            <w:vAlign w:val="center"/>
          </w:tcPr>
          <w:p>
            <w:pPr>
              <w:jc w:val="center"/>
              <w:rPr>
                <w:rFonts w:ascii="仿宋_GB2312" w:hAnsi="宋体" w:eastAsia="仿宋_GB2312" w:cs="宋体"/>
                <w:sz w:val="18"/>
                <w:szCs w:val="18"/>
              </w:rPr>
            </w:pPr>
          </w:p>
        </w:tc>
        <w:tc>
          <w:tcPr>
            <w:tcW w:w="108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因灾过渡期生活救助</w:t>
            </w:r>
          </w:p>
        </w:tc>
        <w:tc>
          <w:tcPr>
            <w:tcW w:w="270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因灾过渡期生活救助标准、过渡期生活救助对象评议结果公示（灾民姓名、受灾情况、拟救助金额、监督举报电话）</w:t>
            </w:r>
            <w:r>
              <w:rPr>
                <w:rFonts w:ascii="仿宋_GB2312" w:eastAsia="仿宋_GB2312"/>
                <w:sz w:val="18"/>
                <w:szCs w:val="18"/>
              </w:rPr>
              <w:t xml:space="preserve">                                         </w:t>
            </w:r>
            <w:r>
              <w:rPr>
                <w:rFonts w:hint="eastAsia" w:ascii="仿宋_GB2312" w:eastAsia="仿宋_GB2312"/>
                <w:sz w:val="18"/>
                <w:szCs w:val="18"/>
              </w:rPr>
              <w:t>过渡期生活救助对象确定（灾民姓名、受灾情况、救助金额、监督举报电话</w:t>
            </w:r>
            <w:r>
              <w:rPr>
                <w:rFonts w:ascii="仿宋_GB2312" w:eastAsia="仿宋_GB2312"/>
                <w:sz w:val="18"/>
                <w:szCs w:val="18"/>
              </w:rPr>
              <w:t>)</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《政府信息公开条例》、《自然灾害救助条例》</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w:t>
            </w:r>
            <w:r>
              <w:rPr>
                <w:rFonts w:ascii="仿宋_GB2312" w:eastAsia="仿宋_GB2312"/>
                <w:color w:val="000000"/>
                <w:sz w:val="18"/>
                <w:szCs w:val="18"/>
              </w:rPr>
              <w:t>20</w:t>
            </w:r>
            <w:r>
              <w:rPr>
                <w:rFonts w:hint="eastAsia" w:ascii="仿宋_GB2312" w:eastAsia="仿宋_GB2312"/>
                <w:color w:val="000000"/>
                <w:sz w:val="18"/>
                <w:szCs w:val="18"/>
              </w:rPr>
              <w:t>个工作日内</w:t>
            </w:r>
          </w:p>
        </w:tc>
        <w:tc>
          <w:tcPr>
            <w:tcW w:w="10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应急管理部门</w:t>
            </w:r>
          </w:p>
        </w:tc>
        <w:tc>
          <w:tcPr>
            <w:tcW w:w="1496"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eastAsia="仿宋_GB2312"/>
                <w:sz w:val="18"/>
                <w:szCs w:val="18"/>
              </w:rPr>
            </w:pPr>
            <w:r>
              <w:rPr>
                <w:rFonts w:hint="eastAsia" w:ascii="仿宋_GB2312" w:eastAsia="仿宋_GB2312"/>
                <w:sz w:val="18"/>
                <w:szCs w:val="18"/>
              </w:rPr>
              <w:t>■政府网站</w:t>
            </w:r>
            <w:r>
              <w:rPr>
                <w:rFonts w:ascii="仿宋_GB2312" w:eastAsia="仿宋_GB2312"/>
                <w:sz w:val="18"/>
                <w:szCs w:val="18"/>
              </w:rPr>
              <w:t xml:space="preserve">   </w:t>
            </w:r>
            <w:r>
              <w:rPr>
                <w:rFonts w:ascii="仿宋_GB2312" w:eastAsia="仿宋_GB2312"/>
                <w:sz w:val="18"/>
                <w:szCs w:val="18"/>
              </w:rPr>
              <w:br w:type="textWrapping"/>
            </w:r>
            <w:r>
              <w:rPr>
                <w:rFonts w:hint="eastAsia" w:ascii="仿宋_GB2312" w:eastAsia="仿宋_GB2312"/>
                <w:sz w:val="18"/>
                <w:szCs w:val="18"/>
              </w:rPr>
              <w:t>■两微一端</w:t>
            </w:r>
            <w:r>
              <w:rPr>
                <w:rFonts w:ascii="仿宋_GB2312" w:eastAsia="仿宋_GB2312"/>
                <w:sz w:val="18"/>
                <w:szCs w:val="18"/>
              </w:rPr>
              <w:t xml:space="preserve">   </w:t>
            </w:r>
            <w:r>
              <w:rPr>
                <w:rFonts w:ascii="仿宋_GB2312" w:eastAsia="仿宋_GB2312"/>
                <w:sz w:val="18"/>
                <w:szCs w:val="18"/>
              </w:rPr>
              <w:br w:type="textWrapping"/>
            </w:r>
            <w:r>
              <w:rPr>
                <w:rFonts w:hint="eastAsia" w:ascii="仿宋_GB2312" w:eastAsia="仿宋_GB2312"/>
                <w:sz w:val="18"/>
                <w:szCs w:val="18"/>
              </w:rPr>
              <w:t>■广播电视</w:t>
            </w:r>
            <w:r>
              <w:rPr>
                <w:rFonts w:ascii="仿宋_GB2312" w:eastAsia="仿宋_GB2312"/>
                <w:sz w:val="18"/>
                <w:szCs w:val="18"/>
              </w:rPr>
              <w:t xml:space="preserve">   </w:t>
            </w:r>
          </w:p>
          <w:p>
            <w:pPr>
              <w:spacing w:line="240" w:lineRule="exact"/>
              <w:rPr>
                <w:rFonts w:ascii="仿宋_GB2312" w:eastAsia="仿宋_GB2312"/>
                <w:sz w:val="18"/>
                <w:szCs w:val="18"/>
              </w:rPr>
            </w:pPr>
            <w:r>
              <w:rPr>
                <w:rFonts w:hint="eastAsia" w:ascii="仿宋_GB2312" w:eastAsia="仿宋_GB2312"/>
                <w:sz w:val="18"/>
                <w:szCs w:val="18"/>
              </w:rPr>
              <w:t>■纸质媒体</w:t>
            </w:r>
            <w:r>
              <w:rPr>
                <w:rFonts w:ascii="仿宋_GB2312" w:eastAsia="仿宋_GB2312"/>
                <w:sz w:val="18"/>
                <w:szCs w:val="18"/>
              </w:rPr>
              <w:br w:type="textWrapping"/>
            </w:r>
            <w:r>
              <w:rPr>
                <w:rFonts w:hint="eastAsia" w:ascii="仿宋_GB2312" w:eastAsia="仿宋_GB2312"/>
                <w:sz w:val="18"/>
                <w:szCs w:val="18"/>
              </w:rPr>
              <w:t>■公开查阅点</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ascii="仿宋_GB2312" w:hAnsi="宋体" w:eastAsia="仿宋_GB2312" w:cs="宋体"/>
                <w:color w:val="000000"/>
                <w:sz w:val="18"/>
                <w:szCs w:val="18"/>
              </w:rPr>
              <w:t>12</w:t>
            </w:r>
          </w:p>
        </w:tc>
        <w:tc>
          <w:tcPr>
            <w:tcW w:w="900" w:type="dxa"/>
            <w:vMerge w:val="continue"/>
            <w:tcBorders>
              <w:left w:val="nil"/>
              <w:bottom w:val="single" w:color="auto" w:sz="4" w:space="0"/>
              <w:right w:val="single" w:color="auto" w:sz="4" w:space="0"/>
            </w:tcBorders>
            <w:vAlign w:val="center"/>
          </w:tcPr>
          <w:p>
            <w:pPr>
              <w:jc w:val="center"/>
              <w:rPr>
                <w:rFonts w:ascii="仿宋_GB2312" w:hAnsi="宋体" w:eastAsia="仿宋_GB2312" w:cs="宋体"/>
                <w:color w:val="000000"/>
                <w:sz w:val="18"/>
                <w:szCs w:val="18"/>
              </w:rPr>
            </w:pPr>
          </w:p>
        </w:tc>
        <w:tc>
          <w:tcPr>
            <w:tcW w:w="108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居民住房恢复重建救助</w:t>
            </w:r>
          </w:p>
        </w:tc>
        <w:tc>
          <w:tcPr>
            <w:tcW w:w="2700"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18"/>
                <w:szCs w:val="18"/>
              </w:rPr>
            </w:pPr>
            <w:r>
              <w:rPr>
                <w:rFonts w:hint="eastAsia" w:ascii="仿宋_GB2312" w:eastAsia="仿宋_GB2312"/>
                <w:sz w:val="18"/>
                <w:szCs w:val="18"/>
              </w:rPr>
              <w:t>居民住房恢复重建救助标准（居民因灾倒房、损房恢复重建具体救助标准）</w:t>
            </w:r>
            <w:r>
              <w:rPr>
                <w:rFonts w:ascii="仿宋_GB2312" w:eastAsia="仿宋_GB2312"/>
                <w:sz w:val="18"/>
                <w:szCs w:val="18"/>
              </w:rPr>
              <w:t xml:space="preserve">                            </w:t>
            </w:r>
          </w:p>
          <w:p>
            <w:pPr>
              <w:rPr>
                <w:rFonts w:ascii="仿宋_GB2312" w:hAnsi="宋体" w:eastAsia="仿宋_GB2312" w:cs="宋体"/>
                <w:sz w:val="18"/>
                <w:szCs w:val="18"/>
              </w:rPr>
            </w:pPr>
            <w:r>
              <w:rPr>
                <w:rFonts w:hint="eastAsia" w:ascii="仿宋_GB2312" w:eastAsia="仿宋_GB2312"/>
                <w:sz w:val="18"/>
                <w:szCs w:val="18"/>
              </w:rPr>
              <w:t>居民住房恢复重建救助对象评议结果公示（公开灾民姓名、受灾情况、拟救助标准、监督举报电话）</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《政府信息公开条例》、《自然灾害救助条例》</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w:t>
            </w:r>
            <w:r>
              <w:rPr>
                <w:rFonts w:ascii="仿宋_GB2312" w:eastAsia="仿宋_GB2312"/>
                <w:color w:val="000000"/>
                <w:sz w:val="18"/>
                <w:szCs w:val="18"/>
              </w:rPr>
              <w:t>20</w:t>
            </w:r>
            <w:r>
              <w:rPr>
                <w:rFonts w:hint="eastAsia" w:ascii="仿宋_GB2312" w:eastAsia="仿宋_GB2312"/>
                <w:color w:val="000000"/>
                <w:sz w:val="18"/>
                <w:szCs w:val="18"/>
              </w:rPr>
              <w:t>个工作日内</w:t>
            </w:r>
          </w:p>
        </w:tc>
        <w:tc>
          <w:tcPr>
            <w:tcW w:w="10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应急管理部门</w:t>
            </w:r>
          </w:p>
        </w:tc>
        <w:tc>
          <w:tcPr>
            <w:tcW w:w="1496"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eastAsia="仿宋_GB2312"/>
                <w:sz w:val="18"/>
                <w:szCs w:val="18"/>
              </w:rPr>
            </w:pPr>
            <w:r>
              <w:rPr>
                <w:rFonts w:hint="eastAsia" w:ascii="仿宋_GB2312" w:eastAsia="仿宋_GB2312"/>
                <w:sz w:val="18"/>
                <w:szCs w:val="18"/>
              </w:rPr>
              <w:t>■政府网站</w:t>
            </w:r>
            <w:r>
              <w:rPr>
                <w:rFonts w:ascii="仿宋_GB2312" w:eastAsia="仿宋_GB2312"/>
                <w:sz w:val="18"/>
                <w:szCs w:val="18"/>
              </w:rPr>
              <w:t xml:space="preserve">   </w:t>
            </w:r>
            <w:r>
              <w:rPr>
                <w:rFonts w:ascii="仿宋_GB2312" w:eastAsia="仿宋_GB2312"/>
                <w:sz w:val="18"/>
                <w:szCs w:val="18"/>
              </w:rPr>
              <w:br w:type="textWrapping"/>
            </w:r>
            <w:r>
              <w:rPr>
                <w:rFonts w:hint="eastAsia" w:ascii="仿宋_GB2312" w:eastAsia="仿宋_GB2312"/>
                <w:sz w:val="18"/>
                <w:szCs w:val="18"/>
              </w:rPr>
              <w:t>■两微一端</w:t>
            </w:r>
            <w:r>
              <w:rPr>
                <w:rFonts w:ascii="仿宋_GB2312" w:eastAsia="仿宋_GB2312"/>
                <w:sz w:val="18"/>
                <w:szCs w:val="18"/>
              </w:rPr>
              <w:t xml:space="preserve">   </w:t>
            </w:r>
            <w:r>
              <w:rPr>
                <w:rFonts w:ascii="仿宋_GB2312" w:eastAsia="仿宋_GB2312"/>
                <w:sz w:val="18"/>
                <w:szCs w:val="18"/>
              </w:rPr>
              <w:br w:type="textWrapping"/>
            </w:r>
            <w:r>
              <w:rPr>
                <w:rFonts w:hint="eastAsia" w:ascii="仿宋_GB2312" w:eastAsia="仿宋_GB2312"/>
                <w:sz w:val="18"/>
                <w:szCs w:val="18"/>
              </w:rPr>
              <w:t>■广播电视</w:t>
            </w:r>
            <w:r>
              <w:rPr>
                <w:rFonts w:ascii="仿宋_GB2312" w:eastAsia="仿宋_GB2312"/>
                <w:sz w:val="18"/>
                <w:szCs w:val="18"/>
              </w:rPr>
              <w:t xml:space="preserve">   </w:t>
            </w:r>
          </w:p>
          <w:p>
            <w:pPr>
              <w:spacing w:line="240" w:lineRule="exact"/>
              <w:rPr>
                <w:rFonts w:ascii="仿宋_GB2312" w:eastAsia="仿宋_GB2312"/>
                <w:sz w:val="18"/>
                <w:szCs w:val="18"/>
              </w:rPr>
            </w:pPr>
            <w:r>
              <w:rPr>
                <w:rFonts w:hint="eastAsia" w:ascii="仿宋_GB2312" w:eastAsia="仿宋_GB2312"/>
                <w:sz w:val="18"/>
                <w:szCs w:val="18"/>
              </w:rPr>
              <w:t>■纸质媒体</w:t>
            </w:r>
            <w:r>
              <w:rPr>
                <w:rFonts w:ascii="仿宋_GB2312" w:eastAsia="仿宋_GB2312"/>
                <w:sz w:val="18"/>
                <w:szCs w:val="18"/>
              </w:rPr>
              <w:br w:type="textWrapping"/>
            </w:r>
            <w:r>
              <w:rPr>
                <w:rFonts w:hint="eastAsia" w:ascii="仿宋_GB2312" w:eastAsia="仿宋_GB2312"/>
                <w:sz w:val="18"/>
                <w:szCs w:val="18"/>
              </w:rPr>
              <w:t>■公开查阅点</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ascii="仿宋_GB2312" w:hAnsi="宋体" w:eastAsia="仿宋_GB2312" w:cs="宋体"/>
                <w:color w:val="000000"/>
                <w:sz w:val="18"/>
                <w:szCs w:val="18"/>
              </w:rPr>
              <w:t>13</w:t>
            </w:r>
          </w:p>
        </w:tc>
        <w:tc>
          <w:tcPr>
            <w:tcW w:w="900" w:type="dxa"/>
            <w:vMerge w:val="restart"/>
            <w:tcBorders>
              <w:left w:val="nil"/>
              <w:right w:val="single" w:color="auto" w:sz="4" w:space="0"/>
            </w:tcBorders>
            <w:vAlign w:val="center"/>
          </w:tcPr>
          <w:p>
            <w:pPr>
              <w:jc w:val="center"/>
              <w:rPr>
                <w:rFonts w:ascii="仿宋_GB2312" w:eastAsia="仿宋_GB2312"/>
                <w:sz w:val="18"/>
                <w:szCs w:val="18"/>
              </w:rPr>
            </w:pPr>
            <w:r>
              <w:rPr>
                <w:rFonts w:hint="eastAsia" w:ascii="仿宋_GB2312" w:eastAsia="仿宋_GB2312"/>
                <w:sz w:val="18"/>
                <w:szCs w:val="18"/>
              </w:rPr>
              <w:t>款物</w:t>
            </w:r>
          </w:p>
          <w:p>
            <w:pPr>
              <w:jc w:val="center"/>
              <w:rPr>
                <w:rFonts w:ascii="仿宋_GB2312" w:hAnsi="宋体" w:eastAsia="仿宋_GB2312" w:cs="宋体"/>
                <w:sz w:val="18"/>
                <w:szCs w:val="18"/>
              </w:rPr>
            </w:pPr>
            <w:r>
              <w:rPr>
                <w:rFonts w:hint="eastAsia" w:ascii="仿宋_GB2312" w:eastAsia="仿宋_GB2312"/>
                <w:sz w:val="18"/>
                <w:szCs w:val="18"/>
              </w:rPr>
              <w:t>管理</w:t>
            </w:r>
          </w:p>
        </w:tc>
        <w:tc>
          <w:tcPr>
            <w:tcW w:w="108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捐赠款物信息</w:t>
            </w:r>
          </w:p>
        </w:tc>
        <w:tc>
          <w:tcPr>
            <w:tcW w:w="270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年度捐赠款物信息以及款物使用情况</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《政府信息公开条例》</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按进展情况及时公开</w:t>
            </w:r>
          </w:p>
        </w:tc>
        <w:tc>
          <w:tcPr>
            <w:tcW w:w="10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应急管理部门</w:t>
            </w:r>
          </w:p>
        </w:tc>
        <w:tc>
          <w:tcPr>
            <w:tcW w:w="1496"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eastAsia="仿宋_GB2312"/>
                <w:sz w:val="18"/>
                <w:szCs w:val="18"/>
              </w:rPr>
            </w:pPr>
            <w:r>
              <w:rPr>
                <w:rFonts w:hint="eastAsia" w:ascii="仿宋_GB2312" w:eastAsia="仿宋_GB2312"/>
                <w:sz w:val="18"/>
                <w:szCs w:val="18"/>
              </w:rPr>
              <w:t>■政府网站</w:t>
            </w:r>
            <w:r>
              <w:rPr>
                <w:rFonts w:ascii="仿宋_GB2312" w:eastAsia="仿宋_GB2312"/>
                <w:sz w:val="18"/>
                <w:szCs w:val="18"/>
              </w:rPr>
              <w:t xml:space="preserve">   </w:t>
            </w:r>
            <w:r>
              <w:rPr>
                <w:rFonts w:ascii="仿宋_GB2312" w:eastAsia="仿宋_GB2312"/>
                <w:sz w:val="18"/>
                <w:szCs w:val="18"/>
              </w:rPr>
              <w:br w:type="textWrapping"/>
            </w:r>
            <w:r>
              <w:rPr>
                <w:rFonts w:hint="eastAsia" w:ascii="仿宋_GB2312" w:eastAsia="仿宋_GB2312"/>
                <w:sz w:val="18"/>
                <w:szCs w:val="18"/>
              </w:rPr>
              <w:t>■两微一端</w:t>
            </w:r>
            <w:r>
              <w:rPr>
                <w:rFonts w:ascii="仿宋_GB2312" w:eastAsia="仿宋_GB2312"/>
                <w:sz w:val="18"/>
                <w:szCs w:val="18"/>
              </w:rPr>
              <w:t xml:space="preserve">   </w:t>
            </w:r>
            <w:r>
              <w:rPr>
                <w:rFonts w:ascii="仿宋_GB2312" w:eastAsia="仿宋_GB2312"/>
                <w:sz w:val="18"/>
                <w:szCs w:val="18"/>
              </w:rPr>
              <w:br w:type="textWrapping"/>
            </w:r>
            <w:r>
              <w:rPr>
                <w:rFonts w:hint="eastAsia" w:ascii="仿宋_GB2312" w:eastAsia="仿宋_GB2312"/>
                <w:sz w:val="18"/>
                <w:szCs w:val="18"/>
              </w:rPr>
              <w:t>■广播电视</w:t>
            </w:r>
            <w:r>
              <w:rPr>
                <w:rFonts w:ascii="仿宋_GB2312" w:eastAsia="仿宋_GB2312"/>
                <w:sz w:val="18"/>
                <w:szCs w:val="18"/>
              </w:rPr>
              <w:t xml:space="preserve">   </w:t>
            </w:r>
          </w:p>
          <w:p>
            <w:pPr>
              <w:spacing w:line="240" w:lineRule="exact"/>
              <w:rPr>
                <w:rFonts w:ascii="仿宋_GB2312" w:eastAsia="仿宋_GB2312"/>
                <w:sz w:val="18"/>
                <w:szCs w:val="18"/>
              </w:rPr>
            </w:pPr>
            <w:r>
              <w:rPr>
                <w:rFonts w:hint="eastAsia" w:ascii="仿宋_GB2312" w:eastAsia="仿宋_GB2312"/>
                <w:sz w:val="18"/>
                <w:szCs w:val="18"/>
              </w:rPr>
              <w:t>■纸质媒体</w:t>
            </w:r>
            <w:r>
              <w:rPr>
                <w:rFonts w:ascii="仿宋_GB2312" w:eastAsia="仿宋_GB2312"/>
                <w:sz w:val="18"/>
                <w:szCs w:val="18"/>
              </w:rPr>
              <w:br w:type="textWrapping"/>
            </w:r>
            <w:r>
              <w:rPr>
                <w:rFonts w:hint="eastAsia" w:ascii="仿宋_GB2312" w:eastAsia="仿宋_GB2312"/>
                <w:sz w:val="18"/>
                <w:szCs w:val="18"/>
              </w:rPr>
              <w:t>■公开查阅点</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ascii="仿宋_GB2312" w:hAnsi="宋体" w:eastAsia="仿宋_GB2312" w:cs="宋体"/>
                <w:color w:val="000000"/>
                <w:sz w:val="18"/>
                <w:szCs w:val="18"/>
              </w:rPr>
              <w:t>14</w:t>
            </w:r>
          </w:p>
        </w:tc>
        <w:tc>
          <w:tcPr>
            <w:tcW w:w="900" w:type="dxa"/>
            <w:vMerge w:val="continue"/>
            <w:tcBorders>
              <w:left w:val="nil"/>
              <w:bottom w:val="single" w:color="auto" w:sz="4" w:space="0"/>
              <w:right w:val="single" w:color="auto" w:sz="4" w:space="0"/>
            </w:tcBorders>
            <w:vAlign w:val="center"/>
          </w:tcPr>
          <w:p>
            <w:pPr>
              <w:jc w:val="center"/>
              <w:rPr>
                <w:rFonts w:ascii="仿宋_GB2312" w:hAnsi="宋体" w:eastAsia="仿宋_GB2312" w:cs="宋体"/>
                <w:color w:val="000000"/>
                <w:sz w:val="18"/>
                <w:szCs w:val="18"/>
              </w:rPr>
            </w:pPr>
          </w:p>
        </w:tc>
        <w:tc>
          <w:tcPr>
            <w:tcW w:w="108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年度款物使用情况</w:t>
            </w:r>
          </w:p>
        </w:tc>
        <w:tc>
          <w:tcPr>
            <w:tcW w:w="270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年度救灾资金和救灾物资等使用情况</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《政府信息公开条例》</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按进展情况及时公开</w:t>
            </w:r>
          </w:p>
        </w:tc>
        <w:tc>
          <w:tcPr>
            <w:tcW w:w="10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应急管理部门</w:t>
            </w:r>
          </w:p>
        </w:tc>
        <w:tc>
          <w:tcPr>
            <w:tcW w:w="1496"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eastAsia="仿宋_GB2312"/>
                <w:sz w:val="18"/>
                <w:szCs w:val="18"/>
              </w:rPr>
            </w:pPr>
            <w:r>
              <w:rPr>
                <w:rFonts w:hint="eastAsia" w:ascii="仿宋_GB2312" w:eastAsia="仿宋_GB2312"/>
                <w:sz w:val="18"/>
                <w:szCs w:val="18"/>
              </w:rPr>
              <w:t>■政府网站</w:t>
            </w:r>
            <w:r>
              <w:rPr>
                <w:rFonts w:ascii="仿宋_GB2312" w:eastAsia="仿宋_GB2312"/>
                <w:sz w:val="18"/>
                <w:szCs w:val="18"/>
              </w:rPr>
              <w:t xml:space="preserve">   </w:t>
            </w:r>
            <w:r>
              <w:rPr>
                <w:rFonts w:ascii="仿宋_GB2312" w:eastAsia="仿宋_GB2312"/>
                <w:sz w:val="18"/>
                <w:szCs w:val="18"/>
              </w:rPr>
              <w:br w:type="textWrapping"/>
            </w:r>
            <w:r>
              <w:rPr>
                <w:rFonts w:hint="eastAsia" w:ascii="仿宋_GB2312" w:eastAsia="仿宋_GB2312"/>
                <w:sz w:val="18"/>
                <w:szCs w:val="18"/>
              </w:rPr>
              <w:t>■两微一端</w:t>
            </w:r>
            <w:r>
              <w:rPr>
                <w:rFonts w:ascii="仿宋_GB2312" w:eastAsia="仿宋_GB2312"/>
                <w:sz w:val="18"/>
                <w:szCs w:val="18"/>
              </w:rPr>
              <w:t xml:space="preserve">   </w:t>
            </w:r>
            <w:r>
              <w:rPr>
                <w:rFonts w:ascii="仿宋_GB2312" w:eastAsia="仿宋_GB2312"/>
                <w:sz w:val="18"/>
                <w:szCs w:val="18"/>
              </w:rPr>
              <w:br w:type="textWrapping"/>
            </w:r>
            <w:r>
              <w:rPr>
                <w:rFonts w:hint="eastAsia" w:ascii="仿宋_GB2312" w:eastAsia="仿宋_GB2312"/>
                <w:sz w:val="18"/>
                <w:szCs w:val="18"/>
              </w:rPr>
              <w:t>■广播电视</w:t>
            </w:r>
            <w:r>
              <w:rPr>
                <w:rFonts w:ascii="仿宋_GB2312" w:eastAsia="仿宋_GB2312"/>
                <w:sz w:val="18"/>
                <w:szCs w:val="18"/>
              </w:rPr>
              <w:t xml:space="preserve">   </w:t>
            </w:r>
          </w:p>
          <w:p>
            <w:pPr>
              <w:spacing w:line="240" w:lineRule="exact"/>
              <w:rPr>
                <w:rFonts w:ascii="仿宋_GB2312" w:eastAsia="仿宋_GB2312"/>
                <w:sz w:val="18"/>
                <w:szCs w:val="18"/>
              </w:rPr>
            </w:pPr>
            <w:r>
              <w:rPr>
                <w:rFonts w:hint="eastAsia" w:ascii="仿宋_GB2312" w:eastAsia="仿宋_GB2312"/>
                <w:sz w:val="18"/>
                <w:szCs w:val="18"/>
              </w:rPr>
              <w:t>■纸质媒体</w:t>
            </w:r>
            <w:r>
              <w:rPr>
                <w:rFonts w:ascii="仿宋_GB2312" w:eastAsia="仿宋_GB2312"/>
                <w:sz w:val="18"/>
                <w:szCs w:val="18"/>
              </w:rPr>
              <w:br w:type="textWrapping"/>
            </w:r>
            <w:r>
              <w:rPr>
                <w:rFonts w:hint="eastAsia" w:ascii="仿宋_GB2312" w:eastAsia="仿宋_GB2312"/>
                <w:sz w:val="18"/>
                <w:szCs w:val="18"/>
              </w:rPr>
              <w:t>■公开查阅点</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ascii="仿宋_GB2312" w:hAnsi="宋体" w:eastAsia="仿宋_GB2312" w:cs="宋体"/>
                <w:color w:val="000000"/>
                <w:sz w:val="18"/>
                <w:szCs w:val="18"/>
              </w:rPr>
              <w:t>15</w:t>
            </w:r>
          </w:p>
        </w:tc>
        <w:tc>
          <w:tcPr>
            <w:tcW w:w="900" w:type="dxa"/>
            <w:tcBorders>
              <w:left w:val="nil"/>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重点关注</w:t>
            </w:r>
          </w:p>
        </w:tc>
        <w:tc>
          <w:tcPr>
            <w:tcW w:w="108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工作信息</w:t>
            </w:r>
          </w:p>
        </w:tc>
        <w:tc>
          <w:tcPr>
            <w:tcW w:w="270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防灾减灾救灾其他相关动态信息</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《政府信息公开条例》</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按进展情况及时公开</w:t>
            </w:r>
          </w:p>
        </w:tc>
        <w:tc>
          <w:tcPr>
            <w:tcW w:w="10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应急管理部门</w:t>
            </w:r>
          </w:p>
        </w:tc>
        <w:tc>
          <w:tcPr>
            <w:tcW w:w="1496"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eastAsia="仿宋_GB2312"/>
                <w:sz w:val="18"/>
                <w:szCs w:val="18"/>
              </w:rPr>
            </w:pPr>
            <w:r>
              <w:rPr>
                <w:rFonts w:hint="eastAsia" w:ascii="仿宋_GB2312" w:eastAsia="仿宋_GB2312"/>
                <w:sz w:val="18"/>
                <w:szCs w:val="18"/>
              </w:rPr>
              <w:t>■政府网站</w:t>
            </w:r>
            <w:r>
              <w:rPr>
                <w:rFonts w:ascii="仿宋_GB2312" w:eastAsia="仿宋_GB2312"/>
                <w:sz w:val="18"/>
                <w:szCs w:val="18"/>
              </w:rPr>
              <w:t xml:space="preserve">   </w:t>
            </w:r>
            <w:r>
              <w:rPr>
                <w:rFonts w:ascii="仿宋_GB2312" w:eastAsia="仿宋_GB2312"/>
                <w:sz w:val="18"/>
                <w:szCs w:val="18"/>
              </w:rPr>
              <w:br w:type="textWrapping"/>
            </w:r>
            <w:r>
              <w:rPr>
                <w:rFonts w:hint="eastAsia" w:ascii="仿宋_GB2312" w:eastAsia="仿宋_GB2312"/>
                <w:sz w:val="18"/>
                <w:szCs w:val="18"/>
              </w:rPr>
              <w:t>■两微一端</w:t>
            </w:r>
            <w:r>
              <w:rPr>
                <w:rFonts w:ascii="仿宋_GB2312" w:eastAsia="仿宋_GB2312"/>
                <w:sz w:val="18"/>
                <w:szCs w:val="18"/>
              </w:rPr>
              <w:t xml:space="preserve">   </w:t>
            </w:r>
            <w:r>
              <w:rPr>
                <w:rFonts w:ascii="仿宋_GB2312" w:eastAsia="仿宋_GB2312"/>
                <w:sz w:val="18"/>
                <w:szCs w:val="18"/>
              </w:rPr>
              <w:br w:type="textWrapping"/>
            </w:r>
            <w:r>
              <w:rPr>
                <w:rFonts w:hint="eastAsia" w:ascii="仿宋_GB2312" w:eastAsia="仿宋_GB2312"/>
                <w:sz w:val="18"/>
                <w:szCs w:val="18"/>
              </w:rPr>
              <w:t>■广播电视</w:t>
            </w:r>
            <w:r>
              <w:rPr>
                <w:rFonts w:ascii="仿宋_GB2312" w:eastAsia="仿宋_GB2312"/>
                <w:sz w:val="18"/>
                <w:szCs w:val="18"/>
              </w:rPr>
              <w:t xml:space="preserve">   </w:t>
            </w:r>
          </w:p>
          <w:p>
            <w:pPr>
              <w:spacing w:line="240" w:lineRule="exact"/>
              <w:rPr>
                <w:rFonts w:ascii="仿宋_GB2312" w:eastAsia="仿宋_GB2312"/>
                <w:sz w:val="18"/>
                <w:szCs w:val="18"/>
              </w:rPr>
            </w:pPr>
            <w:r>
              <w:rPr>
                <w:rFonts w:hint="eastAsia" w:ascii="仿宋_GB2312" w:eastAsia="仿宋_GB2312"/>
                <w:sz w:val="18"/>
                <w:szCs w:val="18"/>
              </w:rPr>
              <w:t>■纸质媒体</w:t>
            </w:r>
            <w:r>
              <w:rPr>
                <w:rFonts w:ascii="仿宋_GB2312" w:eastAsia="仿宋_GB2312"/>
                <w:sz w:val="18"/>
                <w:szCs w:val="18"/>
              </w:rPr>
              <w:br w:type="textWrapping"/>
            </w:r>
            <w:r>
              <w:rPr>
                <w:rFonts w:hint="eastAsia" w:ascii="仿宋_GB2312" w:eastAsia="仿宋_GB2312"/>
                <w:sz w:val="18"/>
                <w:szCs w:val="18"/>
              </w:rPr>
              <w:t>■公开查阅点</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r>
    </w:tbl>
    <w:p>
      <w:pPr>
        <w:pStyle w:val="2"/>
        <w:jc w:val="center"/>
        <w:rPr>
          <w:rFonts w:ascii="方正小标宋_GBK" w:hAnsi="方正小标宋_GBK" w:eastAsia="方正小标宋_GBK"/>
          <w:b w:val="0"/>
          <w:bCs w:val="0"/>
          <w:sz w:val="30"/>
        </w:rPr>
      </w:pPr>
      <w:r>
        <w:rPr>
          <w:rFonts w:hint="eastAsia" w:ascii="方正小标宋_GBK" w:hAnsi="方正小标宋_GBK" w:eastAsia="方正小标宋_GBK"/>
          <w:b w:val="0"/>
          <w:bCs w:val="0"/>
          <w:sz w:val="30"/>
        </w:rPr>
        <w:t>（十五）食品药品监管领域</w:t>
      </w:r>
    </w:p>
    <w:tbl>
      <w:tblPr>
        <w:tblStyle w:val="5"/>
        <w:tblW w:w="15480" w:type="dxa"/>
        <w:tblInd w:w="-746" w:type="dxa"/>
        <w:tblLayout w:type="fixed"/>
        <w:tblCellMar>
          <w:top w:w="0" w:type="dxa"/>
          <w:left w:w="108" w:type="dxa"/>
          <w:bottom w:w="0" w:type="dxa"/>
          <w:right w:w="108" w:type="dxa"/>
        </w:tblCellMar>
      </w:tblPr>
      <w:tblGrid>
        <w:gridCol w:w="540"/>
        <w:gridCol w:w="720"/>
        <w:gridCol w:w="900"/>
        <w:gridCol w:w="1980"/>
        <w:gridCol w:w="1980"/>
        <w:gridCol w:w="1260"/>
        <w:gridCol w:w="1440"/>
        <w:gridCol w:w="2520"/>
        <w:gridCol w:w="720"/>
        <w:gridCol w:w="709"/>
        <w:gridCol w:w="551"/>
        <w:gridCol w:w="720"/>
        <w:gridCol w:w="720"/>
        <w:gridCol w:w="720"/>
      </w:tblGrid>
      <w:tr>
        <w:tblPrEx>
          <w:tblCellMar>
            <w:top w:w="0" w:type="dxa"/>
            <w:left w:w="108" w:type="dxa"/>
            <w:bottom w:w="0" w:type="dxa"/>
            <w:right w:w="108" w:type="dxa"/>
          </w:tblCellMar>
        </w:tblPrEx>
        <w:trPr>
          <w:trHeight w:val="420" w:hRule="atLeast"/>
          <w:tblHeader/>
        </w:trPr>
        <w:tc>
          <w:tcPr>
            <w:tcW w:w="54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color w:val="000000"/>
                <w:kern w:val="0"/>
                <w:sz w:val="22"/>
              </w:rPr>
            </w:pPr>
            <w:r>
              <w:rPr>
                <w:rFonts w:hint="eastAsia" w:hAnsi="宋体"/>
                <w:color w:val="000000"/>
                <w:kern w:val="0"/>
                <w:sz w:val="22"/>
              </w:rPr>
              <w:t>序号</w:t>
            </w:r>
          </w:p>
        </w:tc>
        <w:tc>
          <w:tcPr>
            <w:tcW w:w="1620" w:type="dxa"/>
            <w:gridSpan w:val="2"/>
            <w:tcBorders>
              <w:top w:val="single" w:color="auto" w:sz="4" w:space="0"/>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198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198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26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44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252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429" w:type="dxa"/>
            <w:gridSpan w:val="2"/>
            <w:tcBorders>
              <w:top w:val="single" w:color="auto" w:sz="4" w:space="0"/>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2"/>
            <w:tcBorders>
              <w:top w:val="single" w:color="auto" w:sz="4" w:space="0"/>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2"/>
            <w:tcBorders>
              <w:top w:val="single" w:color="auto" w:sz="4" w:space="0"/>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CellMar>
            <w:top w:w="0" w:type="dxa"/>
            <w:left w:w="108" w:type="dxa"/>
            <w:bottom w:w="0" w:type="dxa"/>
            <w:right w:w="108" w:type="dxa"/>
          </w:tblCellMar>
        </w:tblPrEx>
        <w:trPr>
          <w:trHeight w:val="1123" w:hRule="atLeast"/>
          <w:tblHeader/>
        </w:trPr>
        <w:tc>
          <w:tcPr>
            <w:tcW w:w="5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kern w:val="0"/>
                <w:sz w:val="22"/>
              </w:rPr>
            </w:pPr>
          </w:p>
        </w:tc>
        <w:tc>
          <w:tcPr>
            <w:tcW w:w="720" w:type="dxa"/>
            <w:tcBorders>
              <w:top w:val="nil"/>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900" w:type="dxa"/>
            <w:tcBorders>
              <w:top w:val="nil"/>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19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color w:val="000000"/>
                <w:kern w:val="0"/>
                <w:sz w:val="22"/>
              </w:rPr>
            </w:pPr>
          </w:p>
        </w:tc>
        <w:tc>
          <w:tcPr>
            <w:tcW w:w="19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color w:val="000000"/>
                <w:kern w:val="0"/>
                <w:sz w:val="22"/>
              </w:rPr>
            </w:pPr>
          </w:p>
        </w:tc>
        <w:tc>
          <w:tcPr>
            <w:tcW w:w="12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color w:val="000000"/>
                <w:kern w:val="0"/>
                <w:sz w:val="22"/>
              </w:rPr>
            </w:pPr>
          </w:p>
        </w:tc>
        <w:tc>
          <w:tcPr>
            <w:tcW w:w="14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color w:val="000000"/>
                <w:kern w:val="0"/>
                <w:sz w:val="22"/>
              </w:rPr>
            </w:pPr>
          </w:p>
        </w:tc>
        <w:tc>
          <w:tcPr>
            <w:tcW w:w="25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kern w:val="0"/>
                <w:sz w:val="22"/>
              </w:rPr>
            </w:pPr>
          </w:p>
        </w:tc>
        <w:tc>
          <w:tcPr>
            <w:tcW w:w="720" w:type="dxa"/>
            <w:tcBorders>
              <w:top w:val="nil"/>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tcBorders>
              <w:top w:val="nil"/>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tcBorders>
              <w:top w:val="nil"/>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tcBorders>
              <w:top w:val="nil"/>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tcBorders>
              <w:top w:val="nil"/>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tcBorders>
              <w:top w:val="nil"/>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CellMar>
            <w:top w:w="0" w:type="dxa"/>
            <w:left w:w="108" w:type="dxa"/>
            <w:bottom w:w="0" w:type="dxa"/>
            <w:right w:w="108" w:type="dxa"/>
          </w:tblCellMar>
        </w:tblPrEx>
        <w:trPr>
          <w:trHeight w:val="1693" w:hRule="atLeast"/>
          <w:tblHeader/>
        </w:trPr>
        <w:tc>
          <w:tcPr>
            <w:tcW w:w="54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r>
              <w:rPr>
                <w:rFonts w:ascii="仿宋_GB2312" w:hAnsi="宋体" w:eastAsia="仿宋_GB2312"/>
                <w:sz w:val="18"/>
                <w:szCs w:val="18"/>
              </w:rPr>
              <w:t>1</w:t>
            </w:r>
          </w:p>
        </w:tc>
        <w:tc>
          <w:tcPr>
            <w:tcW w:w="720" w:type="dxa"/>
            <w:tcBorders>
              <w:top w:val="single" w:color="auto" w:sz="4" w:space="0"/>
              <w:left w:val="nil"/>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监督</w:t>
            </w:r>
          </w:p>
          <w:p>
            <w:pPr>
              <w:spacing w:line="300" w:lineRule="exact"/>
              <w:rPr>
                <w:rFonts w:ascii="仿宋_GB2312" w:hAnsi="宋体" w:eastAsia="仿宋_GB2312"/>
                <w:sz w:val="18"/>
                <w:szCs w:val="18"/>
              </w:rPr>
            </w:pPr>
            <w:r>
              <w:rPr>
                <w:rFonts w:hint="eastAsia" w:ascii="仿宋_GB2312" w:hAnsi="宋体" w:eastAsia="仿宋_GB2312"/>
                <w:sz w:val="18"/>
                <w:szCs w:val="18"/>
              </w:rPr>
              <w:t>检查</w:t>
            </w:r>
          </w:p>
          <w:p>
            <w:pPr>
              <w:spacing w:line="300" w:lineRule="exact"/>
              <w:rPr>
                <w:rFonts w:ascii="仿宋_GB2312" w:hAnsi="宋体" w:eastAsia="仿宋_GB2312"/>
                <w:sz w:val="18"/>
                <w:szCs w:val="18"/>
              </w:rPr>
            </w:pPr>
            <w:r>
              <w:rPr>
                <w:rFonts w:hint="eastAsia" w:ascii="仿宋_GB2312" w:hAnsi="宋体" w:eastAsia="仿宋_GB2312"/>
                <w:sz w:val="18"/>
                <w:szCs w:val="18"/>
              </w:rPr>
              <w:t>监督</w:t>
            </w:r>
          </w:p>
          <w:p>
            <w:pPr>
              <w:spacing w:line="300" w:lineRule="exact"/>
              <w:rPr>
                <w:rFonts w:ascii="仿宋_GB2312" w:hAnsi="宋体" w:eastAsia="仿宋_GB2312"/>
                <w:sz w:val="18"/>
                <w:szCs w:val="18"/>
              </w:rPr>
            </w:pPr>
            <w:r>
              <w:rPr>
                <w:rFonts w:hint="eastAsia" w:ascii="仿宋_GB2312" w:hAnsi="宋体" w:eastAsia="仿宋_GB2312"/>
                <w:sz w:val="18"/>
                <w:szCs w:val="18"/>
              </w:rPr>
              <w:t>检查</w:t>
            </w:r>
          </w:p>
        </w:tc>
        <w:tc>
          <w:tcPr>
            <w:tcW w:w="900"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食品生产经营监督检查</w:t>
            </w:r>
          </w:p>
        </w:tc>
        <w:tc>
          <w:tcPr>
            <w:tcW w:w="198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检查制度、检查标准、检查结果等</w:t>
            </w:r>
          </w:p>
        </w:tc>
        <w:tc>
          <w:tcPr>
            <w:tcW w:w="198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《食品安全法》《政府信息公开条例》《关于全面推进政务公开工作的意见》《食品生产经营日常监督检查管理办法》《食品药品安全监管信息公开管理办法》</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信息形成或变更之日起</w:t>
            </w:r>
            <w:r>
              <w:rPr>
                <w:rFonts w:ascii="仿宋_GB2312" w:hAnsi="宋体" w:eastAsia="仿宋_GB2312"/>
                <w:sz w:val="18"/>
                <w:szCs w:val="18"/>
              </w:rPr>
              <w:t>20</w:t>
            </w:r>
            <w:r>
              <w:rPr>
                <w:rFonts w:hint="eastAsia" w:ascii="仿宋_GB2312" w:hAnsi="宋体" w:eastAsia="仿宋_GB2312"/>
                <w:sz w:val="18"/>
                <w:szCs w:val="18"/>
              </w:rPr>
              <w:t>个工作日内</w:t>
            </w:r>
          </w:p>
        </w:tc>
        <w:tc>
          <w:tcPr>
            <w:tcW w:w="144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市场监督管理部门</w:t>
            </w:r>
          </w:p>
        </w:tc>
        <w:tc>
          <w:tcPr>
            <w:tcW w:w="252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■政府网站</w:t>
            </w:r>
            <w:r>
              <w:rPr>
                <w:rFonts w:ascii="仿宋_GB2312" w:hAnsi="宋体" w:eastAsia="仿宋_GB2312"/>
                <w:sz w:val="18"/>
                <w:szCs w:val="18"/>
              </w:rPr>
              <w:t xml:space="preserve">   </w:t>
            </w:r>
          </w:p>
          <w:p>
            <w:pPr>
              <w:spacing w:line="300" w:lineRule="exact"/>
              <w:rPr>
                <w:rFonts w:ascii="仿宋_GB2312" w:hAnsi="宋体" w:eastAsia="仿宋_GB2312"/>
                <w:sz w:val="18"/>
                <w:szCs w:val="18"/>
              </w:rPr>
            </w:pPr>
            <w:r>
              <w:rPr>
                <w:rFonts w:hint="eastAsia" w:ascii="仿宋_GB2312" w:hAnsi="宋体" w:eastAsia="仿宋_GB2312"/>
                <w:sz w:val="18"/>
                <w:szCs w:val="18"/>
              </w:rPr>
              <w:t>■其他：国家企业信用信息公示系统</w:t>
            </w:r>
          </w:p>
        </w:tc>
        <w:tc>
          <w:tcPr>
            <w:tcW w:w="720"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w:t>
            </w:r>
          </w:p>
        </w:tc>
        <w:tc>
          <w:tcPr>
            <w:tcW w:w="709" w:type="dxa"/>
            <w:tcBorders>
              <w:top w:val="single" w:color="auto" w:sz="4" w:space="0"/>
              <w:left w:val="nil"/>
              <w:bottom w:val="single" w:color="auto" w:sz="4" w:space="0"/>
              <w:right w:val="single" w:color="auto" w:sz="4" w:space="0"/>
            </w:tcBorders>
          </w:tcPr>
          <w:p>
            <w:pPr>
              <w:spacing w:line="300" w:lineRule="exact"/>
              <w:jc w:val="center"/>
              <w:rPr>
                <w:rFonts w:ascii="仿宋_GB2312" w:hAnsi="宋体" w:eastAsia="仿宋_GB2312"/>
                <w:sz w:val="18"/>
                <w:szCs w:val="18"/>
              </w:rPr>
            </w:pPr>
          </w:p>
        </w:tc>
        <w:tc>
          <w:tcPr>
            <w:tcW w:w="551"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p>
        </w:tc>
        <w:tc>
          <w:tcPr>
            <w:tcW w:w="720"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w:t>
            </w:r>
          </w:p>
        </w:tc>
      </w:tr>
      <w:tr>
        <w:tblPrEx>
          <w:tblCellMar>
            <w:top w:w="0" w:type="dxa"/>
            <w:left w:w="108" w:type="dxa"/>
            <w:bottom w:w="0" w:type="dxa"/>
            <w:right w:w="108" w:type="dxa"/>
          </w:tblCellMar>
        </w:tblPrEx>
        <w:trPr>
          <w:trHeight w:val="2020" w:hRule="atLeast"/>
          <w:tblHeader/>
        </w:trPr>
        <w:tc>
          <w:tcPr>
            <w:tcW w:w="54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ascii="仿宋_GB2312" w:hAnsi="宋体" w:eastAsia="仿宋_GB2312"/>
                <w:sz w:val="18"/>
                <w:szCs w:val="18"/>
              </w:rPr>
              <w:t>2</w:t>
            </w:r>
          </w:p>
        </w:tc>
        <w:tc>
          <w:tcPr>
            <w:tcW w:w="720" w:type="dxa"/>
            <w:tcBorders>
              <w:top w:val="single" w:color="auto" w:sz="4" w:space="0"/>
              <w:left w:val="nil"/>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行政</w:t>
            </w:r>
          </w:p>
          <w:p>
            <w:pPr>
              <w:spacing w:line="300" w:lineRule="exact"/>
              <w:rPr>
                <w:rFonts w:ascii="仿宋_GB2312" w:hAnsi="宋体" w:eastAsia="仿宋_GB2312"/>
                <w:sz w:val="18"/>
                <w:szCs w:val="18"/>
              </w:rPr>
            </w:pPr>
            <w:r>
              <w:rPr>
                <w:rFonts w:hint="eastAsia" w:ascii="仿宋_GB2312" w:hAnsi="宋体" w:eastAsia="仿宋_GB2312"/>
                <w:sz w:val="18"/>
                <w:szCs w:val="18"/>
              </w:rPr>
              <w:t>处罚</w:t>
            </w:r>
          </w:p>
          <w:p>
            <w:pPr>
              <w:spacing w:line="300" w:lineRule="exact"/>
              <w:jc w:val="left"/>
              <w:rPr>
                <w:rFonts w:ascii="仿宋_GB2312" w:hAnsi="宋体" w:eastAsia="仿宋_GB2312"/>
                <w:sz w:val="18"/>
                <w:szCs w:val="18"/>
              </w:rPr>
            </w:pPr>
            <w:r>
              <w:rPr>
                <w:rFonts w:hint="eastAsia" w:ascii="仿宋_GB2312" w:hAnsi="宋体" w:eastAsia="仿宋_GB2312"/>
                <w:sz w:val="18"/>
                <w:szCs w:val="18"/>
              </w:rPr>
              <w:t>行政</w:t>
            </w:r>
          </w:p>
          <w:p>
            <w:pPr>
              <w:spacing w:line="300" w:lineRule="exact"/>
              <w:rPr>
                <w:rFonts w:ascii="仿宋_GB2312" w:hAnsi="宋体" w:eastAsia="仿宋_GB2312"/>
                <w:sz w:val="18"/>
                <w:szCs w:val="18"/>
              </w:rPr>
            </w:pPr>
            <w:r>
              <w:rPr>
                <w:rFonts w:hint="eastAsia" w:ascii="仿宋_GB2312" w:hAnsi="宋体" w:eastAsia="仿宋_GB2312"/>
                <w:sz w:val="18"/>
                <w:szCs w:val="18"/>
              </w:rPr>
              <w:t>处罚</w:t>
            </w:r>
          </w:p>
        </w:tc>
        <w:tc>
          <w:tcPr>
            <w:tcW w:w="900"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食品生产经营行政处罚</w:t>
            </w:r>
          </w:p>
        </w:tc>
        <w:tc>
          <w:tcPr>
            <w:tcW w:w="198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处罚对象、案件名称、违法主要事实、处罚种类和内容、处罚依据、作出处罚决定部门、处罚时间、处罚决定书文号、处罚履行方式和期限等</w:t>
            </w:r>
          </w:p>
        </w:tc>
        <w:tc>
          <w:tcPr>
            <w:tcW w:w="198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《政府信息公开条例》《关于全面推进政务公开工作的意见》《食品药品行政处罚案件信息公开实施细则》《市场监督管理行政处罚程序暂行规定》</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行政处罚决定形成之日起</w:t>
            </w:r>
            <w:r>
              <w:rPr>
                <w:rFonts w:ascii="仿宋_GB2312" w:hAnsi="宋体" w:eastAsia="仿宋_GB2312"/>
                <w:sz w:val="18"/>
                <w:szCs w:val="18"/>
              </w:rPr>
              <w:t>20</w:t>
            </w:r>
            <w:r>
              <w:rPr>
                <w:rFonts w:hint="eastAsia" w:ascii="仿宋_GB2312" w:hAnsi="宋体" w:eastAsia="仿宋_GB2312"/>
                <w:sz w:val="18"/>
                <w:szCs w:val="18"/>
              </w:rPr>
              <w:t>个工作日内</w:t>
            </w:r>
          </w:p>
        </w:tc>
        <w:tc>
          <w:tcPr>
            <w:tcW w:w="144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市场监督管理部门</w:t>
            </w:r>
          </w:p>
        </w:tc>
        <w:tc>
          <w:tcPr>
            <w:tcW w:w="252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■政府网站</w:t>
            </w:r>
            <w:r>
              <w:rPr>
                <w:rFonts w:ascii="仿宋_GB2312" w:hAnsi="宋体" w:eastAsia="仿宋_GB2312"/>
                <w:sz w:val="18"/>
                <w:szCs w:val="18"/>
              </w:rPr>
              <w:t xml:space="preserve">      </w:t>
            </w:r>
          </w:p>
          <w:p>
            <w:pPr>
              <w:spacing w:line="300" w:lineRule="exact"/>
              <w:rPr>
                <w:rFonts w:ascii="仿宋_GB2312" w:hAnsi="宋体" w:eastAsia="仿宋_GB2312"/>
                <w:sz w:val="18"/>
                <w:szCs w:val="18"/>
              </w:rPr>
            </w:pPr>
            <w:r>
              <w:rPr>
                <w:rFonts w:hint="eastAsia" w:ascii="仿宋_GB2312" w:hAnsi="宋体" w:eastAsia="仿宋_GB2312"/>
                <w:sz w:val="18"/>
                <w:szCs w:val="18"/>
              </w:rPr>
              <w:t>■其他：国家企业信用信息公示系统</w:t>
            </w:r>
          </w:p>
        </w:tc>
        <w:tc>
          <w:tcPr>
            <w:tcW w:w="720" w:type="dxa"/>
            <w:tcBorders>
              <w:top w:val="single" w:color="auto" w:sz="4" w:space="0"/>
              <w:left w:val="nil"/>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w:t>
            </w:r>
          </w:p>
        </w:tc>
        <w:tc>
          <w:tcPr>
            <w:tcW w:w="709" w:type="dxa"/>
            <w:tcBorders>
              <w:top w:val="single" w:color="auto" w:sz="4" w:space="0"/>
              <w:left w:val="nil"/>
              <w:bottom w:val="single" w:color="auto" w:sz="4" w:space="0"/>
              <w:right w:val="single" w:color="auto" w:sz="4" w:space="0"/>
            </w:tcBorders>
            <w:vAlign w:val="center"/>
          </w:tcPr>
          <w:p>
            <w:pPr>
              <w:spacing w:line="300" w:lineRule="exact"/>
              <w:rPr>
                <w:rFonts w:ascii="仿宋_GB2312" w:hAnsi="宋体" w:eastAsia="仿宋_GB2312"/>
                <w:sz w:val="18"/>
                <w:szCs w:val="18"/>
              </w:rPr>
            </w:pPr>
          </w:p>
        </w:tc>
        <w:tc>
          <w:tcPr>
            <w:tcW w:w="551" w:type="dxa"/>
            <w:tcBorders>
              <w:top w:val="single" w:color="auto" w:sz="4" w:space="0"/>
              <w:left w:val="nil"/>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spacing w:line="300" w:lineRule="exact"/>
              <w:rPr>
                <w:rFonts w:ascii="仿宋_GB2312" w:hAnsi="宋体" w:eastAsia="仿宋_GB2312"/>
                <w:sz w:val="18"/>
                <w:szCs w:val="18"/>
              </w:rPr>
            </w:pPr>
          </w:p>
        </w:tc>
        <w:tc>
          <w:tcPr>
            <w:tcW w:w="720" w:type="dxa"/>
            <w:tcBorders>
              <w:top w:val="single" w:color="auto" w:sz="4" w:space="0"/>
              <w:left w:val="nil"/>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w:t>
            </w:r>
          </w:p>
        </w:tc>
      </w:tr>
      <w:tr>
        <w:tblPrEx>
          <w:tblCellMar>
            <w:top w:w="0" w:type="dxa"/>
            <w:left w:w="108" w:type="dxa"/>
            <w:bottom w:w="0" w:type="dxa"/>
            <w:right w:w="108" w:type="dxa"/>
          </w:tblCellMar>
        </w:tblPrEx>
        <w:trPr>
          <w:trHeight w:val="2020" w:hRule="atLeast"/>
          <w:tblHeader/>
        </w:trPr>
        <w:tc>
          <w:tcPr>
            <w:tcW w:w="54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ascii="仿宋_GB2312" w:hAnsi="宋体" w:eastAsia="仿宋_GB2312"/>
                <w:sz w:val="18"/>
                <w:szCs w:val="18"/>
              </w:rPr>
              <w:t>3</w:t>
            </w:r>
          </w:p>
        </w:tc>
        <w:tc>
          <w:tcPr>
            <w:tcW w:w="720" w:type="dxa"/>
            <w:vMerge w:val="restart"/>
            <w:tcBorders>
              <w:top w:val="single" w:color="auto" w:sz="4" w:space="0"/>
              <w:left w:val="nil"/>
              <w:right w:val="single" w:color="auto" w:sz="4" w:space="0"/>
            </w:tcBorders>
            <w:vAlign w:val="center"/>
          </w:tcPr>
          <w:p>
            <w:pPr>
              <w:spacing w:line="300" w:lineRule="exact"/>
              <w:jc w:val="left"/>
              <w:rPr>
                <w:rFonts w:ascii="仿宋_GB2312" w:hAnsi="宋体" w:eastAsia="仿宋_GB2312"/>
                <w:sz w:val="18"/>
                <w:szCs w:val="18"/>
              </w:rPr>
            </w:pPr>
            <w:r>
              <w:rPr>
                <w:rFonts w:hint="eastAsia" w:ascii="仿宋_GB2312" w:hAnsi="宋体" w:eastAsia="仿宋_GB2312"/>
                <w:sz w:val="18"/>
                <w:szCs w:val="18"/>
              </w:rPr>
              <w:t>公共</w:t>
            </w:r>
          </w:p>
          <w:p>
            <w:pPr>
              <w:spacing w:line="300" w:lineRule="exact"/>
              <w:jc w:val="left"/>
              <w:rPr>
                <w:rFonts w:ascii="仿宋_GB2312" w:hAnsi="宋体" w:eastAsia="仿宋_GB2312"/>
                <w:sz w:val="18"/>
                <w:szCs w:val="18"/>
              </w:rPr>
            </w:pPr>
            <w:r>
              <w:rPr>
                <w:rFonts w:hint="eastAsia" w:ascii="仿宋_GB2312" w:hAnsi="宋体" w:eastAsia="仿宋_GB2312"/>
                <w:sz w:val="18"/>
                <w:szCs w:val="18"/>
              </w:rPr>
              <w:t>服务</w:t>
            </w:r>
          </w:p>
          <w:p>
            <w:pPr>
              <w:spacing w:line="300" w:lineRule="exact"/>
              <w:jc w:val="left"/>
              <w:rPr>
                <w:rFonts w:ascii="仿宋_GB2312" w:hAnsi="宋体" w:eastAsia="仿宋_GB2312"/>
                <w:sz w:val="18"/>
                <w:szCs w:val="18"/>
              </w:rPr>
            </w:pPr>
            <w:r>
              <w:rPr>
                <w:rFonts w:hint="eastAsia" w:ascii="仿宋_GB2312" w:hAnsi="宋体" w:eastAsia="仿宋_GB2312"/>
                <w:sz w:val="18"/>
                <w:szCs w:val="18"/>
              </w:rPr>
              <w:t>公共</w:t>
            </w:r>
          </w:p>
          <w:p>
            <w:pPr>
              <w:spacing w:line="300" w:lineRule="exact"/>
              <w:jc w:val="left"/>
              <w:rPr>
                <w:rFonts w:ascii="仿宋_GB2312" w:hAnsi="宋体" w:eastAsia="仿宋_GB2312"/>
                <w:sz w:val="18"/>
                <w:szCs w:val="18"/>
              </w:rPr>
            </w:pPr>
            <w:r>
              <w:rPr>
                <w:rFonts w:hint="eastAsia" w:ascii="仿宋_GB2312" w:hAnsi="宋体" w:eastAsia="仿宋_GB2312"/>
                <w:sz w:val="18"/>
                <w:szCs w:val="18"/>
              </w:rPr>
              <w:t>服务</w:t>
            </w:r>
          </w:p>
          <w:p>
            <w:pPr>
              <w:spacing w:line="300" w:lineRule="exact"/>
              <w:jc w:val="left"/>
              <w:rPr>
                <w:rFonts w:ascii="仿宋_GB2312" w:hAnsi="宋体" w:eastAsia="仿宋_GB2312"/>
                <w:sz w:val="18"/>
                <w:szCs w:val="18"/>
              </w:rPr>
            </w:pPr>
          </w:p>
          <w:p>
            <w:pPr>
              <w:spacing w:line="300" w:lineRule="exact"/>
              <w:jc w:val="left"/>
              <w:rPr>
                <w:rFonts w:ascii="仿宋_GB2312" w:hAnsi="宋体" w:eastAsia="仿宋_GB2312"/>
                <w:sz w:val="18"/>
                <w:szCs w:val="18"/>
              </w:rPr>
            </w:pPr>
          </w:p>
        </w:tc>
        <w:tc>
          <w:tcPr>
            <w:tcW w:w="900"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食品安全消费提示警示</w:t>
            </w:r>
          </w:p>
        </w:tc>
        <w:tc>
          <w:tcPr>
            <w:tcW w:w="1980"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仿宋_GB2312" w:hAnsi="宋体" w:eastAsia="仿宋_GB2312"/>
                <w:sz w:val="18"/>
                <w:szCs w:val="18"/>
              </w:rPr>
            </w:pPr>
            <w:r>
              <w:rPr>
                <w:rFonts w:hint="eastAsia" w:ascii="仿宋_GB2312" w:hAnsi="宋体" w:eastAsia="仿宋_GB2312"/>
                <w:sz w:val="18"/>
                <w:szCs w:val="18"/>
              </w:rPr>
              <w:t>食品安全消费提示、警示信息</w:t>
            </w:r>
          </w:p>
        </w:tc>
        <w:tc>
          <w:tcPr>
            <w:tcW w:w="198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《政府信息公开条例》《关于全面推进政务公开工作的意见》</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信息形成之日起</w:t>
            </w:r>
            <w:r>
              <w:rPr>
                <w:rFonts w:ascii="仿宋_GB2312" w:hAnsi="宋体" w:eastAsia="仿宋_GB2312"/>
                <w:sz w:val="18"/>
                <w:szCs w:val="18"/>
              </w:rPr>
              <w:t>7</w:t>
            </w:r>
            <w:r>
              <w:rPr>
                <w:rFonts w:hint="eastAsia" w:ascii="仿宋_GB2312" w:hAnsi="宋体" w:eastAsia="仿宋_GB2312"/>
                <w:sz w:val="18"/>
                <w:szCs w:val="18"/>
              </w:rPr>
              <w:t>个工作日内</w:t>
            </w:r>
          </w:p>
        </w:tc>
        <w:tc>
          <w:tcPr>
            <w:tcW w:w="144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市场监督管理部门</w:t>
            </w:r>
          </w:p>
        </w:tc>
        <w:tc>
          <w:tcPr>
            <w:tcW w:w="252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仿宋_GB2312" w:hAnsi="宋体" w:eastAsia="仿宋_GB2312"/>
                <w:sz w:val="18"/>
                <w:szCs w:val="18"/>
              </w:rPr>
            </w:pPr>
            <w:r>
              <w:rPr>
                <w:rFonts w:hint="eastAsia" w:ascii="仿宋_GB2312" w:hAnsi="宋体" w:eastAsia="仿宋_GB2312"/>
                <w:sz w:val="18"/>
                <w:szCs w:val="18"/>
              </w:rPr>
              <w:t>■政府网站</w:t>
            </w:r>
            <w:r>
              <w:rPr>
                <w:rFonts w:ascii="仿宋_GB2312" w:hAnsi="宋体" w:eastAsia="仿宋_GB2312"/>
                <w:sz w:val="18"/>
                <w:szCs w:val="18"/>
              </w:rPr>
              <w:t xml:space="preserve">     </w:t>
            </w:r>
            <w:r>
              <w:rPr>
                <w:rFonts w:hint="eastAsia" w:ascii="仿宋_GB2312" w:hAnsi="宋体" w:eastAsia="仿宋_GB2312"/>
                <w:sz w:val="18"/>
                <w:szCs w:val="18"/>
              </w:rPr>
              <w:t>■两微一端</w:t>
            </w:r>
            <w:r>
              <w:rPr>
                <w:rFonts w:ascii="仿宋_GB2312" w:hAnsi="宋体" w:eastAsia="仿宋_GB2312"/>
                <w:sz w:val="18"/>
                <w:szCs w:val="18"/>
              </w:rPr>
              <w:t xml:space="preserve">        </w:t>
            </w:r>
          </w:p>
          <w:p>
            <w:pPr>
              <w:widowControl/>
              <w:spacing w:line="300" w:lineRule="exact"/>
              <w:jc w:val="left"/>
              <w:rPr>
                <w:rFonts w:ascii="仿宋_GB2312" w:hAnsi="宋体" w:eastAsia="仿宋_GB2312"/>
                <w:sz w:val="18"/>
                <w:szCs w:val="18"/>
              </w:rPr>
            </w:pPr>
            <w:r>
              <w:rPr>
                <w:rFonts w:hint="eastAsia" w:ascii="仿宋_GB2312" w:hAnsi="宋体" w:eastAsia="仿宋_GB2312"/>
                <w:sz w:val="18"/>
                <w:szCs w:val="18"/>
              </w:rPr>
              <w:t>■社区</w:t>
            </w:r>
            <w:r>
              <w:rPr>
                <w:rFonts w:ascii="仿宋_GB2312" w:hAnsi="宋体" w:eastAsia="仿宋_GB2312"/>
                <w:sz w:val="18"/>
                <w:szCs w:val="18"/>
              </w:rPr>
              <w:t>/</w:t>
            </w:r>
            <w:r>
              <w:rPr>
                <w:rFonts w:hint="eastAsia" w:ascii="仿宋_GB2312" w:hAnsi="宋体" w:eastAsia="仿宋_GB2312"/>
                <w:sz w:val="18"/>
                <w:szCs w:val="18"/>
              </w:rPr>
              <w:t>企事业单位</w:t>
            </w:r>
            <w:r>
              <w:rPr>
                <w:rFonts w:ascii="仿宋_GB2312" w:hAnsi="宋体" w:eastAsia="仿宋_GB2312"/>
                <w:sz w:val="18"/>
                <w:szCs w:val="18"/>
              </w:rPr>
              <w:t>/</w:t>
            </w:r>
            <w:r>
              <w:rPr>
                <w:rFonts w:hint="eastAsia" w:ascii="仿宋_GB2312" w:hAnsi="宋体" w:eastAsia="仿宋_GB2312"/>
                <w:sz w:val="18"/>
                <w:szCs w:val="18"/>
              </w:rPr>
              <w:t>村公示栏（电子屏）</w:t>
            </w:r>
          </w:p>
        </w:tc>
        <w:tc>
          <w:tcPr>
            <w:tcW w:w="720"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w:t>
            </w:r>
          </w:p>
        </w:tc>
        <w:tc>
          <w:tcPr>
            <w:tcW w:w="709"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p>
        </w:tc>
        <w:tc>
          <w:tcPr>
            <w:tcW w:w="551"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p>
        </w:tc>
        <w:tc>
          <w:tcPr>
            <w:tcW w:w="720"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w:t>
            </w:r>
          </w:p>
        </w:tc>
      </w:tr>
      <w:tr>
        <w:tblPrEx>
          <w:tblCellMar>
            <w:top w:w="0" w:type="dxa"/>
            <w:left w:w="108" w:type="dxa"/>
            <w:bottom w:w="0" w:type="dxa"/>
            <w:right w:w="108" w:type="dxa"/>
          </w:tblCellMar>
        </w:tblPrEx>
        <w:trPr>
          <w:trHeight w:val="2020" w:hRule="atLeast"/>
          <w:tblHeader/>
        </w:trPr>
        <w:tc>
          <w:tcPr>
            <w:tcW w:w="54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ascii="仿宋_GB2312" w:hAnsi="宋体" w:eastAsia="仿宋_GB2312"/>
                <w:sz w:val="18"/>
                <w:szCs w:val="18"/>
              </w:rPr>
              <w:t>4</w:t>
            </w:r>
          </w:p>
        </w:tc>
        <w:tc>
          <w:tcPr>
            <w:tcW w:w="720" w:type="dxa"/>
            <w:vMerge w:val="continue"/>
            <w:tcBorders>
              <w:left w:val="nil"/>
              <w:right w:val="single" w:color="auto" w:sz="4" w:space="0"/>
            </w:tcBorders>
            <w:vAlign w:val="center"/>
          </w:tcPr>
          <w:p>
            <w:pPr>
              <w:spacing w:line="300" w:lineRule="exact"/>
              <w:rPr>
                <w:rFonts w:ascii="仿宋_GB2312" w:hAnsi="宋体" w:eastAsia="仿宋_GB2312"/>
                <w:sz w:val="18"/>
                <w:szCs w:val="18"/>
              </w:rPr>
            </w:pPr>
          </w:p>
        </w:tc>
        <w:tc>
          <w:tcPr>
            <w:tcW w:w="900"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食品安全应急处置</w:t>
            </w:r>
          </w:p>
        </w:tc>
        <w:tc>
          <w:tcPr>
            <w:tcW w:w="1980"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仿宋_GB2312" w:hAnsi="宋体" w:eastAsia="仿宋_GB2312"/>
                <w:sz w:val="18"/>
                <w:szCs w:val="18"/>
              </w:rPr>
            </w:pPr>
            <w:r>
              <w:rPr>
                <w:rFonts w:hint="eastAsia" w:ascii="仿宋_GB2312" w:hAnsi="宋体" w:eastAsia="仿宋_GB2312"/>
                <w:sz w:val="18"/>
                <w:szCs w:val="18"/>
              </w:rPr>
              <w:t>应急组织机构及职责、应急保障、监测预警、应急响应、热点问题落实情况等</w:t>
            </w:r>
          </w:p>
        </w:tc>
        <w:tc>
          <w:tcPr>
            <w:tcW w:w="1980" w:type="dxa"/>
            <w:tcBorders>
              <w:top w:val="single" w:color="auto" w:sz="4" w:space="0"/>
              <w:left w:val="single" w:color="auto" w:sz="4" w:space="0"/>
              <w:bottom w:val="single" w:color="auto" w:sz="4" w:space="0"/>
              <w:right w:val="single" w:color="auto" w:sz="4" w:space="0"/>
            </w:tcBorders>
            <w:vAlign w:val="center"/>
          </w:tcPr>
          <w:p>
            <w:r>
              <w:rPr>
                <w:rFonts w:hint="eastAsia" w:ascii="仿宋_GB2312" w:hAnsi="宋体" w:eastAsia="仿宋_GB2312"/>
                <w:sz w:val="18"/>
                <w:szCs w:val="18"/>
              </w:rPr>
              <w:t>《政府信息公开条例》《关于全面推进政务公开工作的意见》</w:t>
            </w:r>
            <w:r>
              <w:rPr>
                <w:rFonts w:ascii="仿宋_GB2312" w:hAnsi="宋体" w:eastAsia="仿宋_GB2312"/>
                <w:sz w:val="18"/>
                <w:szCs w:val="18"/>
              </w:rPr>
              <w:t xml:space="preserve"> </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信息形成之日起</w:t>
            </w:r>
            <w:r>
              <w:rPr>
                <w:rFonts w:ascii="仿宋_GB2312" w:hAnsi="宋体" w:eastAsia="仿宋_GB2312"/>
                <w:sz w:val="18"/>
                <w:szCs w:val="18"/>
              </w:rPr>
              <w:t>20</w:t>
            </w:r>
            <w:r>
              <w:rPr>
                <w:rFonts w:hint="eastAsia" w:ascii="仿宋_GB2312" w:hAnsi="宋体" w:eastAsia="仿宋_GB2312"/>
                <w:sz w:val="18"/>
                <w:szCs w:val="18"/>
              </w:rPr>
              <w:t>个工作日内</w:t>
            </w:r>
          </w:p>
        </w:tc>
        <w:tc>
          <w:tcPr>
            <w:tcW w:w="144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市场监督管理部门</w:t>
            </w:r>
          </w:p>
        </w:tc>
        <w:tc>
          <w:tcPr>
            <w:tcW w:w="252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仿宋_GB2312" w:hAnsi="宋体" w:eastAsia="仿宋_GB2312"/>
                <w:kern w:val="0"/>
                <w:sz w:val="18"/>
                <w:szCs w:val="18"/>
                <w:shd w:val="clear" w:color="auto" w:fill="FFFFFF"/>
              </w:rPr>
            </w:pPr>
            <w:r>
              <w:rPr>
                <w:rFonts w:hint="eastAsia" w:ascii="仿宋_GB2312" w:hAnsi="宋体" w:eastAsia="仿宋_GB2312"/>
                <w:kern w:val="0"/>
                <w:sz w:val="18"/>
                <w:szCs w:val="18"/>
                <w:shd w:val="clear" w:color="auto" w:fill="FFFFFF"/>
              </w:rPr>
              <w:t>■政府网站</w:t>
            </w:r>
            <w:r>
              <w:rPr>
                <w:rFonts w:ascii="仿宋_GB2312" w:hAnsi="宋体" w:eastAsia="仿宋_GB2312"/>
                <w:kern w:val="0"/>
                <w:sz w:val="18"/>
                <w:szCs w:val="18"/>
                <w:shd w:val="clear" w:color="auto" w:fill="FFFFFF"/>
              </w:rPr>
              <w:t xml:space="preserve">     </w:t>
            </w:r>
            <w:r>
              <w:rPr>
                <w:rFonts w:hint="eastAsia" w:ascii="仿宋_GB2312" w:hAnsi="宋体" w:eastAsia="仿宋_GB2312"/>
                <w:kern w:val="0"/>
                <w:sz w:val="18"/>
                <w:szCs w:val="18"/>
                <w:shd w:val="clear" w:color="auto" w:fill="FFFFFF"/>
              </w:rPr>
              <w:t>■两微一端</w:t>
            </w:r>
            <w:r>
              <w:rPr>
                <w:rFonts w:ascii="仿宋_GB2312" w:hAnsi="宋体" w:eastAsia="仿宋_GB2312"/>
                <w:kern w:val="0"/>
                <w:sz w:val="18"/>
                <w:szCs w:val="18"/>
                <w:shd w:val="clear" w:color="auto" w:fill="FFFFFF"/>
              </w:rPr>
              <w:t xml:space="preserve">       </w:t>
            </w:r>
          </w:p>
          <w:p>
            <w:pPr>
              <w:spacing w:line="300" w:lineRule="exact"/>
              <w:rPr>
                <w:rFonts w:ascii="仿宋_GB2312" w:hAnsi="宋体" w:eastAsia="仿宋_GB2312"/>
                <w:sz w:val="18"/>
                <w:szCs w:val="18"/>
              </w:rPr>
            </w:pPr>
            <w:r>
              <w:rPr>
                <w:rFonts w:hint="eastAsia" w:ascii="仿宋_GB2312" w:hAnsi="宋体" w:eastAsia="仿宋_GB2312"/>
                <w:kern w:val="0"/>
                <w:sz w:val="18"/>
                <w:szCs w:val="18"/>
                <w:shd w:val="clear" w:color="auto" w:fill="FFFFFF"/>
              </w:rPr>
              <w:t>■社区</w:t>
            </w:r>
            <w:r>
              <w:rPr>
                <w:rFonts w:ascii="仿宋_GB2312" w:hAnsi="宋体" w:eastAsia="仿宋_GB2312"/>
                <w:kern w:val="0"/>
                <w:sz w:val="18"/>
                <w:szCs w:val="18"/>
                <w:shd w:val="clear" w:color="auto" w:fill="FFFFFF"/>
              </w:rPr>
              <w:t>/</w:t>
            </w:r>
            <w:r>
              <w:rPr>
                <w:rFonts w:hint="eastAsia" w:ascii="仿宋_GB2312" w:hAnsi="宋体" w:eastAsia="仿宋_GB2312"/>
                <w:kern w:val="0"/>
                <w:sz w:val="18"/>
                <w:szCs w:val="18"/>
                <w:shd w:val="clear" w:color="auto" w:fill="FFFFFF"/>
              </w:rPr>
              <w:t>企事业单位</w:t>
            </w:r>
            <w:r>
              <w:rPr>
                <w:rFonts w:ascii="仿宋_GB2312" w:hAnsi="宋体" w:eastAsia="仿宋_GB2312"/>
                <w:kern w:val="0"/>
                <w:sz w:val="18"/>
                <w:szCs w:val="18"/>
                <w:shd w:val="clear" w:color="auto" w:fill="FFFFFF"/>
              </w:rPr>
              <w:t>/</w:t>
            </w:r>
            <w:r>
              <w:rPr>
                <w:rFonts w:hint="eastAsia" w:ascii="仿宋_GB2312" w:hAnsi="宋体" w:eastAsia="仿宋_GB2312"/>
                <w:kern w:val="0"/>
                <w:sz w:val="18"/>
                <w:szCs w:val="18"/>
                <w:shd w:val="clear" w:color="auto" w:fill="FFFFFF"/>
              </w:rPr>
              <w:t>村公示栏（电子屏）</w:t>
            </w:r>
          </w:p>
        </w:tc>
        <w:tc>
          <w:tcPr>
            <w:tcW w:w="720"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shd w:val="clear" w:color="auto" w:fill="FFFFFF"/>
              </w:rPr>
              <w:t>√</w:t>
            </w:r>
          </w:p>
        </w:tc>
        <w:tc>
          <w:tcPr>
            <w:tcW w:w="709"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p>
        </w:tc>
        <w:tc>
          <w:tcPr>
            <w:tcW w:w="551"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shd w:val="clear" w:color="auto" w:fill="FFFFFF"/>
              </w:rPr>
              <w:t>√</w:t>
            </w:r>
          </w:p>
        </w:tc>
        <w:tc>
          <w:tcPr>
            <w:tcW w:w="720"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p>
        </w:tc>
        <w:tc>
          <w:tcPr>
            <w:tcW w:w="720"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shd w:val="clear" w:color="auto" w:fill="FFFFFF"/>
              </w:rPr>
              <w:t>√</w:t>
            </w:r>
          </w:p>
        </w:tc>
        <w:tc>
          <w:tcPr>
            <w:tcW w:w="720"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shd w:val="clear" w:color="auto" w:fill="FFFFFF"/>
              </w:rPr>
              <w:t>√</w:t>
            </w:r>
          </w:p>
        </w:tc>
      </w:tr>
      <w:tr>
        <w:tblPrEx>
          <w:tblCellMar>
            <w:top w:w="0" w:type="dxa"/>
            <w:left w:w="108" w:type="dxa"/>
            <w:bottom w:w="0" w:type="dxa"/>
            <w:right w:w="108" w:type="dxa"/>
          </w:tblCellMar>
        </w:tblPrEx>
        <w:trPr>
          <w:trHeight w:val="2020" w:hRule="atLeast"/>
          <w:tblHeader/>
        </w:trPr>
        <w:tc>
          <w:tcPr>
            <w:tcW w:w="54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ascii="仿宋_GB2312" w:hAnsi="宋体" w:eastAsia="仿宋_GB2312"/>
                <w:sz w:val="18"/>
                <w:szCs w:val="18"/>
              </w:rPr>
              <w:t>5</w:t>
            </w:r>
          </w:p>
        </w:tc>
        <w:tc>
          <w:tcPr>
            <w:tcW w:w="720" w:type="dxa"/>
            <w:vMerge w:val="continue"/>
            <w:tcBorders>
              <w:left w:val="nil"/>
              <w:right w:val="single" w:color="auto" w:sz="4" w:space="0"/>
            </w:tcBorders>
            <w:vAlign w:val="center"/>
          </w:tcPr>
          <w:p>
            <w:pPr>
              <w:spacing w:line="300" w:lineRule="exact"/>
              <w:rPr>
                <w:rFonts w:ascii="仿宋_GB2312" w:hAnsi="宋体" w:eastAsia="仿宋_GB2312"/>
                <w:sz w:val="18"/>
                <w:szCs w:val="18"/>
              </w:rPr>
            </w:pPr>
          </w:p>
        </w:tc>
        <w:tc>
          <w:tcPr>
            <w:tcW w:w="900"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食品药品投诉举报</w:t>
            </w:r>
          </w:p>
        </w:tc>
        <w:tc>
          <w:tcPr>
            <w:tcW w:w="1980"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仿宋_GB2312" w:hAnsi="宋体" w:eastAsia="仿宋_GB2312"/>
                <w:sz w:val="18"/>
                <w:szCs w:val="18"/>
              </w:rPr>
            </w:pPr>
            <w:r>
              <w:rPr>
                <w:rFonts w:hint="eastAsia" w:ascii="仿宋_GB2312" w:hAnsi="宋体" w:eastAsia="仿宋_GB2312"/>
                <w:sz w:val="18"/>
                <w:szCs w:val="18"/>
              </w:rPr>
              <w:t>食品药品投诉举报管理制度和政策、受理投诉举报的途径等</w:t>
            </w:r>
          </w:p>
        </w:tc>
        <w:tc>
          <w:tcPr>
            <w:tcW w:w="198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《政府信息公开条例》、《关于全面推进政务公开工作的意见》《食品药品投诉举报管理办法》</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信息形成之日起</w:t>
            </w:r>
            <w:r>
              <w:rPr>
                <w:rFonts w:ascii="仿宋_GB2312" w:hAnsi="宋体" w:eastAsia="仿宋_GB2312"/>
                <w:sz w:val="18"/>
                <w:szCs w:val="18"/>
              </w:rPr>
              <w:t>20</w:t>
            </w:r>
            <w:r>
              <w:rPr>
                <w:rFonts w:hint="eastAsia" w:ascii="仿宋_GB2312" w:hAnsi="宋体" w:eastAsia="仿宋_GB2312"/>
                <w:sz w:val="18"/>
                <w:szCs w:val="18"/>
              </w:rPr>
              <w:t>个工作日内</w:t>
            </w:r>
          </w:p>
        </w:tc>
        <w:tc>
          <w:tcPr>
            <w:tcW w:w="144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市场监督管理部门</w:t>
            </w:r>
          </w:p>
        </w:tc>
        <w:tc>
          <w:tcPr>
            <w:tcW w:w="252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仿宋_GB2312" w:hAnsi="宋体" w:eastAsia="仿宋_GB2312"/>
                <w:kern w:val="0"/>
                <w:sz w:val="18"/>
                <w:szCs w:val="18"/>
                <w:shd w:val="clear" w:color="auto" w:fill="FFFFFF"/>
              </w:rPr>
            </w:pPr>
            <w:r>
              <w:rPr>
                <w:rFonts w:hint="eastAsia" w:ascii="仿宋_GB2312" w:hAnsi="宋体" w:eastAsia="仿宋_GB2312"/>
                <w:kern w:val="0"/>
                <w:sz w:val="18"/>
                <w:szCs w:val="18"/>
                <w:shd w:val="clear" w:color="auto" w:fill="FFFFFF"/>
              </w:rPr>
              <w:t>■政府网站</w:t>
            </w:r>
            <w:r>
              <w:rPr>
                <w:rFonts w:ascii="仿宋_GB2312" w:hAnsi="宋体" w:eastAsia="仿宋_GB2312"/>
                <w:kern w:val="0"/>
                <w:sz w:val="18"/>
                <w:szCs w:val="18"/>
                <w:shd w:val="clear" w:color="auto" w:fill="FFFFFF"/>
              </w:rPr>
              <w:t xml:space="preserve">     </w:t>
            </w:r>
            <w:r>
              <w:rPr>
                <w:rFonts w:hint="eastAsia" w:ascii="仿宋_GB2312" w:hAnsi="宋体" w:eastAsia="仿宋_GB2312"/>
                <w:kern w:val="0"/>
                <w:sz w:val="18"/>
                <w:szCs w:val="18"/>
                <w:shd w:val="clear" w:color="auto" w:fill="FFFFFF"/>
              </w:rPr>
              <w:t>■两微一端</w:t>
            </w:r>
            <w:r>
              <w:rPr>
                <w:rFonts w:ascii="仿宋_GB2312" w:hAnsi="宋体" w:eastAsia="仿宋_GB2312"/>
                <w:kern w:val="0"/>
                <w:sz w:val="18"/>
                <w:szCs w:val="18"/>
                <w:shd w:val="clear" w:color="auto" w:fill="FFFFFF"/>
              </w:rPr>
              <w:t xml:space="preserve">    </w:t>
            </w:r>
          </w:p>
          <w:p>
            <w:pPr>
              <w:widowControl/>
              <w:spacing w:line="300" w:lineRule="exact"/>
              <w:jc w:val="left"/>
              <w:rPr>
                <w:rFonts w:ascii="仿宋_GB2312" w:hAnsi="宋体" w:eastAsia="仿宋_GB2312"/>
                <w:kern w:val="0"/>
                <w:sz w:val="18"/>
                <w:szCs w:val="18"/>
                <w:shd w:val="clear" w:color="auto" w:fill="FFFFFF"/>
              </w:rPr>
            </w:pPr>
            <w:r>
              <w:rPr>
                <w:rFonts w:hint="eastAsia" w:ascii="仿宋_GB2312" w:hAnsi="宋体" w:eastAsia="仿宋_GB2312"/>
                <w:kern w:val="0"/>
                <w:sz w:val="18"/>
                <w:szCs w:val="18"/>
                <w:shd w:val="clear" w:color="auto" w:fill="FFFFFF"/>
              </w:rPr>
              <w:t>■社区</w:t>
            </w:r>
            <w:r>
              <w:rPr>
                <w:rFonts w:ascii="仿宋_GB2312" w:hAnsi="宋体" w:eastAsia="仿宋_GB2312"/>
                <w:kern w:val="0"/>
                <w:sz w:val="18"/>
                <w:szCs w:val="18"/>
                <w:shd w:val="clear" w:color="auto" w:fill="FFFFFF"/>
              </w:rPr>
              <w:t>/</w:t>
            </w:r>
            <w:r>
              <w:rPr>
                <w:rFonts w:hint="eastAsia" w:ascii="仿宋_GB2312" w:hAnsi="宋体" w:eastAsia="仿宋_GB2312"/>
                <w:kern w:val="0"/>
                <w:sz w:val="18"/>
                <w:szCs w:val="18"/>
                <w:shd w:val="clear" w:color="auto" w:fill="FFFFFF"/>
              </w:rPr>
              <w:t>企事业单位</w:t>
            </w:r>
            <w:r>
              <w:rPr>
                <w:rFonts w:ascii="仿宋_GB2312" w:hAnsi="宋体" w:eastAsia="仿宋_GB2312"/>
                <w:kern w:val="0"/>
                <w:sz w:val="18"/>
                <w:szCs w:val="18"/>
                <w:shd w:val="clear" w:color="auto" w:fill="FFFFFF"/>
              </w:rPr>
              <w:t>/</w:t>
            </w:r>
            <w:r>
              <w:rPr>
                <w:rFonts w:hint="eastAsia" w:ascii="仿宋_GB2312" w:hAnsi="宋体" w:eastAsia="仿宋_GB2312"/>
                <w:kern w:val="0"/>
                <w:sz w:val="18"/>
                <w:szCs w:val="18"/>
                <w:shd w:val="clear" w:color="auto" w:fill="FFFFFF"/>
              </w:rPr>
              <w:t>村公示栏（电子屏）</w:t>
            </w:r>
          </w:p>
        </w:tc>
        <w:tc>
          <w:tcPr>
            <w:tcW w:w="720"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shd w:val="clear" w:color="auto" w:fill="FFFFFF"/>
              </w:rPr>
            </w:pPr>
            <w:r>
              <w:rPr>
                <w:rFonts w:hint="eastAsia" w:ascii="仿宋_GB2312" w:hAnsi="宋体" w:eastAsia="仿宋_GB2312"/>
                <w:sz w:val="18"/>
                <w:szCs w:val="18"/>
                <w:shd w:val="clear" w:color="auto" w:fill="FFFFFF"/>
              </w:rPr>
              <w:t>√</w:t>
            </w:r>
          </w:p>
        </w:tc>
        <w:tc>
          <w:tcPr>
            <w:tcW w:w="709"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shd w:val="clear" w:color="auto" w:fill="FFFFFF"/>
              </w:rPr>
            </w:pPr>
          </w:p>
        </w:tc>
        <w:tc>
          <w:tcPr>
            <w:tcW w:w="551"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shd w:val="clear" w:color="auto" w:fill="FFFFFF"/>
              </w:rPr>
            </w:pPr>
            <w:r>
              <w:rPr>
                <w:rFonts w:hint="eastAsia" w:ascii="仿宋_GB2312" w:hAnsi="宋体" w:eastAsia="仿宋_GB2312"/>
                <w:sz w:val="18"/>
                <w:szCs w:val="18"/>
                <w:shd w:val="clear" w:color="auto" w:fill="FFFFFF"/>
              </w:rPr>
              <w:t>√</w:t>
            </w:r>
          </w:p>
        </w:tc>
        <w:tc>
          <w:tcPr>
            <w:tcW w:w="720"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p>
        </w:tc>
        <w:tc>
          <w:tcPr>
            <w:tcW w:w="720"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shd w:val="clear" w:color="auto" w:fill="FFFFFF"/>
              </w:rPr>
            </w:pPr>
            <w:r>
              <w:rPr>
                <w:rFonts w:hint="eastAsia" w:ascii="仿宋_GB2312" w:hAnsi="宋体" w:eastAsia="仿宋_GB2312"/>
                <w:sz w:val="18"/>
                <w:szCs w:val="18"/>
                <w:shd w:val="clear" w:color="auto" w:fill="FFFFFF"/>
              </w:rPr>
              <w:t>√</w:t>
            </w:r>
          </w:p>
        </w:tc>
        <w:tc>
          <w:tcPr>
            <w:tcW w:w="720"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shd w:val="clear" w:color="auto" w:fill="FFFFFF"/>
              </w:rPr>
              <w:t>√</w:t>
            </w:r>
          </w:p>
        </w:tc>
      </w:tr>
      <w:tr>
        <w:tblPrEx>
          <w:tblCellMar>
            <w:top w:w="0" w:type="dxa"/>
            <w:left w:w="108" w:type="dxa"/>
            <w:bottom w:w="0" w:type="dxa"/>
            <w:right w:w="108" w:type="dxa"/>
          </w:tblCellMar>
        </w:tblPrEx>
        <w:trPr>
          <w:trHeight w:val="2020" w:hRule="atLeast"/>
          <w:tblHeader/>
        </w:trPr>
        <w:tc>
          <w:tcPr>
            <w:tcW w:w="54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ascii="仿宋_GB2312" w:hAnsi="宋体" w:eastAsia="仿宋_GB2312"/>
                <w:sz w:val="18"/>
                <w:szCs w:val="18"/>
              </w:rPr>
              <w:t>6</w:t>
            </w:r>
          </w:p>
        </w:tc>
        <w:tc>
          <w:tcPr>
            <w:tcW w:w="720" w:type="dxa"/>
            <w:vMerge w:val="continue"/>
            <w:tcBorders>
              <w:left w:val="nil"/>
              <w:bottom w:val="single" w:color="auto" w:sz="4" w:space="0"/>
              <w:right w:val="single" w:color="auto" w:sz="4" w:space="0"/>
            </w:tcBorders>
            <w:vAlign w:val="center"/>
          </w:tcPr>
          <w:p>
            <w:pPr>
              <w:spacing w:line="300" w:lineRule="exact"/>
              <w:rPr>
                <w:rFonts w:ascii="仿宋_GB2312" w:hAnsi="宋体" w:eastAsia="仿宋_GB2312"/>
                <w:sz w:val="18"/>
                <w:szCs w:val="18"/>
              </w:rPr>
            </w:pPr>
          </w:p>
        </w:tc>
        <w:tc>
          <w:tcPr>
            <w:tcW w:w="900"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食品用药安全宣传活动</w:t>
            </w:r>
          </w:p>
        </w:tc>
        <w:tc>
          <w:tcPr>
            <w:tcW w:w="198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活动时间、活动地点、活动形式、活动主题和内容等</w:t>
            </w:r>
          </w:p>
        </w:tc>
        <w:tc>
          <w:tcPr>
            <w:tcW w:w="198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《政府信息公开条例》、《关于全面推进政务公开工作的意见》</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信息形成之日起</w:t>
            </w:r>
            <w:r>
              <w:rPr>
                <w:rFonts w:ascii="仿宋_GB2312" w:hAnsi="宋体" w:eastAsia="仿宋_GB2312"/>
                <w:sz w:val="18"/>
                <w:szCs w:val="18"/>
              </w:rPr>
              <w:t>7</w:t>
            </w:r>
            <w:r>
              <w:rPr>
                <w:rFonts w:hint="eastAsia" w:ascii="仿宋_GB2312" w:hAnsi="宋体" w:eastAsia="仿宋_GB2312"/>
                <w:sz w:val="18"/>
                <w:szCs w:val="18"/>
              </w:rPr>
              <w:t>个工作日内</w:t>
            </w:r>
          </w:p>
        </w:tc>
        <w:tc>
          <w:tcPr>
            <w:tcW w:w="144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市场监督管理部门</w:t>
            </w:r>
          </w:p>
        </w:tc>
        <w:tc>
          <w:tcPr>
            <w:tcW w:w="252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仿宋_GB2312" w:hAnsi="宋体" w:eastAsia="仿宋_GB2312"/>
                <w:kern w:val="0"/>
                <w:sz w:val="18"/>
                <w:szCs w:val="18"/>
                <w:shd w:val="clear" w:color="auto" w:fill="FFFFFF"/>
              </w:rPr>
            </w:pPr>
            <w:r>
              <w:rPr>
                <w:rFonts w:hint="eastAsia" w:ascii="仿宋_GB2312" w:hAnsi="宋体" w:eastAsia="仿宋_GB2312"/>
                <w:kern w:val="0"/>
                <w:sz w:val="18"/>
                <w:szCs w:val="18"/>
                <w:shd w:val="clear" w:color="auto" w:fill="FFFFFF"/>
              </w:rPr>
              <w:t>■政府网站</w:t>
            </w:r>
            <w:r>
              <w:rPr>
                <w:rFonts w:ascii="仿宋_GB2312" w:hAnsi="宋体" w:eastAsia="仿宋_GB2312"/>
                <w:kern w:val="0"/>
                <w:sz w:val="18"/>
                <w:szCs w:val="18"/>
                <w:shd w:val="clear" w:color="auto" w:fill="FFFFFF"/>
              </w:rPr>
              <w:t xml:space="preserve">     </w:t>
            </w:r>
            <w:r>
              <w:rPr>
                <w:rFonts w:hint="eastAsia" w:ascii="仿宋_GB2312" w:hAnsi="宋体" w:eastAsia="仿宋_GB2312"/>
                <w:kern w:val="0"/>
                <w:sz w:val="18"/>
                <w:szCs w:val="18"/>
                <w:shd w:val="clear" w:color="auto" w:fill="FFFFFF"/>
              </w:rPr>
              <w:t>■两微一端</w:t>
            </w:r>
            <w:r>
              <w:rPr>
                <w:rFonts w:ascii="仿宋_GB2312" w:hAnsi="宋体" w:eastAsia="仿宋_GB2312"/>
                <w:kern w:val="0"/>
                <w:sz w:val="18"/>
                <w:szCs w:val="18"/>
                <w:shd w:val="clear" w:color="auto" w:fill="FFFFFF"/>
              </w:rPr>
              <w:t xml:space="preserve">       </w:t>
            </w:r>
          </w:p>
          <w:p>
            <w:pPr>
              <w:spacing w:line="300" w:lineRule="exact"/>
              <w:rPr>
                <w:rFonts w:ascii="仿宋_GB2312" w:hAnsi="宋体" w:eastAsia="仿宋_GB2312"/>
                <w:sz w:val="18"/>
                <w:szCs w:val="18"/>
              </w:rPr>
            </w:pPr>
            <w:r>
              <w:rPr>
                <w:rFonts w:hint="eastAsia" w:ascii="仿宋_GB2312" w:hAnsi="宋体" w:eastAsia="仿宋_GB2312"/>
                <w:kern w:val="0"/>
                <w:sz w:val="18"/>
                <w:szCs w:val="18"/>
                <w:shd w:val="clear" w:color="auto" w:fill="FFFFFF"/>
              </w:rPr>
              <w:t>■社区</w:t>
            </w:r>
            <w:r>
              <w:rPr>
                <w:rFonts w:ascii="仿宋_GB2312" w:hAnsi="宋体" w:eastAsia="仿宋_GB2312"/>
                <w:kern w:val="0"/>
                <w:sz w:val="18"/>
                <w:szCs w:val="18"/>
                <w:shd w:val="clear" w:color="auto" w:fill="FFFFFF"/>
              </w:rPr>
              <w:t>/</w:t>
            </w:r>
            <w:r>
              <w:rPr>
                <w:rFonts w:hint="eastAsia" w:ascii="仿宋_GB2312" w:hAnsi="宋体" w:eastAsia="仿宋_GB2312"/>
                <w:kern w:val="0"/>
                <w:sz w:val="18"/>
                <w:szCs w:val="18"/>
                <w:shd w:val="clear" w:color="auto" w:fill="FFFFFF"/>
              </w:rPr>
              <w:t>企事业单位</w:t>
            </w:r>
            <w:r>
              <w:rPr>
                <w:rFonts w:ascii="仿宋_GB2312" w:hAnsi="宋体" w:eastAsia="仿宋_GB2312"/>
                <w:kern w:val="0"/>
                <w:sz w:val="18"/>
                <w:szCs w:val="18"/>
                <w:shd w:val="clear" w:color="auto" w:fill="FFFFFF"/>
              </w:rPr>
              <w:t>/</w:t>
            </w:r>
            <w:r>
              <w:rPr>
                <w:rFonts w:hint="eastAsia" w:ascii="仿宋_GB2312" w:hAnsi="宋体" w:eastAsia="仿宋_GB2312"/>
                <w:kern w:val="0"/>
                <w:sz w:val="18"/>
                <w:szCs w:val="18"/>
                <w:shd w:val="clear" w:color="auto" w:fill="FFFFFF"/>
              </w:rPr>
              <w:t>村公示栏（电子屏）</w:t>
            </w:r>
          </w:p>
        </w:tc>
        <w:tc>
          <w:tcPr>
            <w:tcW w:w="720" w:type="dxa"/>
            <w:tcBorders>
              <w:top w:val="single" w:color="auto" w:sz="4" w:space="0"/>
              <w:left w:val="nil"/>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shd w:val="clear" w:color="auto" w:fill="FFFFFF"/>
              </w:rPr>
              <w:t>√</w:t>
            </w:r>
          </w:p>
        </w:tc>
        <w:tc>
          <w:tcPr>
            <w:tcW w:w="709" w:type="dxa"/>
            <w:tcBorders>
              <w:top w:val="single" w:color="auto" w:sz="4" w:space="0"/>
              <w:left w:val="nil"/>
              <w:bottom w:val="single" w:color="auto" w:sz="4" w:space="0"/>
              <w:right w:val="single" w:color="auto" w:sz="4" w:space="0"/>
            </w:tcBorders>
          </w:tcPr>
          <w:p>
            <w:pPr>
              <w:spacing w:line="300" w:lineRule="exact"/>
              <w:rPr>
                <w:rFonts w:ascii="仿宋_GB2312" w:hAnsi="宋体" w:eastAsia="仿宋_GB2312"/>
                <w:sz w:val="18"/>
                <w:szCs w:val="18"/>
              </w:rPr>
            </w:pPr>
          </w:p>
        </w:tc>
        <w:tc>
          <w:tcPr>
            <w:tcW w:w="551" w:type="dxa"/>
            <w:tcBorders>
              <w:top w:val="single" w:color="auto" w:sz="4" w:space="0"/>
              <w:left w:val="nil"/>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shd w:val="clear" w:color="auto" w:fill="FFFFFF"/>
              </w:rPr>
              <w:t>√</w:t>
            </w:r>
          </w:p>
        </w:tc>
        <w:tc>
          <w:tcPr>
            <w:tcW w:w="720" w:type="dxa"/>
            <w:tcBorders>
              <w:top w:val="single" w:color="auto" w:sz="4" w:space="0"/>
              <w:left w:val="nil"/>
              <w:bottom w:val="single" w:color="auto" w:sz="4" w:space="0"/>
              <w:right w:val="single" w:color="auto" w:sz="4" w:space="0"/>
            </w:tcBorders>
            <w:vAlign w:val="center"/>
          </w:tcPr>
          <w:p>
            <w:pPr>
              <w:spacing w:line="300" w:lineRule="exact"/>
              <w:rPr>
                <w:rFonts w:ascii="仿宋_GB2312" w:hAnsi="宋体" w:eastAsia="仿宋_GB2312"/>
                <w:sz w:val="18"/>
                <w:szCs w:val="18"/>
              </w:rPr>
            </w:pPr>
          </w:p>
        </w:tc>
        <w:tc>
          <w:tcPr>
            <w:tcW w:w="720" w:type="dxa"/>
            <w:tcBorders>
              <w:top w:val="single" w:color="auto" w:sz="4" w:space="0"/>
              <w:left w:val="nil"/>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shd w:val="clear" w:color="auto" w:fill="FFFFFF"/>
              </w:rPr>
              <w:t>√</w:t>
            </w:r>
          </w:p>
        </w:tc>
        <w:tc>
          <w:tcPr>
            <w:tcW w:w="720" w:type="dxa"/>
            <w:tcBorders>
              <w:top w:val="single" w:color="auto" w:sz="4" w:space="0"/>
              <w:left w:val="nil"/>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shd w:val="clear" w:color="auto" w:fill="FFFFFF"/>
              </w:rPr>
              <w:t>√</w:t>
            </w:r>
          </w:p>
        </w:tc>
      </w:tr>
    </w:tbl>
    <w:p>
      <w:pPr>
        <w:pStyle w:val="2"/>
        <w:jc w:val="center"/>
        <w:rPr>
          <w:rFonts w:ascii="方正小标宋_GBK" w:hAnsi="方正小标宋_GBK" w:eastAsia="方正小标宋_GBK"/>
          <w:b w:val="0"/>
          <w:bCs w:val="0"/>
          <w:sz w:val="30"/>
        </w:rPr>
      </w:pPr>
      <w:r>
        <w:rPr>
          <w:rFonts w:hint="eastAsia" w:ascii="方正小标宋_GBK" w:hAnsi="方正小标宋_GBK" w:eastAsia="方正小标宋_GBK"/>
          <w:b w:val="0"/>
          <w:bCs w:val="0"/>
          <w:sz w:val="30"/>
        </w:rPr>
        <w:t>（十六）扶贫领域</w:t>
      </w:r>
    </w:p>
    <w:tbl>
      <w:tblPr>
        <w:tblStyle w:val="5"/>
        <w:tblW w:w="15480" w:type="dxa"/>
        <w:tblInd w:w="-7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720"/>
        <w:gridCol w:w="2340"/>
        <w:gridCol w:w="1260"/>
        <w:gridCol w:w="1440"/>
        <w:gridCol w:w="1800"/>
        <w:gridCol w:w="2520"/>
        <w:gridCol w:w="720"/>
        <w:gridCol w:w="709"/>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vAlign w:val="center"/>
          </w:tcPr>
          <w:p>
            <w:pPr>
              <w:widowControl/>
              <w:jc w:val="center"/>
              <w:rPr>
                <w:color w:val="000000"/>
                <w:kern w:val="0"/>
                <w:sz w:val="22"/>
              </w:rPr>
            </w:pPr>
            <w:r>
              <w:rPr>
                <w:rFonts w:hint="eastAsia" w:hAnsi="宋体"/>
                <w:color w:val="000000"/>
                <w:kern w:val="0"/>
                <w:sz w:val="22"/>
              </w:rPr>
              <w:t>序号</w:t>
            </w:r>
          </w:p>
        </w:tc>
        <w:tc>
          <w:tcPr>
            <w:tcW w:w="144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234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126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44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80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2520"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429"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widowControl/>
              <w:jc w:val="left"/>
              <w:rPr>
                <w:color w:val="000000"/>
                <w:kern w:val="0"/>
                <w:sz w:val="22"/>
              </w:rPr>
            </w:pP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2340" w:type="dxa"/>
            <w:vMerge w:val="continue"/>
            <w:vAlign w:val="center"/>
          </w:tcPr>
          <w:p>
            <w:pPr>
              <w:widowControl/>
              <w:jc w:val="left"/>
              <w:rPr>
                <w:rFonts w:ascii="黑体" w:hAnsi="宋体" w:eastAsia="黑体" w:cs="宋体"/>
                <w:color w:val="000000"/>
                <w:kern w:val="0"/>
                <w:sz w:val="22"/>
              </w:rPr>
            </w:pPr>
          </w:p>
        </w:tc>
        <w:tc>
          <w:tcPr>
            <w:tcW w:w="1260" w:type="dxa"/>
            <w:vMerge w:val="continue"/>
            <w:vAlign w:val="center"/>
          </w:tcPr>
          <w:p>
            <w:pPr>
              <w:widowControl/>
              <w:jc w:val="left"/>
              <w:rPr>
                <w:rFonts w:ascii="黑体" w:hAnsi="宋体" w:eastAsia="黑体" w:cs="宋体"/>
                <w:color w:val="000000"/>
                <w:kern w:val="0"/>
                <w:sz w:val="22"/>
              </w:rPr>
            </w:pPr>
          </w:p>
        </w:tc>
        <w:tc>
          <w:tcPr>
            <w:tcW w:w="1440" w:type="dxa"/>
            <w:vMerge w:val="continue"/>
            <w:vAlign w:val="center"/>
          </w:tcPr>
          <w:p>
            <w:pPr>
              <w:widowControl/>
              <w:jc w:val="left"/>
              <w:rPr>
                <w:rFonts w:ascii="黑体" w:hAnsi="宋体" w:eastAsia="黑体" w:cs="宋体"/>
                <w:color w:val="000000"/>
                <w:kern w:val="0"/>
                <w:sz w:val="22"/>
              </w:rPr>
            </w:pPr>
          </w:p>
        </w:tc>
        <w:tc>
          <w:tcPr>
            <w:tcW w:w="1800" w:type="dxa"/>
            <w:vMerge w:val="continue"/>
            <w:vAlign w:val="center"/>
          </w:tcPr>
          <w:p>
            <w:pPr>
              <w:widowControl/>
              <w:jc w:val="left"/>
              <w:rPr>
                <w:rFonts w:ascii="黑体" w:hAnsi="宋体" w:eastAsia="黑体" w:cs="宋体"/>
                <w:color w:val="000000"/>
                <w:kern w:val="0"/>
                <w:sz w:val="22"/>
              </w:rPr>
            </w:pPr>
          </w:p>
        </w:tc>
        <w:tc>
          <w:tcPr>
            <w:tcW w:w="2520" w:type="dxa"/>
            <w:vMerge w:val="continue"/>
            <w:vAlign w:val="center"/>
          </w:tcPr>
          <w:p>
            <w:pPr>
              <w:widowControl/>
              <w:jc w:val="left"/>
              <w:rPr>
                <w:rFonts w:ascii="黑体" w:hAnsi="宋体" w:eastAsia="黑体" w:cs="宋体"/>
                <w:kern w:val="0"/>
                <w:sz w:val="22"/>
              </w:rPr>
            </w:pP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1</w:t>
            </w:r>
          </w:p>
        </w:tc>
        <w:tc>
          <w:tcPr>
            <w:tcW w:w="720" w:type="dxa"/>
            <w:vMerge w:val="restart"/>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政策文件</w:t>
            </w: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行政法规、规章</w:t>
            </w:r>
          </w:p>
        </w:tc>
        <w:tc>
          <w:tcPr>
            <w:tcW w:w="234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·中央及地方政府涉及扶贫领域的行政法规</w:t>
            </w:r>
            <w:r>
              <w:rPr>
                <w:rFonts w:ascii="仿宋_GB2312" w:eastAsia="仿宋_GB2312"/>
                <w:color w:val="000000"/>
                <w:sz w:val="18"/>
                <w:szCs w:val="18"/>
              </w:rPr>
              <w:br w:type="textWrapping"/>
            </w:r>
            <w:r>
              <w:rPr>
                <w:rFonts w:hint="eastAsia" w:ascii="仿宋_GB2312" w:eastAsia="仿宋_GB2312"/>
                <w:color w:val="000000"/>
                <w:sz w:val="18"/>
                <w:szCs w:val="18"/>
              </w:rPr>
              <w:t>·中央及地方政府涉及扶贫领域的规章</w:t>
            </w:r>
          </w:p>
        </w:tc>
        <w:tc>
          <w:tcPr>
            <w:tcW w:w="126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《政府信息公开条例》</w:t>
            </w:r>
          </w:p>
        </w:tc>
        <w:tc>
          <w:tcPr>
            <w:tcW w:w="144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信息形成（变更）</w:t>
            </w:r>
            <w:r>
              <w:rPr>
                <w:rFonts w:ascii="仿宋_GB2312" w:eastAsia="仿宋_GB2312"/>
                <w:color w:val="000000"/>
                <w:sz w:val="18"/>
                <w:szCs w:val="18"/>
              </w:rPr>
              <w:t>20</w:t>
            </w:r>
            <w:r>
              <w:rPr>
                <w:rFonts w:hint="eastAsia" w:ascii="仿宋_GB2312" w:eastAsia="仿宋_GB2312"/>
                <w:color w:val="000000"/>
                <w:sz w:val="18"/>
                <w:szCs w:val="18"/>
              </w:rPr>
              <w:t>个工作日内</w:t>
            </w:r>
          </w:p>
        </w:tc>
        <w:tc>
          <w:tcPr>
            <w:tcW w:w="180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县级扶贫部门、乡镇人民政府</w:t>
            </w:r>
          </w:p>
        </w:tc>
        <w:tc>
          <w:tcPr>
            <w:tcW w:w="252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■政府网站</w:t>
            </w:r>
            <w:r>
              <w:rPr>
                <w:rFonts w:ascii="仿宋_GB2312" w:eastAsia="仿宋_GB2312"/>
                <w:color w:val="000000"/>
                <w:sz w:val="18"/>
                <w:szCs w:val="18"/>
              </w:rPr>
              <w:t xml:space="preserve">      </w:t>
            </w:r>
          </w:p>
          <w:p>
            <w:pPr>
              <w:widowControl/>
              <w:jc w:val="left"/>
              <w:rPr>
                <w:rFonts w:ascii="仿宋_GB2312" w:eastAsia="仿宋_GB2312"/>
                <w:color w:val="000000"/>
                <w:sz w:val="18"/>
                <w:szCs w:val="18"/>
              </w:rPr>
            </w:pPr>
            <w:r>
              <w:rPr>
                <w:rFonts w:hint="eastAsia" w:ascii="仿宋_GB2312" w:eastAsia="仿宋_GB2312"/>
                <w:color w:val="000000"/>
                <w:sz w:val="18"/>
                <w:szCs w:val="18"/>
              </w:rPr>
              <w:t>■政务服务中心</w:t>
            </w:r>
            <w:r>
              <w:rPr>
                <w:rFonts w:ascii="仿宋_GB2312" w:eastAsia="仿宋_GB2312"/>
                <w:color w:val="000000"/>
                <w:sz w:val="18"/>
                <w:szCs w:val="18"/>
              </w:rPr>
              <w:t xml:space="preserve">   </w:t>
            </w:r>
          </w:p>
          <w:p>
            <w:pPr>
              <w:widowControl/>
              <w:jc w:val="left"/>
              <w:rPr>
                <w:rFonts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村公示栏（电子屏）</w:t>
            </w:r>
            <w:r>
              <w:rPr>
                <w:rFonts w:ascii="仿宋_GB2312" w:eastAsia="仿宋_GB2312"/>
                <w:color w:val="000000"/>
                <w:sz w:val="18"/>
                <w:szCs w:val="18"/>
              </w:rPr>
              <w:t xml:space="preserve">           </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09"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551"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2</w:t>
            </w:r>
          </w:p>
        </w:tc>
        <w:tc>
          <w:tcPr>
            <w:tcW w:w="720" w:type="dxa"/>
            <w:vMerge w:val="continue"/>
            <w:vAlign w:val="center"/>
          </w:tcPr>
          <w:p>
            <w:pPr>
              <w:widowControl/>
              <w:jc w:val="left"/>
              <w:rPr>
                <w:rFonts w:ascii="仿宋_GB2312" w:eastAsia="仿宋_GB2312"/>
                <w:color w:val="000000"/>
                <w:sz w:val="18"/>
                <w:szCs w:val="18"/>
              </w:rPr>
            </w:pP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规范性文件</w:t>
            </w:r>
          </w:p>
        </w:tc>
        <w:tc>
          <w:tcPr>
            <w:tcW w:w="234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·各级政府及部门涉及扶贫领域的规范性文件</w:t>
            </w:r>
          </w:p>
        </w:tc>
        <w:tc>
          <w:tcPr>
            <w:tcW w:w="126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《政府信息公开条例》</w:t>
            </w:r>
          </w:p>
        </w:tc>
        <w:tc>
          <w:tcPr>
            <w:tcW w:w="144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信息形成（变更）</w:t>
            </w:r>
            <w:r>
              <w:rPr>
                <w:rFonts w:ascii="仿宋_GB2312" w:eastAsia="仿宋_GB2312"/>
                <w:color w:val="000000"/>
                <w:sz w:val="18"/>
                <w:szCs w:val="18"/>
              </w:rPr>
              <w:t>20</w:t>
            </w:r>
            <w:r>
              <w:rPr>
                <w:rFonts w:hint="eastAsia" w:ascii="仿宋_GB2312" w:eastAsia="仿宋_GB2312"/>
                <w:color w:val="000000"/>
                <w:sz w:val="18"/>
                <w:szCs w:val="18"/>
              </w:rPr>
              <w:t>个工作日内</w:t>
            </w:r>
          </w:p>
        </w:tc>
        <w:tc>
          <w:tcPr>
            <w:tcW w:w="180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县级扶贫部门、乡镇人民政府</w:t>
            </w:r>
          </w:p>
        </w:tc>
        <w:tc>
          <w:tcPr>
            <w:tcW w:w="252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■政府网站</w:t>
            </w:r>
            <w:r>
              <w:rPr>
                <w:rFonts w:ascii="仿宋_GB2312" w:eastAsia="仿宋_GB2312"/>
                <w:color w:val="000000"/>
                <w:sz w:val="18"/>
                <w:szCs w:val="18"/>
              </w:rPr>
              <w:t xml:space="preserve">       </w:t>
            </w:r>
          </w:p>
          <w:p>
            <w:pPr>
              <w:widowControl/>
              <w:jc w:val="left"/>
              <w:rPr>
                <w:rFonts w:ascii="仿宋_GB2312" w:eastAsia="仿宋_GB2312"/>
                <w:color w:val="000000"/>
                <w:sz w:val="18"/>
                <w:szCs w:val="18"/>
              </w:rPr>
            </w:pPr>
            <w:r>
              <w:rPr>
                <w:rFonts w:hint="eastAsia" w:ascii="仿宋_GB2312" w:eastAsia="仿宋_GB2312"/>
                <w:color w:val="000000"/>
                <w:sz w:val="18"/>
                <w:szCs w:val="18"/>
              </w:rPr>
              <w:t>■政务服务中心</w:t>
            </w:r>
            <w:r>
              <w:rPr>
                <w:rFonts w:ascii="仿宋_GB2312" w:eastAsia="仿宋_GB2312"/>
                <w:color w:val="000000"/>
                <w:sz w:val="18"/>
                <w:szCs w:val="18"/>
              </w:rPr>
              <w:t xml:space="preserve">   </w:t>
            </w:r>
          </w:p>
          <w:p>
            <w:pPr>
              <w:widowControl/>
              <w:jc w:val="left"/>
              <w:rPr>
                <w:rFonts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村公示栏（电子屏）</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09"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551"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3</w:t>
            </w:r>
          </w:p>
        </w:tc>
        <w:tc>
          <w:tcPr>
            <w:tcW w:w="720" w:type="dxa"/>
            <w:vMerge w:val="continue"/>
            <w:vAlign w:val="center"/>
          </w:tcPr>
          <w:p>
            <w:pPr>
              <w:widowControl/>
              <w:jc w:val="left"/>
              <w:rPr>
                <w:rFonts w:ascii="仿宋_GB2312" w:eastAsia="仿宋_GB2312"/>
                <w:color w:val="000000"/>
                <w:sz w:val="18"/>
                <w:szCs w:val="18"/>
              </w:rPr>
            </w:pP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其他政策文件</w:t>
            </w:r>
          </w:p>
        </w:tc>
        <w:tc>
          <w:tcPr>
            <w:tcW w:w="234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·涉及扶贫领域其他政策文件</w:t>
            </w:r>
          </w:p>
        </w:tc>
        <w:tc>
          <w:tcPr>
            <w:tcW w:w="126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《政府信息公开条例》</w:t>
            </w:r>
          </w:p>
        </w:tc>
        <w:tc>
          <w:tcPr>
            <w:tcW w:w="144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信息形成（变更）</w:t>
            </w:r>
            <w:r>
              <w:rPr>
                <w:rFonts w:ascii="仿宋_GB2312" w:eastAsia="仿宋_GB2312"/>
                <w:color w:val="000000"/>
                <w:sz w:val="18"/>
                <w:szCs w:val="18"/>
              </w:rPr>
              <w:t>20</w:t>
            </w:r>
            <w:r>
              <w:rPr>
                <w:rFonts w:hint="eastAsia" w:ascii="仿宋_GB2312" w:eastAsia="仿宋_GB2312"/>
                <w:color w:val="000000"/>
                <w:sz w:val="18"/>
                <w:szCs w:val="18"/>
              </w:rPr>
              <w:t>个工作日内</w:t>
            </w:r>
          </w:p>
        </w:tc>
        <w:tc>
          <w:tcPr>
            <w:tcW w:w="180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县级扶贫部门、乡镇人民政府</w:t>
            </w:r>
          </w:p>
        </w:tc>
        <w:tc>
          <w:tcPr>
            <w:tcW w:w="252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■政府网站</w:t>
            </w:r>
            <w:r>
              <w:rPr>
                <w:rFonts w:ascii="仿宋_GB2312" w:eastAsia="仿宋_GB2312"/>
                <w:color w:val="000000"/>
                <w:sz w:val="18"/>
                <w:szCs w:val="18"/>
              </w:rPr>
              <w:t xml:space="preserve">       </w:t>
            </w:r>
          </w:p>
          <w:p>
            <w:pPr>
              <w:widowControl/>
              <w:jc w:val="left"/>
              <w:rPr>
                <w:rFonts w:ascii="仿宋_GB2312" w:eastAsia="仿宋_GB2312"/>
                <w:color w:val="000000"/>
                <w:sz w:val="18"/>
                <w:szCs w:val="18"/>
              </w:rPr>
            </w:pPr>
            <w:r>
              <w:rPr>
                <w:rFonts w:hint="eastAsia" w:ascii="仿宋_GB2312" w:eastAsia="仿宋_GB2312"/>
                <w:color w:val="000000"/>
                <w:sz w:val="18"/>
                <w:szCs w:val="18"/>
              </w:rPr>
              <w:t>■政务服务中心</w:t>
            </w:r>
            <w:r>
              <w:rPr>
                <w:rFonts w:ascii="仿宋_GB2312" w:eastAsia="仿宋_GB2312"/>
                <w:color w:val="000000"/>
                <w:sz w:val="18"/>
                <w:szCs w:val="18"/>
              </w:rPr>
              <w:t xml:space="preserve">   </w:t>
            </w:r>
          </w:p>
          <w:p>
            <w:pPr>
              <w:widowControl/>
              <w:jc w:val="left"/>
              <w:rPr>
                <w:rFonts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村公示栏（电子屏）</w:t>
            </w:r>
            <w:r>
              <w:rPr>
                <w:rFonts w:ascii="仿宋_GB2312" w:eastAsia="仿宋_GB2312"/>
                <w:color w:val="000000"/>
                <w:sz w:val="18"/>
                <w:szCs w:val="18"/>
              </w:rPr>
              <w:t xml:space="preserve">           </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09"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551"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4</w:t>
            </w:r>
          </w:p>
        </w:tc>
        <w:tc>
          <w:tcPr>
            <w:tcW w:w="720" w:type="dxa"/>
            <w:vMerge w:val="restart"/>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扶贫对象</w:t>
            </w: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贫困人口识别</w:t>
            </w:r>
          </w:p>
        </w:tc>
        <w:tc>
          <w:tcPr>
            <w:tcW w:w="234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·识别标准（国定标准、省定标准）</w:t>
            </w:r>
            <w:r>
              <w:rPr>
                <w:rFonts w:ascii="仿宋_GB2312" w:eastAsia="仿宋_GB2312"/>
                <w:color w:val="000000"/>
                <w:sz w:val="18"/>
                <w:szCs w:val="18"/>
              </w:rPr>
              <w:br w:type="textWrapping"/>
            </w:r>
            <w:r>
              <w:rPr>
                <w:rFonts w:hint="eastAsia" w:ascii="仿宋_GB2312" w:eastAsia="仿宋_GB2312"/>
                <w:color w:val="000000"/>
                <w:sz w:val="18"/>
                <w:szCs w:val="18"/>
              </w:rPr>
              <w:t>·识别程序</w:t>
            </w:r>
            <w:r>
              <w:rPr>
                <w:rFonts w:ascii="仿宋_GB2312" w:eastAsia="仿宋_GB2312"/>
                <w:color w:val="000000"/>
                <w:sz w:val="18"/>
                <w:szCs w:val="18"/>
              </w:rPr>
              <w:t>(</w:t>
            </w:r>
            <w:r>
              <w:rPr>
                <w:rFonts w:hint="eastAsia" w:ascii="仿宋_GB2312" w:eastAsia="仿宋_GB2312"/>
                <w:color w:val="000000"/>
                <w:sz w:val="18"/>
                <w:szCs w:val="18"/>
              </w:rPr>
              <w:t>农户申请、民主评议、公示公告、逐级审核）</w:t>
            </w:r>
            <w:r>
              <w:rPr>
                <w:rFonts w:ascii="仿宋_GB2312" w:eastAsia="仿宋_GB2312"/>
                <w:color w:val="000000"/>
                <w:sz w:val="18"/>
                <w:szCs w:val="18"/>
              </w:rPr>
              <w:br w:type="textWrapping"/>
            </w:r>
            <w:r>
              <w:rPr>
                <w:rFonts w:hint="eastAsia" w:ascii="仿宋_GB2312" w:eastAsia="仿宋_GB2312"/>
                <w:color w:val="000000"/>
                <w:sz w:val="18"/>
                <w:szCs w:val="18"/>
              </w:rPr>
              <w:t>·识别结果</w:t>
            </w:r>
            <w:r>
              <w:rPr>
                <w:rFonts w:ascii="仿宋_GB2312" w:eastAsia="仿宋_GB2312"/>
                <w:color w:val="000000"/>
                <w:sz w:val="18"/>
                <w:szCs w:val="18"/>
              </w:rPr>
              <w:t>(</w:t>
            </w:r>
            <w:r>
              <w:rPr>
                <w:rFonts w:hint="eastAsia" w:ascii="仿宋_GB2312" w:eastAsia="仿宋_GB2312"/>
                <w:color w:val="000000"/>
                <w:sz w:val="18"/>
                <w:szCs w:val="18"/>
              </w:rPr>
              <w:t>贫困户名单、数量</w:t>
            </w:r>
            <w:r>
              <w:rPr>
                <w:rFonts w:ascii="仿宋_GB2312" w:eastAsia="仿宋_GB2312"/>
                <w:color w:val="000000"/>
                <w:sz w:val="18"/>
                <w:szCs w:val="18"/>
              </w:rPr>
              <w:t>)</w:t>
            </w:r>
          </w:p>
        </w:tc>
        <w:tc>
          <w:tcPr>
            <w:tcW w:w="126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《国务院扶贫办扶贫开发建档立卡工作方案》</w:t>
            </w:r>
          </w:p>
        </w:tc>
        <w:tc>
          <w:tcPr>
            <w:tcW w:w="144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信息形成（变更）</w:t>
            </w:r>
            <w:r>
              <w:rPr>
                <w:rFonts w:ascii="仿宋_GB2312" w:eastAsia="仿宋_GB2312"/>
                <w:color w:val="000000"/>
                <w:sz w:val="18"/>
                <w:szCs w:val="18"/>
              </w:rPr>
              <w:t>20</w:t>
            </w:r>
            <w:r>
              <w:rPr>
                <w:rFonts w:hint="eastAsia" w:ascii="仿宋_GB2312" w:eastAsia="仿宋_GB2312"/>
                <w:color w:val="000000"/>
                <w:sz w:val="18"/>
                <w:szCs w:val="18"/>
              </w:rPr>
              <w:t>个工作日内</w:t>
            </w:r>
          </w:p>
        </w:tc>
        <w:tc>
          <w:tcPr>
            <w:tcW w:w="180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贫困人口所在行政村</w:t>
            </w:r>
          </w:p>
        </w:tc>
        <w:tc>
          <w:tcPr>
            <w:tcW w:w="25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村公示栏（电子屏）</w:t>
            </w:r>
            <w:r>
              <w:rPr>
                <w:rFonts w:ascii="仿宋_GB2312" w:eastAsia="仿宋_GB2312"/>
                <w:color w:val="000000"/>
                <w:sz w:val="18"/>
                <w:szCs w:val="18"/>
              </w:rPr>
              <w:t xml:space="preserve"> </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09"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551"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5</w:t>
            </w:r>
          </w:p>
        </w:tc>
        <w:tc>
          <w:tcPr>
            <w:tcW w:w="720" w:type="dxa"/>
            <w:vMerge w:val="continue"/>
            <w:vAlign w:val="center"/>
          </w:tcPr>
          <w:p>
            <w:pPr>
              <w:widowControl/>
              <w:jc w:val="center"/>
              <w:rPr>
                <w:rFonts w:ascii="仿宋_GB2312" w:eastAsia="仿宋_GB2312"/>
                <w:color w:val="000000"/>
                <w:sz w:val="18"/>
                <w:szCs w:val="18"/>
              </w:rPr>
            </w:pP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贫困人口退出</w:t>
            </w:r>
          </w:p>
        </w:tc>
        <w:tc>
          <w:tcPr>
            <w:tcW w:w="234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·退出计划</w:t>
            </w:r>
            <w:r>
              <w:rPr>
                <w:rFonts w:ascii="仿宋_GB2312" w:eastAsia="仿宋_GB2312"/>
                <w:color w:val="000000"/>
                <w:sz w:val="18"/>
                <w:szCs w:val="18"/>
              </w:rPr>
              <w:br w:type="textWrapping"/>
            </w:r>
            <w:r>
              <w:rPr>
                <w:rFonts w:hint="eastAsia" w:ascii="仿宋_GB2312" w:eastAsia="仿宋_GB2312"/>
                <w:color w:val="000000"/>
                <w:sz w:val="18"/>
                <w:szCs w:val="18"/>
              </w:rPr>
              <w:t>·退出标准（人均纯收入稳定超过国定标准、实现“两不愁、三保障”）</w:t>
            </w:r>
            <w:r>
              <w:rPr>
                <w:rFonts w:ascii="仿宋_GB2312" w:eastAsia="仿宋_GB2312"/>
                <w:color w:val="000000"/>
                <w:sz w:val="18"/>
                <w:szCs w:val="18"/>
              </w:rPr>
              <w:br w:type="textWrapping"/>
            </w:r>
            <w:r>
              <w:rPr>
                <w:rFonts w:hint="eastAsia" w:ascii="仿宋_GB2312" w:eastAsia="仿宋_GB2312"/>
                <w:color w:val="000000"/>
                <w:sz w:val="18"/>
                <w:szCs w:val="18"/>
              </w:rPr>
              <w:t>·退出程序（民主评议、村两委和驻村工作队核实、贫困户认可、公示公告、退出销号）</w:t>
            </w:r>
            <w:r>
              <w:rPr>
                <w:rFonts w:ascii="仿宋_GB2312" w:eastAsia="仿宋_GB2312"/>
                <w:color w:val="000000"/>
                <w:sz w:val="18"/>
                <w:szCs w:val="18"/>
              </w:rPr>
              <w:br w:type="textWrapping"/>
            </w:r>
            <w:r>
              <w:rPr>
                <w:rFonts w:hint="eastAsia" w:ascii="仿宋_GB2312" w:eastAsia="仿宋_GB2312"/>
                <w:color w:val="000000"/>
                <w:sz w:val="18"/>
                <w:szCs w:val="18"/>
              </w:rPr>
              <w:t>·退出结果（脱贫名单）</w:t>
            </w:r>
          </w:p>
        </w:tc>
        <w:tc>
          <w:tcPr>
            <w:tcW w:w="126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《中共中央办公厅、国务院办公厅关于建立贫困退出机制的意见》</w:t>
            </w:r>
          </w:p>
        </w:tc>
        <w:tc>
          <w:tcPr>
            <w:tcW w:w="144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信息形成（变更）</w:t>
            </w:r>
            <w:r>
              <w:rPr>
                <w:rFonts w:ascii="仿宋_GB2312" w:eastAsia="仿宋_GB2312"/>
                <w:color w:val="000000"/>
                <w:sz w:val="18"/>
                <w:szCs w:val="18"/>
              </w:rPr>
              <w:t>20</w:t>
            </w:r>
            <w:r>
              <w:rPr>
                <w:rFonts w:hint="eastAsia" w:ascii="仿宋_GB2312" w:eastAsia="仿宋_GB2312"/>
                <w:color w:val="000000"/>
                <w:sz w:val="18"/>
                <w:szCs w:val="18"/>
              </w:rPr>
              <w:t>个工作日内</w:t>
            </w:r>
          </w:p>
        </w:tc>
        <w:tc>
          <w:tcPr>
            <w:tcW w:w="180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贫困退出人口所在行政村</w:t>
            </w:r>
          </w:p>
        </w:tc>
        <w:tc>
          <w:tcPr>
            <w:tcW w:w="25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村公示栏（电子屏）</w:t>
            </w:r>
            <w:r>
              <w:rPr>
                <w:rFonts w:ascii="仿宋_GB2312" w:eastAsia="仿宋_GB2312"/>
                <w:color w:val="000000"/>
                <w:sz w:val="18"/>
                <w:szCs w:val="18"/>
              </w:rPr>
              <w:t xml:space="preserve"> </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09"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551"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6</w:t>
            </w:r>
          </w:p>
        </w:tc>
        <w:tc>
          <w:tcPr>
            <w:tcW w:w="720" w:type="dxa"/>
            <w:vMerge w:val="restart"/>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扶贫资金</w:t>
            </w: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财政专项扶贫资金分配结果</w:t>
            </w:r>
          </w:p>
        </w:tc>
        <w:tc>
          <w:tcPr>
            <w:tcW w:w="234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·资金名称</w:t>
            </w:r>
            <w:r>
              <w:rPr>
                <w:rFonts w:ascii="仿宋_GB2312" w:eastAsia="仿宋_GB2312"/>
                <w:color w:val="000000"/>
                <w:sz w:val="18"/>
                <w:szCs w:val="18"/>
              </w:rPr>
              <w:br w:type="textWrapping"/>
            </w:r>
            <w:r>
              <w:rPr>
                <w:rFonts w:hint="eastAsia" w:ascii="仿宋_GB2312" w:eastAsia="仿宋_GB2312"/>
                <w:color w:val="000000"/>
                <w:sz w:val="18"/>
                <w:szCs w:val="18"/>
              </w:rPr>
              <w:t>·分配结果</w:t>
            </w:r>
          </w:p>
        </w:tc>
        <w:tc>
          <w:tcPr>
            <w:tcW w:w="126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《国务院扶贫办、财政部关于完善扶贫资金项目公告公示制度的指导意见》</w:t>
            </w:r>
          </w:p>
        </w:tc>
        <w:tc>
          <w:tcPr>
            <w:tcW w:w="144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资金分配结果下达</w:t>
            </w:r>
            <w:r>
              <w:rPr>
                <w:rFonts w:ascii="仿宋_GB2312" w:eastAsia="仿宋_GB2312"/>
                <w:color w:val="000000"/>
                <w:sz w:val="18"/>
                <w:szCs w:val="18"/>
              </w:rPr>
              <w:t>15</w:t>
            </w:r>
            <w:r>
              <w:rPr>
                <w:rFonts w:hint="eastAsia" w:ascii="仿宋_GB2312" w:eastAsia="仿宋_GB2312"/>
                <w:color w:val="000000"/>
                <w:sz w:val="18"/>
                <w:szCs w:val="18"/>
              </w:rPr>
              <w:t>个工作日内</w:t>
            </w:r>
          </w:p>
        </w:tc>
        <w:tc>
          <w:tcPr>
            <w:tcW w:w="180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县级人民政府、乡镇人民政府、村委会</w:t>
            </w:r>
          </w:p>
        </w:tc>
        <w:tc>
          <w:tcPr>
            <w:tcW w:w="25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■政府网站</w:t>
            </w:r>
            <w:r>
              <w:rPr>
                <w:rFonts w:ascii="仿宋_GB2312" w:eastAsia="仿宋_GB2312"/>
                <w:color w:val="000000"/>
                <w:sz w:val="18"/>
                <w:szCs w:val="18"/>
              </w:rPr>
              <w:t xml:space="preserve">       </w:t>
            </w:r>
          </w:p>
          <w:p>
            <w:pPr>
              <w:widowControl/>
              <w:jc w:val="center"/>
              <w:rPr>
                <w:rFonts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村公示栏（电子屏）</w:t>
            </w:r>
            <w:r>
              <w:rPr>
                <w:rFonts w:ascii="仿宋_GB2312" w:eastAsia="仿宋_GB2312"/>
                <w:color w:val="000000"/>
                <w:sz w:val="18"/>
                <w:szCs w:val="18"/>
              </w:rPr>
              <w:t xml:space="preserve"> </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09"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551"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7</w:t>
            </w:r>
          </w:p>
        </w:tc>
        <w:tc>
          <w:tcPr>
            <w:tcW w:w="720" w:type="dxa"/>
            <w:vMerge w:val="continue"/>
            <w:vAlign w:val="center"/>
          </w:tcPr>
          <w:p>
            <w:pPr>
              <w:widowControl/>
              <w:jc w:val="center"/>
              <w:rPr>
                <w:rFonts w:ascii="仿宋_GB2312" w:eastAsia="仿宋_GB2312"/>
                <w:color w:val="000000"/>
                <w:sz w:val="18"/>
                <w:szCs w:val="18"/>
              </w:rPr>
            </w:pP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年度计划</w:t>
            </w:r>
          </w:p>
        </w:tc>
        <w:tc>
          <w:tcPr>
            <w:tcW w:w="234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·年度县级扶贫资金项目计划或贫困县涉农资金统筹整合方案（含调整方案）</w:t>
            </w:r>
            <w:r>
              <w:rPr>
                <w:rFonts w:ascii="仿宋_GB2312" w:eastAsia="仿宋_GB2312"/>
                <w:color w:val="000000"/>
                <w:sz w:val="18"/>
                <w:szCs w:val="18"/>
              </w:rPr>
              <w:br w:type="textWrapping"/>
            </w:r>
            <w:r>
              <w:rPr>
                <w:rFonts w:hint="eastAsia" w:ascii="仿宋_GB2312" w:eastAsia="仿宋_GB2312"/>
                <w:color w:val="000000"/>
                <w:sz w:val="18"/>
                <w:szCs w:val="18"/>
              </w:rPr>
              <w:t>·计划安排情况（资金计划批复文件）</w:t>
            </w:r>
            <w:r>
              <w:rPr>
                <w:rFonts w:ascii="仿宋_GB2312" w:eastAsia="仿宋_GB2312"/>
                <w:color w:val="000000"/>
                <w:sz w:val="18"/>
                <w:szCs w:val="18"/>
              </w:rPr>
              <w:br w:type="textWrapping"/>
            </w:r>
            <w:r>
              <w:rPr>
                <w:rFonts w:hint="eastAsia" w:ascii="仿宋_GB2312" w:eastAsia="仿宋_GB2312"/>
                <w:color w:val="000000"/>
                <w:sz w:val="18"/>
                <w:szCs w:val="18"/>
              </w:rPr>
              <w:t>·计划完成情况（项目建设完成、资金使用、绩效目标和减贫机制实现情况等）</w:t>
            </w:r>
          </w:p>
        </w:tc>
        <w:tc>
          <w:tcPr>
            <w:tcW w:w="126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《国务院扶贫办、财政部关于完善扶贫资金项目公告公示制度的指导意见》</w:t>
            </w:r>
          </w:p>
        </w:tc>
        <w:tc>
          <w:tcPr>
            <w:tcW w:w="144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信息形成（变更）</w:t>
            </w:r>
            <w:r>
              <w:rPr>
                <w:rFonts w:ascii="仿宋_GB2312" w:eastAsia="仿宋_GB2312"/>
                <w:color w:val="000000"/>
                <w:sz w:val="18"/>
                <w:szCs w:val="18"/>
              </w:rPr>
              <w:t>20</w:t>
            </w:r>
            <w:r>
              <w:rPr>
                <w:rFonts w:hint="eastAsia" w:ascii="仿宋_GB2312" w:eastAsia="仿宋_GB2312"/>
                <w:color w:val="000000"/>
                <w:sz w:val="18"/>
                <w:szCs w:val="18"/>
              </w:rPr>
              <w:t>个工作日内</w:t>
            </w:r>
          </w:p>
        </w:tc>
        <w:tc>
          <w:tcPr>
            <w:tcW w:w="180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县级人民政府、乡镇人民政府、村委会</w:t>
            </w:r>
          </w:p>
        </w:tc>
        <w:tc>
          <w:tcPr>
            <w:tcW w:w="25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■政府网站</w:t>
            </w:r>
            <w:r>
              <w:rPr>
                <w:rFonts w:ascii="仿宋_GB2312" w:eastAsia="仿宋_GB2312"/>
                <w:color w:val="000000"/>
                <w:sz w:val="18"/>
                <w:szCs w:val="18"/>
              </w:rPr>
              <w:t xml:space="preserve">      </w:t>
            </w:r>
          </w:p>
          <w:p>
            <w:pPr>
              <w:widowControl/>
              <w:jc w:val="center"/>
              <w:rPr>
                <w:rFonts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村公示栏（电子屏）</w:t>
            </w:r>
            <w:r>
              <w:rPr>
                <w:rFonts w:ascii="仿宋_GB2312" w:eastAsia="仿宋_GB2312"/>
                <w:color w:val="000000"/>
                <w:sz w:val="18"/>
                <w:szCs w:val="18"/>
              </w:rPr>
              <w:t xml:space="preserve">         </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09"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551"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8</w:t>
            </w:r>
          </w:p>
        </w:tc>
        <w:tc>
          <w:tcPr>
            <w:tcW w:w="720" w:type="dxa"/>
            <w:vMerge w:val="continue"/>
            <w:vAlign w:val="center"/>
          </w:tcPr>
          <w:p>
            <w:pPr>
              <w:widowControl/>
              <w:jc w:val="center"/>
              <w:rPr>
                <w:rFonts w:ascii="仿宋_GB2312" w:eastAsia="仿宋_GB2312"/>
                <w:color w:val="000000"/>
                <w:sz w:val="18"/>
                <w:szCs w:val="18"/>
              </w:rPr>
            </w:pP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精准扶贫贷款</w:t>
            </w:r>
          </w:p>
        </w:tc>
        <w:tc>
          <w:tcPr>
            <w:tcW w:w="234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·扶贫小额信贷的贷款对象、用途、额度、期限、利率等情况</w:t>
            </w:r>
            <w:r>
              <w:rPr>
                <w:rFonts w:ascii="仿宋_GB2312" w:eastAsia="仿宋_GB2312"/>
                <w:color w:val="000000"/>
                <w:sz w:val="18"/>
                <w:szCs w:val="18"/>
              </w:rPr>
              <w:br w:type="textWrapping"/>
            </w:r>
            <w:r>
              <w:rPr>
                <w:rFonts w:hint="eastAsia" w:ascii="仿宋_GB2312" w:eastAsia="仿宋_GB2312"/>
                <w:color w:val="000000"/>
                <w:sz w:val="18"/>
                <w:szCs w:val="18"/>
              </w:rPr>
              <w:t>·享受扶贫贴息贷款的企业、专业合作社等经营主体的名称、贷款额度、期限、贴息规模和带贫减贫机制等情况</w:t>
            </w:r>
          </w:p>
        </w:tc>
        <w:tc>
          <w:tcPr>
            <w:tcW w:w="126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《国务院扶贫办、财政部关于完善扶贫资金项目公告公示制度的指导意见》</w:t>
            </w:r>
          </w:p>
        </w:tc>
        <w:tc>
          <w:tcPr>
            <w:tcW w:w="144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每年底前集中公布</w:t>
            </w:r>
            <w:r>
              <w:rPr>
                <w:rFonts w:ascii="仿宋_GB2312" w:eastAsia="仿宋_GB2312"/>
                <w:color w:val="000000"/>
                <w:sz w:val="18"/>
                <w:szCs w:val="18"/>
              </w:rPr>
              <w:t>1</w:t>
            </w:r>
            <w:r>
              <w:rPr>
                <w:rFonts w:hint="eastAsia" w:ascii="仿宋_GB2312" w:eastAsia="仿宋_GB2312"/>
                <w:color w:val="000000"/>
                <w:sz w:val="18"/>
                <w:szCs w:val="18"/>
              </w:rPr>
              <w:t>次当年情况</w:t>
            </w:r>
          </w:p>
        </w:tc>
        <w:tc>
          <w:tcPr>
            <w:tcW w:w="180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县级人民政府、乡镇人民政府、村委会</w:t>
            </w:r>
          </w:p>
        </w:tc>
        <w:tc>
          <w:tcPr>
            <w:tcW w:w="25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村公示栏（电子屏）</w:t>
            </w:r>
            <w:r>
              <w:rPr>
                <w:rFonts w:ascii="仿宋_GB2312" w:eastAsia="仿宋_GB2312"/>
                <w:color w:val="000000"/>
                <w:sz w:val="18"/>
                <w:szCs w:val="18"/>
              </w:rPr>
              <w:t xml:space="preserve"> </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09"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551"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9</w:t>
            </w:r>
          </w:p>
        </w:tc>
        <w:tc>
          <w:tcPr>
            <w:tcW w:w="720" w:type="dxa"/>
            <w:vMerge w:val="continue"/>
            <w:vAlign w:val="center"/>
          </w:tcPr>
          <w:p>
            <w:pPr>
              <w:widowControl/>
              <w:jc w:val="center"/>
              <w:rPr>
                <w:rFonts w:ascii="仿宋_GB2312" w:eastAsia="仿宋_GB2312"/>
                <w:color w:val="000000"/>
                <w:sz w:val="18"/>
                <w:szCs w:val="18"/>
              </w:rPr>
            </w:pP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行业扶贫相关财政资金和东西部扶贫协作财政支援资金使用情况</w:t>
            </w:r>
          </w:p>
        </w:tc>
        <w:tc>
          <w:tcPr>
            <w:tcW w:w="234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项目名称、实施地点、资金规模、实施单位、带贫减贫机制、绩效目标</w:t>
            </w:r>
          </w:p>
        </w:tc>
        <w:tc>
          <w:tcPr>
            <w:tcW w:w="126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《国务院扶贫办、财政部关于完善扶贫资金项目公告公示制度的指导意见》</w:t>
            </w:r>
          </w:p>
        </w:tc>
        <w:tc>
          <w:tcPr>
            <w:tcW w:w="144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信息形成（变更）</w:t>
            </w:r>
            <w:r>
              <w:rPr>
                <w:rFonts w:ascii="仿宋_GB2312" w:eastAsia="仿宋_GB2312"/>
                <w:color w:val="000000"/>
                <w:sz w:val="18"/>
                <w:szCs w:val="18"/>
              </w:rPr>
              <w:t>20</w:t>
            </w:r>
            <w:r>
              <w:rPr>
                <w:rFonts w:hint="eastAsia" w:ascii="仿宋_GB2312" w:eastAsia="仿宋_GB2312"/>
                <w:color w:val="000000"/>
                <w:sz w:val="18"/>
                <w:szCs w:val="18"/>
              </w:rPr>
              <w:t>个工作日内</w:t>
            </w:r>
          </w:p>
        </w:tc>
        <w:tc>
          <w:tcPr>
            <w:tcW w:w="180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各行业扶贫财政资金主管部门和东西部扶贫协作资金主管部门</w:t>
            </w:r>
          </w:p>
        </w:tc>
        <w:tc>
          <w:tcPr>
            <w:tcW w:w="25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■政府网站</w:t>
            </w:r>
            <w:r>
              <w:rPr>
                <w:rFonts w:ascii="仿宋_GB2312" w:eastAsia="仿宋_GB2312"/>
                <w:color w:val="000000"/>
                <w:sz w:val="18"/>
                <w:szCs w:val="18"/>
              </w:rPr>
              <w:t xml:space="preserve">   </w:t>
            </w:r>
          </w:p>
          <w:p>
            <w:pPr>
              <w:widowControl/>
              <w:jc w:val="center"/>
              <w:rPr>
                <w:rFonts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村公示栏（电子屏）</w:t>
            </w:r>
            <w:r>
              <w:rPr>
                <w:rFonts w:ascii="仿宋_GB2312" w:eastAsia="仿宋_GB2312"/>
                <w:color w:val="000000"/>
                <w:sz w:val="18"/>
                <w:szCs w:val="18"/>
              </w:rPr>
              <w:t xml:space="preserve">           </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09"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551"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10</w:t>
            </w:r>
          </w:p>
        </w:tc>
        <w:tc>
          <w:tcPr>
            <w:tcW w:w="720" w:type="dxa"/>
            <w:vMerge w:val="restart"/>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扶贫项目</w:t>
            </w: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项目库建设</w:t>
            </w:r>
          </w:p>
        </w:tc>
        <w:tc>
          <w:tcPr>
            <w:tcW w:w="234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·申报内容（含项目名称、项目类别、建设性质、实施地点、资金规模和筹资方式、受益对象、绩效目标、群众参与和带贫减贫机制等）</w:t>
            </w:r>
            <w:r>
              <w:rPr>
                <w:rFonts w:ascii="仿宋_GB2312" w:eastAsia="仿宋_GB2312"/>
                <w:color w:val="000000"/>
                <w:sz w:val="18"/>
                <w:szCs w:val="18"/>
              </w:rPr>
              <w:br w:type="textWrapping"/>
            </w:r>
            <w:r>
              <w:rPr>
                <w:rFonts w:hint="eastAsia" w:ascii="仿宋_GB2312" w:eastAsia="仿宋_GB2312"/>
                <w:color w:val="000000"/>
                <w:sz w:val="18"/>
                <w:szCs w:val="18"/>
              </w:rPr>
              <w:t>·申报流程（村申报、乡审核、县审定）</w:t>
            </w:r>
            <w:r>
              <w:rPr>
                <w:rFonts w:ascii="仿宋_GB2312" w:eastAsia="仿宋_GB2312"/>
                <w:color w:val="000000"/>
                <w:sz w:val="18"/>
                <w:szCs w:val="18"/>
              </w:rPr>
              <w:br w:type="textWrapping"/>
            </w:r>
            <w:r>
              <w:rPr>
                <w:rFonts w:hint="eastAsia" w:ascii="仿宋_GB2312" w:eastAsia="仿宋_GB2312"/>
                <w:color w:val="000000"/>
                <w:sz w:val="18"/>
                <w:szCs w:val="18"/>
              </w:rPr>
              <w:t>·申报结果（项目库规模、项目名单）</w:t>
            </w:r>
          </w:p>
        </w:tc>
        <w:tc>
          <w:tcPr>
            <w:tcW w:w="126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《国务院扶贫办、财政部关于完善扶贫资金项目公告公示制度的指导意见》《国务院扶贫办关于完善县级脱贫攻坚项目库建设的指导意见》</w:t>
            </w:r>
          </w:p>
        </w:tc>
        <w:tc>
          <w:tcPr>
            <w:tcW w:w="144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信息形成（变更）</w:t>
            </w:r>
            <w:r>
              <w:rPr>
                <w:rFonts w:ascii="仿宋_GB2312" w:eastAsia="仿宋_GB2312"/>
                <w:color w:val="000000"/>
                <w:sz w:val="18"/>
                <w:szCs w:val="18"/>
              </w:rPr>
              <w:t>20</w:t>
            </w:r>
            <w:r>
              <w:rPr>
                <w:rFonts w:hint="eastAsia" w:ascii="仿宋_GB2312" w:eastAsia="仿宋_GB2312"/>
                <w:color w:val="000000"/>
                <w:sz w:val="18"/>
                <w:szCs w:val="18"/>
              </w:rPr>
              <w:t>个工作日内</w:t>
            </w:r>
          </w:p>
        </w:tc>
        <w:tc>
          <w:tcPr>
            <w:tcW w:w="180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县级人民政府、乡镇人民政府、村委会</w:t>
            </w:r>
          </w:p>
        </w:tc>
        <w:tc>
          <w:tcPr>
            <w:tcW w:w="25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■政府网站</w:t>
            </w:r>
            <w:r>
              <w:rPr>
                <w:rFonts w:ascii="仿宋_GB2312" w:eastAsia="仿宋_GB2312"/>
                <w:color w:val="000000"/>
                <w:sz w:val="18"/>
                <w:szCs w:val="18"/>
              </w:rPr>
              <w:t xml:space="preserve">     </w:t>
            </w:r>
          </w:p>
          <w:p>
            <w:pPr>
              <w:widowControl/>
              <w:jc w:val="center"/>
              <w:rPr>
                <w:rFonts w:ascii="仿宋_GB2312" w:eastAsia="仿宋_GB2312"/>
                <w:color w:val="000000"/>
                <w:sz w:val="18"/>
                <w:szCs w:val="18"/>
              </w:rPr>
            </w:pPr>
            <w:r>
              <w:rPr>
                <w:rFonts w:hint="eastAsia" w:ascii="仿宋_GB2312" w:eastAsia="仿宋_GB2312"/>
                <w:color w:val="000000"/>
                <w:sz w:val="18"/>
                <w:szCs w:val="18"/>
              </w:rPr>
              <w:t>■政务服务中心</w:t>
            </w:r>
            <w:r>
              <w:rPr>
                <w:rFonts w:ascii="仿宋_GB2312" w:eastAsia="仿宋_GB2312"/>
                <w:color w:val="000000"/>
                <w:sz w:val="18"/>
                <w:szCs w:val="18"/>
              </w:rPr>
              <w:t xml:space="preserve">    </w:t>
            </w:r>
          </w:p>
          <w:p>
            <w:pPr>
              <w:widowControl/>
              <w:jc w:val="center"/>
              <w:rPr>
                <w:rFonts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村公示栏（电子屏）</w:t>
            </w:r>
            <w:r>
              <w:rPr>
                <w:rFonts w:ascii="仿宋_GB2312" w:eastAsia="仿宋_GB2312"/>
                <w:color w:val="000000"/>
                <w:sz w:val="18"/>
                <w:szCs w:val="18"/>
              </w:rPr>
              <w:t xml:space="preserve">           </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09"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551"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11</w:t>
            </w:r>
          </w:p>
        </w:tc>
        <w:tc>
          <w:tcPr>
            <w:tcW w:w="720" w:type="dxa"/>
            <w:vMerge w:val="continue"/>
            <w:vAlign w:val="center"/>
          </w:tcPr>
          <w:p>
            <w:pPr>
              <w:widowControl/>
              <w:jc w:val="center"/>
              <w:rPr>
                <w:rFonts w:ascii="仿宋_GB2312" w:eastAsia="仿宋_GB2312"/>
                <w:color w:val="000000"/>
                <w:sz w:val="18"/>
                <w:szCs w:val="18"/>
              </w:rPr>
            </w:pP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年度计划</w:t>
            </w:r>
          </w:p>
        </w:tc>
        <w:tc>
          <w:tcPr>
            <w:tcW w:w="234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项目名称、实施地点、建设任务、补助标准、资金来源及规模、实施期限、实施单位、责任人、绩效目标、带贫减贫机制等</w:t>
            </w:r>
          </w:p>
        </w:tc>
        <w:tc>
          <w:tcPr>
            <w:tcW w:w="126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《国务院扶贫办、财政部关于完善扶贫资金项目公告公示制度的指导意见》</w:t>
            </w:r>
          </w:p>
        </w:tc>
        <w:tc>
          <w:tcPr>
            <w:tcW w:w="144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信息形成（变更）</w:t>
            </w:r>
            <w:r>
              <w:rPr>
                <w:rFonts w:ascii="仿宋_GB2312" w:eastAsia="仿宋_GB2312"/>
                <w:color w:val="000000"/>
                <w:sz w:val="18"/>
                <w:szCs w:val="18"/>
              </w:rPr>
              <w:t>20</w:t>
            </w:r>
            <w:r>
              <w:rPr>
                <w:rFonts w:hint="eastAsia" w:ascii="仿宋_GB2312" w:eastAsia="仿宋_GB2312"/>
                <w:color w:val="000000"/>
                <w:sz w:val="18"/>
                <w:szCs w:val="18"/>
              </w:rPr>
              <w:t>个工作日内</w:t>
            </w:r>
          </w:p>
        </w:tc>
        <w:tc>
          <w:tcPr>
            <w:tcW w:w="180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县级人民政府、乡镇人民政府、村委会</w:t>
            </w:r>
          </w:p>
        </w:tc>
        <w:tc>
          <w:tcPr>
            <w:tcW w:w="25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■政府网站</w:t>
            </w:r>
            <w:r>
              <w:rPr>
                <w:rFonts w:ascii="仿宋_GB2312" w:eastAsia="仿宋_GB2312"/>
                <w:color w:val="000000"/>
                <w:sz w:val="18"/>
                <w:szCs w:val="18"/>
              </w:rPr>
              <w:t xml:space="preserve">       </w:t>
            </w:r>
          </w:p>
          <w:p>
            <w:pPr>
              <w:widowControl/>
              <w:jc w:val="center"/>
              <w:rPr>
                <w:rFonts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村公示栏（电子屏）</w:t>
            </w:r>
            <w:r>
              <w:rPr>
                <w:rFonts w:ascii="仿宋_GB2312" w:eastAsia="仿宋_GB2312"/>
                <w:color w:val="000000"/>
                <w:sz w:val="18"/>
                <w:szCs w:val="18"/>
              </w:rPr>
              <w:t xml:space="preserve"> </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09"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551"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12</w:t>
            </w: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扶贫项目</w:t>
            </w: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项目实施</w:t>
            </w:r>
          </w:p>
        </w:tc>
        <w:tc>
          <w:tcPr>
            <w:tcW w:w="234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·扶贫项目实施前情况（包括项目名称、资金来源、实施期限、绩效目标、实施单位及责任人、受益对象和带贫减贫机制等）</w:t>
            </w:r>
            <w:r>
              <w:rPr>
                <w:rFonts w:ascii="仿宋_GB2312" w:eastAsia="仿宋_GB2312"/>
                <w:color w:val="000000"/>
                <w:sz w:val="18"/>
                <w:szCs w:val="18"/>
              </w:rPr>
              <w:br w:type="textWrapping"/>
            </w:r>
            <w:r>
              <w:rPr>
                <w:rFonts w:hint="eastAsia" w:ascii="仿宋_GB2312" w:eastAsia="仿宋_GB2312"/>
                <w:color w:val="000000"/>
                <w:sz w:val="18"/>
                <w:szCs w:val="18"/>
              </w:rPr>
              <w:t>·扶贫项目实施后情况（包括资金使用、项目实施结果、检查验收结果、绩效目标实现情况等）</w:t>
            </w:r>
          </w:p>
        </w:tc>
        <w:tc>
          <w:tcPr>
            <w:tcW w:w="126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《国务院扶贫办、财政部关于完善扶贫资金项目公告公示制度的指导意见》</w:t>
            </w:r>
          </w:p>
        </w:tc>
        <w:tc>
          <w:tcPr>
            <w:tcW w:w="144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信息形成（变更）</w:t>
            </w:r>
            <w:r>
              <w:rPr>
                <w:rFonts w:ascii="仿宋_GB2312" w:eastAsia="仿宋_GB2312"/>
                <w:color w:val="000000"/>
                <w:sz w:val="18"/>
                <w:szCs w:val="18"/>
              </w:rPr>
              <w:t>20</w:t>
            </w:r>
            <w:r>
              <w:rPr>
                <w:rFonts w:hint="eastAsia" w:ascii="仿宋_GB2312" w:eastAsia="仿宋_GB2312"/>
                <w:color w:val="000000"/>
                <w:sz w:val="18"/>
                <w:szCs w:val="18"/>
              </w:rPr>
              <w:t>个工作日内</w:t>
            </w:r>
          </w:p>
        </w:tc>
        <w:tc>
          <w:tcPr>
            <w:tcW w:w="180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县级人民政府、乡镇人民政府、村委会</w:t>
            </w:r>
          </w:p>
        </w:tc>
        <w:tc>
          <w:tcPr>
            <w:tcW w:w="25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■政府网站</w:t>
            </w:r>
            <w:r>
              <w:rPr>
                <w:rFonts w:ascii="仿宋_GB2312" w:eastAsia="仿宋_GB2312"/>
                <w:color w:val="000000"/>
                <w:sz w:val="18"/>
                <w:szCs w:val="18"/>
              </w:rPr>
              <w:t xml:space="preserve">       </w:t>
            </w:r>
          </w:p>
          <w:p>
            <w:pPr>
              <w:widowControl/>
              <w:jc w:val="center"/>
              <w:rPr>
                <w:rFonts w:ascii="仿宋_GB2312" w:eastAsia="仿宋_GB2312"/>
                <w:color w:val="000000"/>
                <w:sz w:val="18"/>
                <w:szCs w:val="18"/>
              </w:rPr>
            </w:pPr>
            <w:r>
              <w:rPr>
                <w:rFonts w:hint="eastAsia" w:ascii="仿宋_GB2312" w:eastAsia="仿宋_GB2312"/>
                <w:color w:val="000000"/>
                <w:sz w:val="18"/>
                <w:szCs w:val="18"/>
              </w:rPr>
              <w:t>■政务服务中心</w:t>
            </w:r>
            <w:r>
              <w:rPr>
                <w:rFonts w:ascii="仿宋_GB2312" w:eastAsia="仿宋_GB2312"/>
                <w:color w:val="000000"/>
                <w:sz w:val="18"/>
                <w:szCs w:val="18"/>
              </w:rPr>
              <w:t xml:space="preserve">    </w:t>
            </w:r>
          </w:p>
          <w:p>
            <w:pPr>
              <w:widowControl/>
              <w:jc w:val="center"/>
              <w:rPr>
                <w:rFonts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村公示栏（电子屏）</w:t>
            </w:r>
            <w:r>
              <w:rPr>
                <w:rFonts w:ascii="仿宋_GB2312" w:eastAsia="仿宋_GB2312"/>
                <w:color w:val="000000"/>
                <w:sz w:val="18"/>
                <w:szCs w:val="18"/>
              </w:rPr>
              <w:t xml:space="preserve">           </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09"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551"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13</w:t>
            </w: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监督管理</w:t>
            </w: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监督举报</w:t>
            </w:r>
          </w:p>
        </w:tc>
        <w:tc>
          <w:tcPr>
            <w:tcW w:w="234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监督电话（</w:t>
            </w:r>
            <w:r>
              <w:rPr>
                <w:rFonts w:ascii="仿宋_GB2312" w:eastAsia="仿宋_GB2312"/>
                <w:color w:val="000000"/>
                <w:sz w:val="18"/>
                <w:szCs w:val="18"/>
              </w:rPr>
              <w:t>12317</w:t>
            </w:r>
            <w:r>
              <w:rPr>
                <w:rFonts w:hint="eastAsia" w:ascii="仿宋_GB2312" w:eastAsia="仿宋_GB2312"/>
                <w:color w:val="000000"/>
                <w:sz w:val="18"/>
                <w:szCs w:val="18"/>
              </w:rPr>
              <w:t>）</w:t>
            </w:r>
          </w:p>
        </w:tc>
        <w:tc>
          <w:tcPr>
            <w:tcW w:w="126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《国务院扶贫办、财政部关于完善扶贫资金项目公告公示制度的指导意见》</w:t>
            </w:r>
          </w:p>
        </w:tc>
        <w:tc>
          <w:tcPr>
            <w:tcW w:w="144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信息形成（变更）</w:t>
            </w:r>
            <w:r>
              <w:rPr>
                <w:rFonts w:ascii="仿宋_GB2312" w:eastAsia="仿宋_GB2312"/>
                <w:color w:val="000000"/>
                <w:sz w:val="18"/>
                <w:szCs w:val="18"/>
              </w:rPr>
              <w:t>20</w:t>
            </w:r>
            <w:r>
              <w:rPr>
                <w:rFonts w:hint="eastAsia" w:ascii="仿宋_GB2312" w:eastAsia="仿宋_GB2312"/>
                <w:color w:val="000000"/>
                <w:sz w:val="18"/>
                <w:szCs w:val="18"/>
              </w:rPr>
              <w:t>个工作日内</w:t>
            </w:r>
          </w:p>
        </w:tc>
        <w:tc>
          <w:tcPr>
            <w:tcW w:w="180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县级扶贫部门、乡镇人民政府</w:t>
            </w:r>
          </w:p>
        </w:tc>
        <w:tc>
          <w:tcPr>
            <w:tcW w:w="25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■政府网站</w:t>
            </w:r>
            <w:r>
              <w:rPr>
                <w:rFonts w:ascii="仿宋_GB2312" w:eastAsia="仿宋_GB2312"/>
                <w:color w:val="000000"/>
                <w:sz w:val="18"/>
                <w:szCs w:val="18"/>
              </w:rPr>
              <w:t xml:space="preserve">      </w:t>
            </w:r>
          </w:p>
          <w:p>
            <w:pPr>
              <w:widowControl/>
              <w:jc w:val="center"/>
              <w:rPr>
                <w:rFonts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村公示栏（电子屏）</w:t>
            </w:r>
            <w:r>
              <w:rPr>
                <w:rFonts w:ascii="仿宋_GB2312" w:eastAsia="仿宋_GB2312"/>
                <w:color w:val="000000"/>
                <w:sz w:val="18"/>
                <w:szCs w:val="18"/>
              </w:rPr>
              <w:t xml:space="preserve">           </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09"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551"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r>
    </w:tbl>
    <w:p>
      <w:pPr>
        <w:widowControl/>
        <w:jc w:val="center"/>
        <w:rPr>
          <w:rFonts w:ascii="仿宋_GB2312" w:eastAsia="仿宋_GB2312"/>
          <w:color w:val="000000"/>
          <w:sz w:val="18"/>
          <w:szCs w:val="18"/>
        </w:rPr>
      </w:pPr>
    </w:p>
    <w:p>
      <w:pPr>
        <w:widowControl/>
        <w:jc w:val="center"/>
        <w:rPr>
          <w:rFonts w:ascii="仿宋_GB2312" w:eastAsia="仿宋_GB2312"/>
          <w:color w:val="000000"/>
          <w:sz w:val="18"/>
          <w:szCs w:val="18"/>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embedRegular r:id="rId1" w:fontKey="{160DECAE-8122-4B83-8F6C-C94ED9BE4505}"/>
  </w:font>
  <w:font w:name="黑体">
    <w:panose1 w:val="02010609060101010101"/>
    <w:charset w:val="86"/>
    <w:family w:val="auto"/>
    <w:pitch w:val="default"/>
    <w:sig w:usb0="800002BF" w:usb1="38CF7CFA" w:usb2="00000016" w:usb3="00000000" w:csb0="00040001" w:csb1="00000000"/>
    <w:embedRegular r:id="rId2" w:fontKey="{EFAF9596-5682-4EA6-9CAA-71F9D51276E7}"/>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embedRegular r:id="rId3" w:fontKey="{32C45966-624C-4B09-BAED-E720608411AD}"/>
  </w:font>
  <w:font w:name="等线">
    <w:altName w:val="微软雅黑"/>
    <w:panose1 w:val="00000000000000000000"/>
    <w:charset w:val="86"/>
    <w:family w:val="auto"/>
    <w:pitch w:val="default"/>
    <w:sig w:usb0="00000000" w:usb1="00000000" w:usb2="00000010" w:usb3="00000000" w:csb0="00040000" w:csb1="00000000"/>
  </w:font>
  <w:font w:name="方正大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embedRegular r:id="rId4" w:fontKey="{56D99F63-814D-42C4-B8E2-E4D46E0D8C83}"/>
  </w:font>
  <w:font w:name="方正小标宋_GBK">
    <w:panose1 w:val="02000000000000000000"/>
    <w:charset w:val="86"/>
    <w:family w:val="script"/>
    <w:pitch w:val="default"/>
    <w:sig w:usb0="A00002BF" w:usb1="38CF7CFA" w:usb2="00082016" w:usb3="00000000" w:csb0="00040001" w:csb1="00000000"/>
    <w:embedRegular r:id="rId5" w:fontKey="{D65E4CF2-BBFE-47CC-AB50-9F56C10E2A6A}"/>
  </w:font>
  <w:font w:name="仿宋_GB2312">
    <w:panose1 w:val="02010609030101010101"/>
    <w:charset w:val="86"/>
    <w:family w:val="modern"/>
    <w:pitch w:val="default"/>
    <w:sig w:usb0="00000001" w:usb1="080E0000" w:usb2="00000000" w:usb3="00000000" w:csb0="00040000" w:csb1="00000000"/>
    <w:embedRegular r:id="rId6" w:fontKey="{5BC116D4-329E-47E5-AE52-8468A3573398}"/>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TrueTypeFonts/>
  <w:saveSubset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ZGI5MzM3YTk1MzU3YTRmNDEyNDcxYzIzOGUzZTEyODAifQ=="/>
  </w:docVars>
  <w:rsids>
    <w:rsidRoot w:val="00DF760E"/>
    <w:rsid w:val="000127E6"/>
    <w:rsid w:val="00030902"/>
    <w:rsid w:val="0005481F"/>
    <w:rsid w:val="0006536E"/>
    <w:rsid w:val="00071D25"/>
    <w:rsid w:val="00077FC8"/>
    <w:rsid w:val="00080476"/>
    <w:rsid w:val="000E6E67"/>
    <w:rsid w:val="0010309B"/>
    <w:rsid w:val="00111116"/>
    <w:rsid w:val="0011580C"/>
    <w:rsid w:val="00137090"/>
    <w:rsid w:val="00150857"/>
    <w:rsid w:val="00150C44"/>
    <w:rsid w:val="00170045"/>
    <w:rsid w:val="00170B78"/>
    <w:rsid w:val="0017648B"/>
    <w:rsid w:val="00196BBC"/>
    <w:rsid w:val="001A00E9"/>
    <w:rsid w:val="001A4F39"/>
    <w:rsid w:val="001A7CDB"/>
    <w:rsid w:val="001B5675"/>
    <w:rsid w:val="001C2F80"/>
    <w:rsid w:val="001E2FDE"/>
    <w:rsid w:val="001E4F5C"/>
    <w:rsid w:val="001F1C6B"/>
    <w:rsid w:val="00241BD7"/>
    <w:rsid w:val="00263DFE"/>
    <w:rsid w:val="002804DB"/>
    <w:rsid w:val="00286E4F"/>
    <w:rsid w:val="00297380"/>
    <w:rsid w:val="002A405C"/>
    <w:rsid w:val="002A42B1"/>
    <w:rsid w:val="002A7FA2"/>
    <w:rsid w:val="002E2D81"/>
    <w:rsid w:val="002E30D2"/>
    <w:rsid w:val="00313155"/>
    <w:rsid w:val="00317674"/>
    <w:rsid w:val="003252D3"/>
    <w:rsid w:val="00326AB5"/>
    <w:rsid w:val="00334FB8"/>
    <w:rsid w:val="003468C8"/>
    <w:rsid w:val="0038755D"/>
    <w:rsid w:val="003A2C13"/>
    <w:rsid w:val="003B1350"/>
    <w:rsid w:val="003B317F"/>
    <w:rsid w:val="003D2B64"/>
    <w:rsid w:val="003E1337"/>
    <w:rsid w:val="00400EB3"/>
    <w:rsid w:val="0040597B"/>
    <w:rsid w:val="00417967"/>
    <w:rsid w:val="004262D2"/>
    <w:rsid w:val="0043213D"/>
    <w:rsid w:val="00436F0F"/>
    <w:rsid w:val="0043751D"/>
    <w:rsid w:val="0044334A"/>
    <w:rsid w:val="00445036"/>
    <w:rsid w:val="004545F7"/>
    <w:rsid w:val="00457406"/>
    <w:rsid w:val="0048146C"/>
    <w:rsid w:val="004931C4"/>
    <w:rsid w:val="004D63FC"/>
    <w:rsid w:val="004E036F"/>
    <w:rsid w:val="004E04CD"/>
    <w:rsid w:val="004E1279"/>
    <w:rsid w:val="004F1782"/>
    <w:rsid w:val="004F6A62"/>
    <w:rsid w:val="005062D7"/>
    <w:rsid w:val="005128E6"/>
    <w:rsid w:val="00535DBF"/>
    <w:rsid w:val="005379C1"/>
    <w:rsid w:val="0055067A"/>
    <w:rsid w:val="00565C14"/>
    <w:rsid w:val="00586132"/>
    <w:rsid w:val="005A5DD7"/>
    <w:rsid w:val="005B7636"/>
    <w:rsid w:val="005D1EA5"/>
    <w:rsid w:val="005E4CEB"/>
    <w:rsid w:val="005F5F70"/>
    <w:rsid w:val="005F6141"/>
    <w:rsid w:val="005F799E"/>
    <w:rsid w:val="0060401C"/>
    <w:rsid w:val="00650C73"/>
    <w:rsid w:val="0065707B"/>
    <w:rsid w:val="0066141A"/>
    <w:rsid w:val="00661932"/>
    <w:rsid w:val="00667A99"/>
    <w:rsid w:val="00670C16"/>
    <w:rsid w:val="0067272A"/>
    <w:rsid w:val="006A03B3"/>
    <w:rsid w:val="006A05F7"/>
    <w:rsid w:val="006A0657"/>
    <w:rsid w:val="0070268C"/>
    <w:rsid w:val="00727666"/>
    <w:rsid w:val="0074475A"/>
    <w:rsid w:val="00750A6C"/>
    <w:rsid w:val="00757315"/>
    <w:rsid w:val="007662F5"/>
    <w:rsid w:val="007666B9"/>
    <w:rsid w:val="00766E44"/>
    <w:rsid w:val="007926A3"/>
    <w:rsid w:val="007939E4"/>
    <w:rsid w:val="007A0CA3"/>
    <w:rsid w:val="007B20E3"/>
    <w:rsid w:val="007C257A"/>
    <w:rsid w:val="007C4952"/>
    <w:rsid w:val="007D3C94"/>
    <w:rsid w:val="007E0D49"/>
    <w:rsid w:val="00804E18"/>
    <w:rsid w:val="00810072"/>
    <w:rsid w:val="00813F4D"/>
    <w:rsid w:val="0081415C"/>
    <w:rsid w:val="00832F0E"/>
    <w:rsid w:val="008356F8"/>
    <w:rsid w:val="0083584E"/>
    <w:rsid w:val="00835DEF"/>
    <w:rsid w:val="008555D7"/>
    <w:rsid w:val="00857CFF"/>
    <w:rsid w:val="0087234D"/>
    <w:rsid w:val="00874240"/>
    <w:rsid w:val="008831A0"/>
    <w:rsid w:val="008967E6"/>
    <w:rsid w:val="008A62E5"/>
    <w:rsid w:val="008B5ACB"/>
    <w:rsid w:val="008D75E9"/>
    <w:rsid w:val="008E35F5"/>
    <w:rsid w:val="0090233A"/>
    <w:rsid w:val="009041A9"/>
    <w:rsid w:val="00916DF4"/>
    <w:rsid w:val="00936A7F"/>
    <w:rsid w:val="00941FBB"/>
    <w:rsid w:val="0094239D"/>
    <w:rsid w:val="009449A5"/>
    <w:rsid w:val="009461E2"/>
    <w:rsid w:val="0097041F"/>
    <w:rsid w:val="00970F1C"/>
    <w:rsid w:val="00972C0F"/>
    <w:rsid w:val="00995A3C"/>
    <w:rsid w:val="00995D92"/>
    <w:rsid w:val="009A2461"/>
    <w:rsid w:val="009A5C13"/>
    <w:rsid w:val="009B0EC0"/>
    <w:rsid w:val="009B1A6D"/>
    <w:rsid w:val="00A15879"/>
    <w:rsid w:val="00A247E2"/>
    <w:rsid w:val="00A260C6"/>
    <w:rsid w:val="00A46C46"/>
    <w:rsid w:val="00A712C8"/>
    <w:rsid w:val="00A75B6E"/>
    <w:rsid w:val="00A805D0"/>
    <w:rsid w:val="00A82E9E"/>
    <w:rsid w:val="00A8554D"/>
    <w:rsid w:val="00A86034"/>
    <w:rsid w:val="00AB2310"/>
    <w:rsid w:val="00AB437A"/>
    <w:rsid w:val="00AB59E4"/>
    <w:rsid w:val="00AC4116"/>
    <w:rsid w:val="00AD0335"/>
    <w:rsid w:val="00AD5DC3"/>
    <w:rsid w:val="00B02CAB"/>
    <w:rsid w:val="00B17641"/>
    <w:rsid w:val="00B2478C"/>
    <w:rsid w:val="00B348B7"/>
    <w:rsid w:val="00B52C70"/>
    <w:rsid w:val="00B7281D"/>
    <w:rsid w:val="00B82FEB"/>
    <w:rsid w:val="00BC1A9F"/>
    <w:rsid w:val="00BC63F9"/>
    <w:rsid w:val="00BE2E75"/>
    <w:rsid w:val="00BF7756"/>
    <w:rsid w:val="00C64ED8"/>
    <w:rsid w:val="00C74D4C"/>
    <w:rsid w:val="00CA30ED"/>
    <w:rsid w:val="00CD7F1D"/>
    <w:rsid w:val="00D07E48"/>
    <w:rsid w:val="00D30D44"/>
    <w:rsid w:val="00D40B9C"/>
    <w:rsid w:val="00D50350"/>
    <w:rsid w:val="00D70227"/>
    <w:rsid w:val="00D736D7"/>
    <w:rsid w:val="00D7702B"/>
    <w:rsid w:val="00D807FC"/>
    <w:rsid w:val="00D906C0"/>
    <w:rsid w:val="00DB4AD0"/>
    <w:rsid w:val="00DC7C47"/>
    <w:rsid w:val="00DD3FF9"/>
    <w:rsid w:val="00DD65F9"/>
    <w:rsid w:val="00DD6E11"/>
    <w:rsid w:val="00DE1AB0"/>
    <w:rsid w:val="00DF2273"/>
    <w:rsid w:val="00DF760E"/>
    <w:rsid w:val="00E003D1"/>
    <w:rsid w:val="00E123D6"/>
    <w:rsid w:val="00E21884"/>
    <w:rsid w:val="00E40992"/>
    <w:rsid w:val="00E45C08"/>
    <w:rsid w:val="00E83F47"/>
    <w:rsid w:val="00E87573"/>
    <w:rsid w:val="00E90D9D"/>
    <w:rsid w:val="00EA3E99"/>
    <w:rsid w:val="00EA62C0"/>
    <w:rsid w:val="00EA7E98"/>
    <w:rsid w:val="00EB34D5"/>
    <w:rsid w:val="00ED58BE"/>
    <w:rsid w:val="00EE0850"/>
    <w:rsid w:val="00F1682B"/>
    <w:rsid w:val="00F30AED"/>
    <w:rsid w:val="00F35C6B"/>
    <w:rsid w:val="00F475E4"/>
    <w:rsid w:val="00F738CE"/>
    <w:rsid w:val="00F77D72"/>
    <w:rsid w:val="00F931AC"/>
    <w:rsid w:val="00F9322E"/>
    <w:rsid w:val="00FA0302"/>
    <w:rsid w:val="00FB3335"/>
    <w:rsid w:val="00FB7FA5"/>
    <w:rsid w:val="00FC3E26"/>
    <w:rsid w:val="00FD424B"/>
    <w:rsid w:val="00FE576F"/>
    <w:rsid w:val="00FF43AE"/>
    <w:rsid w:val="00FF77BB"/>
    <w:rsid w:val="1446744A"/>
    <w:rsid w:val="21762172"/>
    <w:rsid w:val="2324392E"/>
    <w:rsid w:val="2AA55802"/>
    <w:rsid w:val="2B6E5792"/>
    <w:rsid w:val="32F12805"/>
    <w:rsid w:val="36487AEC"/>
    <w:rsid w:val="43CA157C"/>
    <w:rsid w:val="4D5E5119"/>
    <w:rsid w:val="57247B37"/>
    <w:rsid w:val="5BEA5EBF"/>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9"/>
    <w:qFormat/>
    <w:uiPriority w:val="99"/>
    <w:pPr>
      <w:keepNext/>
      <w:keepLines/>
      <w:spacing w:before="340" w:after="330" w:line="578" w:lineRule="auto"/>
      <w:outlineLvl w:val="0"/>
    </w:pPr>
    <w:rPr>
      <w:rFonts w:ascii="Calibri" w:hAnsi="Calibri"/>
      <w:b/>
      <w:bCs/>
      <w:kern w:val="44"/>
      <w:sz w:val="44"/>
      <w:szCs w:val="44"/>
    </w:rPr>
  </w:style>
  <w:style w:type="character" w:default="1" w:styleId="6">
    <w:name w:val="Default Paragraph Font"/>
    <w:semiHidden/>
    <w:qFormat/>
    <w:uiPriority w:val="99"/>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0"/>
    <w:qFormat/>
    <w:uiPriority w:val="99"/>
    <w:pPr>
      <w:tabs>
        <w:tab w:val="center" w:pos="4153"/>
        <w:tab w:val="right" w:pos="8306"/>
      </w:tabs>
      <w:snapToGrid w:val="0"/>
      <w:jc w:val="left"/>
    </w:pPr>
    <w:rPr>
      <w:sz w:val="18"/>
      <w:szCs w:val="18"/>
    </w:rPr>
  </w:style>
  <w:style w:type="paragraph" w:styleId="4">
    <w:name w:val="header"/>
    <w:basedOn w:val="1"/>
    <w:link w:val="11"/>
    <w:qFormat/>
    <w:uiPriority w:val="99"/>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99"/>
    <w:rPr>
      <w:rFonts w:cs="Times New Roman"/>
    </w:rPr>
  </w:style>
  <w:style w:type="character" w:styleId="8">
    <w:name w:val="Hyperlink"/>
    <w:basedOn w:val="6"/>
    <w:qFormat/>
    <w:uiPriority w:val="99"/>
    <w:rPr>
      <w:rFonts w:cs="Times New Roman"/>
      <w:color w:val="0000FF"/>
      <w:u w:val="single"/>
    </w:rPr>
  </w:style>
  <w:style w:type="character" w:customStyle="1" w:styleId="9">
    <w:name w:val="Heading 1 Char"/>
    <w:basedOn w:val="6"/>
    <w:link w:val="2"/>
    <w:qFormat/>
    <w:locked/>
    <w:uiPriority w:val="99"/>
    <w:rPr>
      <w:rFonts w:ascii="Calibri" w:hAnsi="Calibri" w:eastAsia="宋体" w:cs="Times New Roman"/>
      <w:b/>
      <w:bCs/>
      <w:kern w:val="44"/>
      <w:sz w:val="44"/>
      <w:szCs w:val="44"/>
    </w:rPr>
  </w:style>
  <w:style w:type="character" w:customStyle="1" w:styleId="10">
    <w:name w:val="Footer Char"/>
    <w:basedOn w:val="6"/>
    <w:link w:val="3"/>
    <w:semiHidden/>
    <w:qFormat/>
    <w:locked/>
    <w:uiPriority w:val="99"/>
    <w:rPr>
      <w:rFonts w:ascii="Times New Roman" w:hAnsi="Times New Roman" w:eastAsia="宋体" w:cs="Times New Roman"/>
      <w:sz w:val="18"/>
      <w:szCs w:val="18"/>
    </w:rPr>
  </w:style>
  <w:style w:type="character" w:customStyle="1" w:styleId="11">
    <w:name w:val="Header Char"/>
    <w:basedOn w:val="6"/>
    <w:link w:val="4"/>
    <w:semiHidden/>
    <w:qFormat/>
    <w:locked/>
    <w:uiPriority w:val="99"/>
    <w:rPr>
      <w:rFonts w:ascii="Times New Roman" w:hAnsi="Times New Roman" w:eastAsia="宋体" w:cs="Times New Roman"/>
      <w:sz w:val="18"/>
      <w:szCs w:val="18"/>
    </w:rPr>
  </w:style>
  <w:style w:type="paragraph" w:styleId="12">
    <w:name w:val="List Paragraph"/>
    <w:basedOn w:val="1"/>
    <w:qFormat/>
    <w:uiPriority w:val="99"/>
    <w:pPr>
      <w:ind w:firstLine="420" w:firstLineChars="200"/>
    </w:pPr>
    <w:rPr>
      <w:rFonts w:ascii="等线" w:hAnsi="等线" w:eastAsia="等线"/>
      <w:szCs w:val="22"/>
    </w:rPr>
  </w:style>
  <w:style w:type="paragraph" w:customStyle="1" w:styleId="13">
    <w:name w:val="列出段落1"/>
    <w:basedOn w:val="1"/>
    <w:qFormat/>
    <w:uiPriority w:val="99"/>
    <w:pPr>
      <w:ind w:firstLine="420" w:firstLineChars="200"/>
    </w:pPr>
    <w:rPr>
      <w:rFonts w:ascii="Calibri" w:hAnsi="Calibri"/>
      <w:szCs w:val="22"/>
    </w:rPr>
  </w:style>
  <w:style w:type="table" w:customStyle="1" w:styleId="14">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Normal_Wordconv.dotm</Template>
  <Company>Microsoft</Company>
  <Pages>74</Pages>
  <Words>32783</Words>
  <Characters>33319</Characters>
  <Lines>0</Lines>
  <Paragraphs>0</Paragraphs>
  <TotalTime>3</TotalTime>
  <ScaleCrop>false</ScaleCrop>
  <LinksUpToDate>false</LinksUpToDate>
  <CharactersWithSpaces>41160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2020-09-25T06:50:00Z</dcterms:created>
  <dc:creator>胡玮敏</dc:creator>
  <cp:lastModifiedBy>Administrator</cp:lastModifiedBy>
  <cp:lastPrinted>2020-09-25T03:04:00Z</cp:lastPrinted>
  <dcterms:modified xsi:type="dcterms:W3CDTF">2024-02-18T06:58:34Z</dcterms:modified>
  <dc:title>缙云县五云街道基层政务公开标准目录</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CF065C338E9C4C648D3E22E8EA115CA6</vt:lpwstr>
  </property>
</Properties>
</file>